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3FF" w:rsidRDefault="006163FF" w:rsidP="006163FF">
      <w:pPr>
        <w:spacing w:line="360" w:lineRule="auto"/>
        <w:ind w:firstLine="708"/>
        <w:jc w:val="center"/>
        <w:rPr>
          <w:sz w:val="22"/>
          <w:szCs w:val="22"/>
        </w:rPr>
      </w:pPr>
      <w:r>
        <w:rPr>
          <w:sz w:val="22"/>
          <w:szCs w:val="22"/>
        </w:rPr>
        <w:t>КАЗАХСТАН И СТРАНЫ СНГ</w:t>
      </w:r>
      <w:bookmarkStart w:id="0" w:name="_GoBack"/>
      <w:bookmarkEnd w:id="0"/>
    </w:p>
    <w:p w:rsidR="00EC4DC4" w:rsidRPr="00DC62BB" w:rsidRDefault="00EC4DC4" w:rsidP="00EC4DC4">
      <w:pPr>
        <w:spacing w:line="360" w:lineRule="auto"/>
        <w:ind w:firstLine="708"/>
        <w:rPr>
          <w:sz w:val="22"/>
          <w:szCs w:val="22"/>
        </w:rPr>
      </w:pPr>
      <w:r w:rsidRPr="00DC62BB">
        <w:rPr>
          <w:sz w:val="22"/>
          <w:szCs w:val="22"/>
        </w:rPr>
        <w:t>Распад Советского Союза и крах существовавшего свыше семидесяти лет на его территории общественного и государственного строя создали принципиально новую ситуацию в развитии обширного региона,  населенного сотнями миллионов людей. Перед молодыми независимыми республиками встал ряд острых и сложных проблем, связанных как с обеспечением экономической независимости, так и с определением своего места в изменившейся геополитической структуре мира.</w:t>
      </w:r>
    </w:p>
    <w:p w:rsidR="00EC4DC4" w:rsidRPr="00DC62BB" w:rsidRDefault="00EC4DC4" w:rsidP="00EC4DC4">
      <w:pPr>
        <w:spacing w:line="360" w:lineRule="auto"/>
        <w:ind w:firstLine="708"/>
        <w:rPr>
          <w:sz w:val="22"/>
          <w:szCs w:val="22"/>
        </w:rPr>
      </w:pPr>
      <w:r w:rsidRPr="00DC62BB">
        <w:rPr>
          <w:sz w:val="22"/>
          <w:szCs w:val="22"/>
        </w:rPr>
        <w:t>Новые самостоятельные государства, относящиеся к категории стран с переходной экономикой, имели различные стартовые условия для начала коренных реформ, которые часто усугублялись политическими и даже военными кризисами. Там не менее реформы,  направленные на преобразование административно-командной экономики в рыночное хозяйство и формирование открытой экономики, нацеленной на интеграцию в общую систему мирохозяйственных связей, в основе своей подчинялись следующему сценарию: либерализация, макроэкономическая стабилизация, создание организационн</w:t>
      </w:r>
      <w:proofErr w:type="gramStart"/>
      <w:r w:rsidRPr="00DC62BB">
        <w:rPr>
          <w:sz w:val="22"/>
          <w:szCs w:val="22"/>
        </w:rPr>
        <w:t>о-</w:t>
      </w:r>
      <w:proofErr w:type="gramEnd"/>
      <w:r w:rsidRPr="00DC62BB">
        <w:rPr>
          <w:sz w:val="22"/>
          <w:szCs w:val="22"/>
        </w:rPr>
        <w:t xml:space="preserve"> правовой инфраструктуры рыночной экономики, приватизация. </w:t>
      </w:r>
    </w:p>
    <w:p w:rsidR="00EC4DC4" w:rsidRPr="00DC62BB" w:rsidRDefault="00EC4DC4" w:rsidP="00EC4DC4">
      <w:pPr>
        <w:spacing w:line="360" w:lineRule="auto"/>
        <w:ind w:firstLine="708"/>
        <w:rPr>
          <w:sz w:val="22"/>
          <w:szCs w:val="22"/>
        </w:rPr>
      </w:pPr>
      <w:r w:rsidRPr="00DC62BB">
        <w:rPr>
          <w:sz w:val="22"/>
          <w:szCs w:val="22"/>
        </w:rPr>
        <w:t>В СНГ реформы начались с либерализации без какого-то минимального подготовительного периода, необходимого для создания юридической базы для них. В  результате ни в одной из стран СНГ реформы не обошлись без существенных потерь в экономике.</w:t>
      </w:r>
    </w:p>
    <w:p w:rsidR="00EC4DC4" w:rsidRPr="00DC62BB" w:rsidRDefault="00EC4DC4" w:rsidP="00EC4DC4">
      <w:pPr>
        <w:spacing w:line="360" w:lineRule="auto"/>
        <w:ind w:firstLine="708"/>
        <w:rPr>
          <w:sz w:val="22"/>
          <w:szCs w:val="22"/>
        </w:rPr>
      </w:pPr>
      <w:proofErr w:type="gramStart"/>
      <w:r w:rsidRPr="00DC62BB">
        <w:rPr>
          <w:sz w:val="22"/>
          <w:szCs w:val="22"/>
        </w:rPr>
        <w:t>В начале 90-х гг. в советских СМИ через различные каналы часто проводилась мысль, что, поскольку в странах СНГ (в первую очередь в России и Казахстане) очень много сырья и минеральных ресурсов, то эти страны быстро шагнут в новую рыночную систему и благосостояние населения будет расти изо дня в день, а вот страны  Восточной Европы, у которых нет сырьевых ресурсов, без</w:t>
      </w:r>
      <w:proofErr w:type="gramEnd"/>
      <w:r w:rsidRPr="00DC62BB">
        <w:rPr>
          <w:sz w:val="22"/>
          <w:szCs w:val="22"/>
        </w:rPr>
        <w:t xml:space="preserve"> наших поставок </w:t>
      </w:r>
      <w:proofErr w:type="gramStart"/>
      <w:r w:rsidRPr="00DC62BB">
        <w:rPr>
          <w:sz w:val="22"/>
          <w:szCs w:val="22"/>
        </w:rPr>
        <w:t>обречены</w:t>
      </w:r>
      <w:proofErr w:type="gramEnd"/>
      <w:r w:rsidRPr="00DC62BB">
        <w:rPr>
          <w:sz w:val="22"/>
          <w:szCs w:val="22"/>
        </w:rPr>
        <w:t xml:space="preserve"> на нищету. Прошли годы. Страны СНГ только выбираются из кризиса, страны  Восточной Европы – на экономическом подъеме. В чем существует разница?  Прежде </w:t>
      </w:r>
      <w:proofErr w:type="gramStart"/>
      <w:r w:rsidRPr="00DC62BB">
        <w:rPr>
          <w:sz w:val="22"/>
          <w:szCs w:val="22"/>
        </w:rPr>
        <w:t>всего</w:t>
      </w:r>
      <w:proofErr w:type="gramEnd"/>
      <w:r w:rsidRPr="00DC62BB">
        <w:rPr>
          <w:sz w:val="22"/>
          <w:szCs w:val="22"/>
        </w:rPr>
        <w:t xml:space="preserve"> в управлении, основанном на высокой внутренней культуре. Правильное и честное макро- и микр</w:t>
      </w:r>
      <w:proofErr w:type="gramStart"/>
      <w:r w:rsidRPr="00DC62BB">
        <w:rPr>
          <w:sz w:val="22"/>
          <w:szCs w:val="22"/>
        </w:rPr>
        <w:t>о-</w:t>
      </w:r>
      <w:proofErr w:type="gramEnd"/>
      <w:r w:rsidRPr="00DC62BB">
        <w:rPr>
          <w:sz w:val="22"/>
          <w:szCs w:val="22"/>
        </w:rPr>
        <w:t xml:space="preserve"> управление являются залогом успеха реформ. </w:t>
      </w:r>
    </w:p>
    <w:p w:rsidR="00EC4DC4" w:rsidRPr="00DC62BB" w:rsidRDefault="00EC4DC4" w:rsidP="00EC4DC4">
      <w:pPr>
        <w:spacing w:line="360" w:lineRule="auto"/>
        <w:ind w:firstLine="708"/>
        <w:rPr>
          <w:sz w:val="22"/>
          <w:szCs w:val="22"/>
        </w:rPr>
      </w:pPr>
      <w:r w:rsidRPr="00DC62BB">
        <w:rPr>
          <w:sz w:val="22"/>
          <w:szCs w:val="22"/>
        </w:rPr>
        <w:t>К настоящему времени можно констатировать, что всеми республиками пройден определенный этап процесса, имеющим принципиальное значение в формировании модели интеграции в систему  международного разделения труда, является ломка прежних союзных  отношений; сотрудничество между республиками стало формироваться на рыночных основах принципах в форме межгосударственных отношений.</w:t>
      </w:r>
    </w:p>
    <w:p w:rsidR="00EC4DC4" w:rsidRPr="00DC62BB" w:rsidRDefault="00EC4DC4" w:rsidP="00EC4DC4">
      <w:pPr>
        <w:spacing w:line="360" w:lineRule="auto"/>
        <w:ind w:firstLine="708"/>
        <w:rPr>
          <w:sz w:val="22"/>
          <w:szCs w:val="22"/>
        </w:rPr>
      </w:pPr>
      <w:r w:rsidRPr="00DC62BB">
        <w:rPr>
          <w:sz w:val="22"/>
          <w:szCs w:val="22"/>
        </w:rPr>
        <w:t>Что касается структуры торгово-экономических связей, то она характеризуется следующим образом. Экспо</w:t>
      </w:r>
      <w:proofErr w:type="gramStart"/>
      <w:r w:rsidRPr="00DC62BB">
        <w:rPr>
          <w:sz w:val="22"/>
          <w:szCs w:val="22"/>
        </w:rPr>
        <w:t>рт  стр</w:t>
      </w:r>
      <w:proofErr w:type="gramEnd"/>
      <w:r w:rsidRPr="00DC62BB">
        <w:rPr>
          <w:sz w:val="22"/>
          <w:szCs w:val="22"/>
        </w:rPr>
        <w:t xml:space="preserve">ан-участниц СНГ в основном базируется на продукции добывающих отраслей и производств с низкой степенью обработки. Импорт же в основном ориентирован на продукцию высшей степени обработки – пищевой, легкой, химической, машиностроения и др. Ориентация на мировой рынок </w:t>
      </w:r>
      <w:proofErr w:type="gramStart"/>
      <w:r w:rsidRPr="00DC62BB">
        <w:rPr>
          <w:sz w:val="22"/>
          <w:szCs w:val="22"/>
        </w:rPr>
        <w:t>делает продукцию добывающих отраслей стран СНГ  неизбежно препятствуют</w:t>
      </w:r>
      <w:proofErr w:type="gramEnd"/>
      <w:r w:rsidRPr="00DC62BB">
        <w:rPr>
          <w:sz w:val="22"/>
          <w:szCs w:val="22"/>
        </w:rPr>
        <w:t xml:space="preserve"> их спросу на продукцию отечественных обрабатывающих отраслей этих стран на мировом рынке.</w:t>
      </w:r>
    </w:p>
    <w:p w:rsidR="00EC4DC4" w:rsidRPr="00DC62BB" w:rsidRDefault="00EC4DC4" w:rsidP="00EC4DC4">
      <w:pPr>
        <w:spacing w:line="360" w:lineRule="auto"/>
        <w:ind w:firstLine="708"/>
        <w:rPr>
          <w:sz w:val="22"/>
          <w:szCs w:val="22"/>
        </w:rPr>
      </w:pPr>
      <w:r w:rsidRPr="00DC62BB">
        <w:rPr>
          <w:sz w:val="22"/>
          <w:szCs w:val="22"/>
        </w:rPr>
        <w:lastRenderedPageBreak/>
        <w:t>Экспо</w:t>
      </w:r>
      <w:proofErr w:type="gramStart"/>
      <w:r w:rsidRPr="00DC62BB">
        <w:rPr>
          <w:sz w:val="22"/>
          <w:szCs w:val="22"/>
        </w:rPr>
        <w:t>рт стр</w:t>
      </w:r>
      <w:proofErr w:type="gramEnd"/>
      <w:r w:rsidRPr="00DC62BB">
        <w:rPr>
          <w:sz w:val="22"/>
          <w:szCs w:val="22"/>
        </w:rPr>
        <w:t>ан Содружества в страны остального мира  - основной источник поступления свободно конвертируемой валюты. В связи с этим  почти все страны Содружества (кроме Кыргызстана, Таджикистана и Украины) увеличили объемы экспорта на рынках этих стран. Основными экспортерами товаров в страны остального мира остаются Россия (76%), Украина (10%) и Казахстан (5%), доля остальных стран Содружества незначительна и колеблется от 0,3% до 3%.</w:t>
      </w:r>
    </w:p>
    <w:p w:rsidR="00EC4DC4" w:rsidRPr="00DC62BB" w:rsidRDefault="00EC4DC4" w:rsidP="00EC4DC4">
      <w:pPr>
        <w:spacing w:line="360" w:lineRule="auto"/>
        <w:ind w:firstLine="708"/>
        <w:rPr>
          <w:sz w:val="22"/>
          <w:szCs w:val="22"/>
        </w:rPr>
      </w:pPr>
      <w:r w:rsidRPr="00DC62BB">
        <w:rPr>
          <w:sz w:val="22"/>
          <w:szCs w:val="22"/>
        </w:rPr>
        <w:t>На сегодняшний день Россия является главным и основным торговым партнером Казахстана. Республика проводит внешнеэкономическую политику, направленную на стимулирование товарооборота между двумя странами (снижение импортных тарифов по широкой номенклатуре товаров, включая автомобили, мебель,  промышленное и сельскохозяйственное оборудование).</w:t>
      </w:r>
    </w:p>
    <w:p w:rsidR="00EC4DC4" w:rsidRPr="00DC62BB" w:rsidRDefault="00EC4DC4" w:rsidP="00EC4DC4">
      <w:pPr>
        <w:spacing w:line="360" w:lineRule="auto"/>
        <w:ind w:firstLine="708"/>
        <w:rPr>
          <w:sz w:val="22"/>
          <w:szCs w:val="22"/>
        </w:rPr>
      </w:pPr>
      <w:r w:rsidRPr="00DC62BB">
        <w:rPr>
          <w:sz w:val="22"/>
          <w:szCs w:val="22"/>
        </w:rPr>
        <w:t xml:space="preserve">В настоящее время интеграционный процесс уже не охватывает постсоветское пространство в целом; он пошел по отдельным регионам и группам стран. Это дробление отражает фрагментацию интересов постсоветских государств (от намерений создания единого экономического пространства в  центрально - азиатской  «тройке», Таможенного союза, </w:t>
      </w:r>
      <w:proofErr w:type="spellStart"/>
      <w:r w:rsidRPr="00DC62BB">
        <w:rPr>
          <w:sz w:val="22"/>
          <w:szCs w:val="22"/>
        </w:rPr>
        <w:t>ЕврАзЭС</w:t>
      </w:r>
      <w:proofErr w:type="spellEnd"/>
      <w:r w:rsidRPr="00DC62BB">
        <w:rPr>
          <w:sz w:val="22"/>
          <w:szCs w:val="22"/>
        </w:rPr>
        <w:t xml:space="preserve"> в «пятерке» до объединения государств в «двойке»). </w:t>
      </w:r>
    </w:p>
    <w:p w:rsidR="00EC4DC4" w:rsidRPr="00DC62BB" w:rsidRDefault="00EC4DC4" w:rsidP="00EC4DC4">
      <w:pPr>
        <w:spacing w:line="360" w:lineRule="auto"/>
        <w:ind w:firstLine="708"/>
        <w:rPr>
          <w:sz w:val="22"/>
          <w:szCs w:val="22"/>
        </w:rPr>
      </w:pPr>
      <w:r w:rsidRPr="00DC62BB">
        <w:rPr>
          <w:sz w:val="22"/>
          <w:szCs w:val="22"/>
        </w:rPr>
        <w:t xml:space="preserve">Каждое отдельное государство постсоветского пространства, по мере его проведения рыночных преобразований и экономического развития, постепенно, методами последовательного приближения, будет переходить из одного концентрического круга в другой, приближаясь к его ядрам, сердцевиной которого в Центральной Азии является Казахстан, а на постсоветском экономическом пространстве – Россия с ее мощным экономическим потенциалом. </w:t>
      </w:r>
      <w:proofErr w:type="gramStart"/>
      <w:r w:rsidRPr="00DC62BB">
        <w:rPr>
          <w:sz w:val="22"/>
          <w:szCs w:val="22"/>
        </w:rPr>
        <w:t>Развиваясь</w:t>
      </w:r>
      <w:proofErr w:type="gramEnd"/>
      <w:r w:rsidRPr="00DC62BB">
        <w:rPr>
          <w:sz w:val="22"/>
          <w:szCs w:val="22"/>
        </w:rPr>
        <w:t xml:space="preserve"> таким образом  по пути экономического возрождения и  прогресса, постсоветские республики будут формировать единое экономическое пространство, приближаясь к созданию Евразийского союза.</w:t>
      </w:r>
    </w:p>
    <w:p w:rsidR="00EC4DC4" w:rsidRPr="00DC62BB" w:rsidRDefault="00EC4DC4" w:rsidP="00EC4DC4">
      <w:pPr>
        <w:spacing w:line="360" w:lineRule="auto"/>
        <w:ind w:firstLine="708"/>
        <w:rPr>
          <w:sz w:val="22"/>
          <w:szCs w:val="22"/>
        </w:rPr>
      </w:pPr>
      <w:r w:rsidRPr="00DC62BB">
        <w:rPr>
          <w:sz w:val="22"/>
          <w:szCs w:val="22"/>
        </w:rPr>
        <w:t>На мой взгляд, процесс объединения республик бывшего СССР в Евразийский союз или иное сообщество охватит достаточно долговременный период. При разработке механизма интеграции в такое сообщество, несомненно, требуется изучить опыт других объединений крупнейших регионов мирового хозяйства.</w:t>
      </w:r>
    </w:p>
    <w:p w:rsidR="00BC7B66" w:rsidRDefault="00BC7B66"/>
    <w:sectPr w:rsidR="00BC7B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FE2"/>
    <w:rsid w:val="006163FF"/>
    <w:rsid w:val="00B73FE2"/>
    <w:rsid w:val="00BC7B66"/>
    <w:rsid w:val="00EC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D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D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746</Words>
  <Characters>4257</Characters>
  <Application>Microsoft Office Word</Application>
  <DocSecurity>0</DocSecurity>
  <Lines>35</Lines>
  <Paragraphs>9</Paragraphs>
  <ScaleCrop>false</ScaleCrop>
  <Company/>
  <LinksUpToDate>false</LinksUpToDate>
  <CharactersWithSpaces>4994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Рустам</dc:creator>
  <cp:keywords/>
  <dc:description/>
  <cp:lastModifiedBy>Рустам</cp:lastModifiedBy>
  <cp:revision>3</cp:revision>
  <dcterms:created xsi:type="dcterms:W3CDTF">2010-12-07T10:40:00Z</dcterms:created>
  <dcterms:modified xsi:type="dcterms:W3CDTF">2010-12-07T10:40:00Z</dcterms:modified>
</cp:coreProperties>
</file>