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glossary/document.xml" ContentType="application/vnd.openxmlformats-officedocument.wordprocessingml.document.glossary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819" w:rsidRDefault="001A04CB">
      <w:pPr>
        <w:rPr>
          <w:rFonts w:ascii="Times New Roman" w:hAnsi="Times New Roman" w:cs="Times New Roman"/>
          <w:b/>
          <w:i/>
          <w:sz w:val="32"/>
        </w:rPr>
      </w:pPr>
      <w:r>
        <w:rPr>
          <w:i/>
          <w:sz w:val="32"/>
        </w:rPr>
        <w:t xml:space="preserve">                                     </w:t>
      </w:r>
      <w:r w:rsidRPr="001A04CB">
        <w:rPr>
          <w:rFonts w:ascii="Times New Roman" w:hAnsi="Times New Roman" w:cs="Times New Roman"/>
          <w:b/>
          <w:i/>
          <w:sz w:val="32"/>
        </w:rPr>
        <w:t>Вариант  15</w:t>
      </w:r>
      <w:r>
        <w:rPr>
          <w:rFonts w:ascii="Times New Roman" w:hAnsi="Times New Roman" w:cs="Times New Roman"/>
          <w:b/>
          <w:i/>
          <w:sz w:val="32"/>
        </w:rPr>
        <w:t>.</w:t>
      </w:r>
    </w:p>
    <w:p w:rsidR="001A04CB" w:rsidRDefault="001A04CB" w:rsidP="00897039">
      <w:pPr>
        <w:spacing w:after="0" w:line="240" w:lineRule="auto"/>
        <w:ind w:left="-567" w:right="-425" w:firstLine="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Номера заданий:2 , 28 , 45 , 85 , 105 , 126 , 157 , 177 , 195 , 236 ,264 ,279</w:t>
      </w:r>
    </w:p>
    <w:p w:rsidR="00897039" w:rsidRDefault="0089703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1A04CB" w:rsidRPr="00897039" w:rsidRDefault="001A04CB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 w:rsidRPr="00897039">
        <w:rPr>
          <w:rFonts w:ascii="Times New Roman" w:hAnsi="Times New Roman" w:cs="Times New Roman"/>
          <w:b/>
          <w:i/>
          <w:sz w:val="32"/>
        </w:rPr>
        <w:t>Задание 2.</w:t>
      </w:r>
    </w:p>
    <w:p w:rsidR="00897039" w:rsidRDefault="001A04C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Привести конкретные примеры использования в фотометрическом анализе для получения окрашенных веществ следующих типов химических реакций : а) комплексообразования; б) окисления-восстановления.</w:t>
      </w:r>
    </w:p>
    <w:p w:rsidR="0072204D" w:rsidRPr="0072204D" w:rsidRDefault="00902819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902819">
        <w:rPr>
          <w:rFonts w:ascii="Times New Roman" w:hAnsi="Times New Roman" w:cs="Times New Roman"/>
          <w:sz w:val="28"/>
        </w:rPr>
        <w:t xml:space="preserve">   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 xml:space="preserve">В основе аналитических методов – получение и измерение </w:t>
      </w:r>
      <w:r w:rsidR="0072204D" w:rsidRPr="0072204D">
        <w:rPr>
          <w:rFonts w:ascii="Times New Roman" w:eastAsia="TimesNewRoman" w:hAnsi="Times New Roman" w:cs="Times New Roman"/>
          <w:bCs/>
          <w:sz w:val="28"/>
          <w:szCs w:val="28"/>
        </w:rPr>
        <w:t xml:space="preserve">аналитического сигнала, 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>т.е. любое</w:t>
      </w:r>
      <w:r w:rsid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>проявление химических и физических свойств вещества в результате протекания химической реакции</w:t>
      </w:r>
      <w:r w:rsidR="0072204D" w:rsidRPr="0072204D">
        <w:rPr>
          <w:rFonts w:ascii="Times New Roman" w:eastAsia="TimesNewRoman" w:hAnsi="Times New Roman" w:cs="Times New Roman"/>
          <w:bCs/>
          <w:i/>
          <w:iCs/>
          <w:sz w:val="28"/>
          <w:szCs w:val="28"/>
        </w:rPr>
        <w:t>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>Аналитические реакции можно проводить «сухим» и «мокрым» путем.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Примеры реакций, проводимых «сухим» путем: реакции окрашивания пламени ( </w:t>
      </w:r>
      <w:r>
        <w:rPr>
          <w:rFonts w:ascii="Times New Roman" w:eastAsia="TimesNewRoman" w:hAnsi="Times New Roman" w:cs="Times New Roman"/>
          <w:sz w:val="28"/>
          <w:szCs w:val="28"/>
        </w:rPr>
        <w:t>Na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желтый; Sr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красный; Ba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зеленый; K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фиолетовый; Tl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3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зеленый, In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синий и др.); при сплавлении</w:t>
      </w:r>
      <w:r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Na 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B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O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7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и Co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, Na 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B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O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7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и Ni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, Na 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B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O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7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и Cr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3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образуются «перлы» буры различной окраски.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  <w:vertAlign w:val="superscript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>Чаще всего аналитические реакции проводят в растворах. Анализируемый объект (индивидуальное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вещество или смесь веществ) может находиться в любом агрегатном состоянии (твердом, жидком, газообразном). Объект для анализа называется </w:t>
      </w:r>
      <w:r w:rsidRPr="0072204D">
        <w:rPr>
          <w:rFonts w:ascii="Times New Roman" w:eastAsia="TimesNewRoman" w:hAnsi="Times New Roman" w:cs="Times New Roman"/>
          <w:bCs/>
          <w:sz w:val="28"/>
          <w:szCs w:val="28"/>
        </w:rPr>
        <w:t xml:space="preserve">образцом,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или </w:t>
      </w:r>
      <w:r w:rsidRPr="0072204D">
        <w:rPr>
          <w:rFonts w:ascii="Times New Roman" w:eastAsia="TimesNewRoman" w:hAnsi="Times New Roman" w:cs="Times New Roman"/>
          <w:bCs/>
          <w:sz w:val="28"/>
          <w:szCs w:val="28"/>
        </w:rPr>
        <w:t>пробой</w:t>
      </w:r>
      <w:r w:rsidRPr="0072204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.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Один и тот же элемент в образце может находиться в различных химических формах. Например: S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0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, S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−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, SO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TimesNewRoman" w:hAnsi="Times New Roman" w:cs="Times New Roman"/>
          <w:sz w:val="28"/>
          <w:szCs w:val="28"/>
          <w:vertAlign w:val="superscript"/>
        </w:rPr>
        <w:t xml:space="preserve">2- </w:t>
      </w:r>
      <w:r>
        <w:rPr>
          <w:rFonts w:ascii="Times New Roman" w:eastAsia="TimesNewRoman" w:hAnsi="Times New Roman" w:cs="Times New Roman"/>
          <w:sz w:val="28"/>
          <w:szCs w:val="28"/>
        </w:rPr>
        <w:t>,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SO</w:t>
      </w:r>
      <w:r>
        <w:rPr>
          <w:rFonts w:ascii="Times New Roman" w:eastAsia="TimesNewRoman" w:hAnsi="Times New Roman" w:cs="Times New Roman"/>
          <w:sz w:val="28"/>
          <w:szCs w:val="28"/>
          <w:vertAlign w:val="subscript"/>
        </w:rPr>
        <w:t>3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−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и т.д. В зависимости от</w:t>
      </w:r>
      <w:r>
        <w:rPr>
          <w:rFonts w:ascii="Times New Roman" w:eastAsia="TimesNewRoman" w:hAnsi="Times New Roman" w:cs="Times New Roman"/>
          <w:sz w:val="28"/>
          <w:szCs w:val="28"/>
          <w:vertAlign w:val="superscript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цели и задачи анализа после переведения в раствор пробы проводят </w:t>
      </w:r>
      <w:r w:rsidRPr="0072204D">
        <w:rPr>
          <w:rFonts w:ascii="Times New Roman" w:eastAsia="TimesNewRoman" w:hAnsi="Times New Roman" w:cs="Times New Roman"/>
          <w:bCs/>
          <w:sz w:val="28"/>
          <w:szCs w:val="28"/>
        </w:rPr>
        <w:t xml:space="preserve">элементный анализ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(определение</w:t>
      </w:r>
      <w:r>
        <w:rPr>
          <w:rFonts w:ascii="Times New Roman" w:eastAsia="TimesNewRoman" w:hAnsi="Times New Roman" w:cs="Times New Roman"/>
          <w:sz w:val="28"/>
          <w:szCs w:val="28"/>
          <w:vertAlign w:val="superscript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общего содержания серы) или </w:t>
      </w:r>
      <w:r w:rsidRPr="0072204D">
        <w:rPr>
          <w:rFonts w:ascii="Times New Roman" w:eastAsia="TimesNewRoman" w:hAnsi="Times New Roman" w:cs="Times New Roman"/>
          <w:bCs/>
          <w:sz w:val="28"/>
          <w:szCs w:val="28"/>
        </w:rPr>
        <w:t xml:space="preserve">фазовый анализ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(определение содержания серы в каждой фазе или в ее</w:t>
      </w:r>
      <w:r>
        <w:rPr>
          <w:rFonts w:ascii="Times New Roman" w:eastAsia="TimesNewRoman" w:hAnsi="Times New Roman" w:cs="Times New Roman"/>
          <w:sz w:val="28"/>
          <w:szCs w:val="28"/>
          <w:vertAlign w:val="superscript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отдельных химических формах).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>Выполняя ту или иную аналитическую реакцию необходимо строго соблюдать определенные условия ее протекания (температура, рН раствора, концентрация) с тем, чтобы она протекала быстро и имела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достаточно низкий предел обнаружения.</w:t>
      </w:r>
    </w:p>
    <w:p w:rsidR="0072204D" w:rsidRDefault="0072204D" w:rsidP="0072204D">
      <w:pPr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3A04">
        <w:rPr>
          <w:rFonts w:ascii="Times New Roman" w:eastAsia="TimesNewRoman" w:hAnsi="Times New Roman" w:cs="Times New Roman"/>
          <w:i/>
          <w:sz w:val="28"/>
          <w:szCs w:val="28"/>
        </w:rPr>
        <w:t>Классификация аналитических реакций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="00902819" w:rsidRPr="0072204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>1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bCs/>
          <w:i/>
          <w:sz w:val="28"/>
          <w:szCs w:val="28"/>
        </w:rPr>
        <w:t>Групповые реакции</w:t>
      </w:r>
      <w:r w:rsidRPr="0072204D">
        <w:rPr>
          <w:rFonts w:ascii="Times New Roman" w:eastAsia="TimesNewRoman" w:hAnsi="Times New Roman" w:cs="Times New Roman"/>
          <w:i/>
          <w:sz w:val="28"/>
          <w:szCs w:val="28"/>
        </w:rPr>
        <w:t>: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один и тот же реактив реагирует с группой ионов, давая одинаковый сигнал. Так, для отделения группы ионов (Ag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, Pb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2+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, Hg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2+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) используют реакцию их с Cl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−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ионами, при этом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образуются белые осадки ( AgCl, PbCl 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, Hg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Cl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).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>2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bCs/>
          <w:i/>
          <w:sz w:val="28"/>
          <w:szCs w:val="28"/>
        </w:rPr>
        <w:t>Избирательные (селективные) реакции.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>Пример: йодокрахмальная реакция. Впервые ее описал в 1815 г. немецкий химик Ф. Штромейер.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>Для этих целей используют органические реагенты.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Пример: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диметилглиоксим 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Ni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→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образование ало</w:t>
      </w:r>
      <w:r w:rsidRPr="0072204D">
        <w:rPr>
          <w:rFonts w:ascii="Times New Roman" w:eastAsia="SymbolMT" w:hAnsi="Times New Roman" w:cs="Times New Roman"/>
          <w:sz w:val="28"/>
          <w:szCs w:val="28"/>
        </w:rPr>
        <w:t>−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красного осадка диметилглиоксимата никеля.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t>Изменяя условия протекания аналитической реакции, можно неизбирательные реакции сделать избирательными.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SymbolMT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Пример: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если реакции </w:t>
      </w:r>
      <w:r w:rsidRPr="0072204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Ag 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</w:rPr>
        <w:t xml:space="preserve">, </w:t>
      </w:r>
      <w:r w:rsidRPr="0072204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Pb 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sz w:val="28"/>
          <w:szCs w:val="28"/>
        </w:rPr>
        <w:t xml:space="preserve">, </w:t>
      </w:r>
      <w:r w:rsidRPr="0072204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Hg 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+ </w:t>
      </w:r>
      <w:r w:rsidRPr="0072204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Cl 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−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, проводить при нагревании, то PbCl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bscript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не осаждается, так как он</w:t>
      </w:r>
      <w:r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хорошо растворим в горячей воде.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sz w:val="28"/>
          <w:szCs w:val="28"/>
        </w:rPr>
        <w:lastRenderedPageBreak/>
        <w:t>3</w:t>
      </w:r>
      <w:r>
        <w:rPr>
          <w:rFonts w:ascii="Times New Roman" w:eastAsia="TimesNewRoman" w:hAnsi="Times New Roman" w:cs="Times New Roman"/>
          <w:sz w:val="28"/>
          <w:szCs w:val="28"/>
        </w:rPr>
        <w:t>.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bCs/>
          <w:i/>
          <w:sz w:val="28"/>
          <w:szCs w:val="28"/>
        </w:rPr>
        <w:t>Реакции комплексообразования</w:t>
      </w:r>
      <w:r w:rsidRPr="0072204D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используются для целей маскирования мешающих ионов.</w:t>
      </w:r>
    </w:p>
    <w:p w:rsidR="0072204D" w:rsidRPr="0072204D" w:rsidRDefault="0072204D" w:rsidP="007E3A04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2204D">
        <w:rPr>
          <w:rFonts w:ascii="Times New Roman" w:eastAsia="TimesNewRoman" w:hAnsi="Times New Roman" w:cs="Times New Roman"/>
          <w:i/>
          <w:iCs/>
          <w:sz w:val="28"/>
          <w:szCs w:val="28"/>
        </w:rPr>
        <w:t xml:space="preserve">Пример: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для обнаружения Со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в присутствии Fe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3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ионов с помощью KSCN , реакцию проводят в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присутствии F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−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ионов. При этом Fe</w:t>
      </w:r>
      <w:r w:rsidRPr="0072204D">
        <w:rPr>
          <w:rFonts w:ascii="Times New Roman" w:eastAsia="TimesNewRoman" w:hAnsi="Times New Roman" w:cs="Times New Roman"/>
          <w:sz w:val="28"/>
          <w:szCs w:val="28"/>
          <w:vertAlign w:val="superscript"/>
        </w:rPr>
        <w:t>3+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+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4F</w:t>
      </w:r>
      <w:r>
        <w:rPr>
          <w:rFonts w:ascii="Times New Roman" w:eastAsia="TimesNewRoman" w:hAnsi="Times New Roman" w:cs="Times New Roman"/>
          <w:sz w:val="28"/>
          <w:szCs w:val="28"/>
          <w:vertAlign w:val="superscript"/>
        </w:rPr>
        <w:t xml:space="preserve">–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SymbolMT" w:hAnsi="Times New Roman" w:cs="Times New Roman"/>
          <w:sz w:val="28"/>
          <w:szCs w:val="28"/>
        </w:rPr>
        <w:t>→</w:t>
      </w:r>
      <w:r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SymbolMT" w:hAnsi="Times New Roman" w:cs="Times New Roman"/>
          <w:sz w:val="28"/>
          <w:szCs w:val="28"/>
        </w:rPr>
        <w:t>[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FeF4 </w:t>
      </w:r>
      <w:r w:rsidRPr="0072204D">
        <w:rPr>
          <w:rFonts w:ascii="Times New Roman" w:eastAsia="SymbolMT" w:hAnsi="Times New Roman" w:cs="Times New Roman"/>
          <w:sz w:val="28"/>
          <w:szCs w:val="28"/>
        </w:rPr>
        <w:t>]</w:t>
      </w:r>
      <w:r w:rsidRPr="0072204D">
        <w:rPr>
          <w:rFonts w:ascii="Times New Roman" w:eastAsia="SymbolMT" w:hAnsi="Times New Roman" w:cs="Times New Roman"/>
          <w:sz w:val="28"/>
          <w:szCs w:val="28"/>
          <w:vertAlign w:val="superscript"/>
        </w:rPr>
        <w:t>−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7E3A04">
        <w:rPr>
          <w:rFonts w:ascii="Times New Roman" w:eastAsia="TimesNewRoman" w:hAnsi="Times New Roman" w:cs="Times New Roman"/>
          <w:sz w:val="28"/>
          <w:szCs w:val="28"/>
        </w:rPr>
        <w:t>,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K</w:t>
      </w:r>
      <w:r w:rsidR="007E3A04" w:rsidRPr="007E3A04">
        <w:rPr>
          <w:rFonts w:ascii="Times New Roman" w:eastAsia="TimesNewRoman" w:hAnsi="Times New Roman" w:cs="Times New Roman"/>
          <w:sz w:val="28"/>
          <w:szCs w:val="28"/>
          <w:vertAlign w:val="subscript"/>
        </w:rPr>
        <w:t>к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=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10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</w:rPr>
        <w:t>−</w:t>
      </w:r>
      <w:r w:rsidR="007E3A04" w:rsidRPr="007E3A04">
        <w:rPr>
          <w:rFonts w:ascii="Times New Roman" w:eastAsia="SymbolMT" w:hAnsi="Times New Roman" w:cs="Times New Roman"/>
          <w:sz w:val="28"/>
          <w:szCs w:val="28"/>
          <w:vertAlign w:val="superscript"/>
        </w:rPr>
        <w:t>16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, поэтому Fe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perscript"/>
        </w:rPr>
        <w:t>3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ионы закомплексованы</w:t>
      </w:r>
      <w:r w:rsidR="007E3A0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и не мешают определению Co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– ионов.</w:t>
      </w:r>
    </w:p>
    <w:p w:rsidR="007E3A04" w:rsidRDefault="007E3A04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2204D" w:rsidRPr="007E3A04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i/>
          <w:sz w:val="28"/>
          <w:szCs w:val="28"/>
        </w:rPr>
      </w:pPr>
      <w:r w:rsidRPr="007E3A04">
        <w:rPr>
          <w:rFonts w:ascii="Times New Roman" w:eastAsia="TimesNewRoman" w:hAnsi="Times New Roman" w:cs="Times New Roman"/>
          <w:i/>
          <w:sz w:val="28"/>
          <w:szCs w:val="28"/>
        </w:rPr>
        <w:t>Реакции, используемые в аналитической химии</w:t>
      </w:r>
      <w:r w:rsidR="007E3A04" w:rsidRPr="007E3A04">
        <w:rPr>
          <w:rFonts w:ascii="Times New Roman" w:eastAsia="TimesNewRoman" w:hAnsi="Times New Roman" w:cs="Times New Roman"/>
          <w:i/>
          <w:sz w:val="28"/>
          <w:szCs w:val="28"/>
        </w:rPr>
        <w:t>.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7E3A04">
        <w:rPr>
          <w:rFonts w:ascii="Times New Roman" w:eastAsia="TimesNewRoman" w:hAnsi="Times New Roman" w:cs="Times New Roman"/>
          <w:b/>
          <w:i/>
          <w:sz w:val="28"/>
          <w:szCs w:val="28"/>
        </w:rPr>
        <w:t>1</w:t>
      </w:r>
      <w:r w:rsidR="007E3A04" w:rsidRPr="007E3A04">
        <w:rPr>
          <w:rFonts w:ascii="Times New Roman" w:eastAsia="TimesNewRoman" w:hAnsi="Times New Roman" w:cs="Times New Roman"/>
          <w:b/>
          <w:i/>
          <w:sz w:val="28"/>
          <w:szCs w:val="28"/>
        </w:rPr>
        <w:t>.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Гидролиз</w:t>
      </w:r>
      <w:r w:rsid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:</w:t>
      </w:r>
      <w:r w:rsidRPr="0072204D">
        <w:rPr>
          <w:rFonts w:ascii="Times New Roman" w:eastAsia="TimesNewRoman" w:hAnsi="Times New Roman" w:cs="Times New Roman"/>
          <w:b/>
          <w:bCs/>
          <w:sz w:val="28"/>
          <w:szCs w:val="28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>(по катиону, по аниону, по катиону и аниону)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Al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perscript"/>
          <w:lang w:val="en-US"/>
        </w:rPr>
        <w:t>3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  <w:lang w:val="en-US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 +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HOH 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↔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Al(OH)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perscript"/>
          <w:lang w:val="en-US"/>
        </w:rPr>
        <w:t>2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  <w:lang w:val="en-US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 +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H 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  <w:lang w:val="en-US"/>
        </w:rPr>
        <w:t>+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;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SymbolMT" w:hAnsi="Times New Roman" w:cs="Times New Roman"/>
          <w:sz w:val="28"/>
          <w:szCs w:val="28"/>
          <w:lang w:val="en-US"/>
        </w:rPr>
      </w:pP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CO 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  <w:lang w:val="en-US"/>
        </w:rPr>
        <w:t>−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 +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HOH 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↔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HCO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perscript"/>
          <w:lang w:val="en-US"/>
        </w:rPr>
        <w:t>3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  <w:lang w:val="en-US"/>
        </w:rPr>
        <w:t>−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 +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OH 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  <w:lang w:val="en-US"/>
        </w:rPr>
        <w:t>−</w:t>
      </w:r>
    </w:p>
    <w:p w:rsidR="007E3A04" w:rsidRPr="007E3A04" w:rsidRDefault="007E3A04" w:rsidP="007E3A04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Fe </w:t>
      </w:r>
      <w:r w:rsidR="0072204D" w:rsidRPr="007E3A04">
        <w:rPr>
          <w:rFonts w:ascii="Times New Roman" w:eastAsia="TimesNewRoman" w:hAnsi="Times New Roman" w:cs="Times New Roman"/>
          <w:sz w:val="28"/>
          <w:szCs w:val="28"/>
          <w:vertAlign w:val="superscript"/>
          <w:lang w:val="en-US"/>
        </w:rPr>
        <w:t>3</w:t>
      </w:r>
      <w:r w:rsidR="0072204D" w:rsidRPr="007E3A04">
        <w:rPr>
          <w:rFonts w:ascii="Times New Roman" w:eastAsia="SymbolMT" w:hAnsi="Times New Roman" w:cs="Times New Roman"/>
          <w:sz w:val="28"/>
          <w:szCs w:val="28"/>
          <w:vertAlign w:val="superscript"/>
          <w:lang w:val="en-US"/>
        </w:rPr>
        <w:t>+</w:t>
      </w:r>
      <w:r w:rsidR="0072204D"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 +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(NH 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4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)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S</w:t>
      </w:r>
      <w:r w:rsidR="0072204D"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 +</w:t>
      </w:r>
      <w:r w:rsidRPr="007E3A04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HOH</w:t>
      </w:r>
      <w:r w:rsidR="0072204D"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 →</w:t>
      </w:r>
      <w:r w:rsidRPr="007E3A04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Fe(OH)3 ...</w:t>
      </w:r>
      <w:r w:rsidRPr="007E3A04">
        <w:rPr>
          <w:rFonts w:ascii="Times New Roman" w:eastAsia="TimesNewRoman" w:hAnsi="Times New Roman" w:cs="Times New Roman"/>
          <w:sz w:val="28"/>
          <w:szCs w:val="28"/>
          <w:lang w:val="en-US"/>
        </w:rPr>
        <w:t>+</w:t>
      </w: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b/>
          <w:bCs/>
          <w:sz w:val="28"/>
          <w:szCs w:val="28"/>
          <w:lang w:val="en-US"/>
        </w:rPr>
      </w:pPr>
      <w:r w:rsidRPr="007E3A04">
        <w:rPr>
          <w:rFonts w:ascii="Times New Roman" w:eastAsia="TimesNewRoman" w:hAnsi="Times New Roman" w:cs="Times New Roman"/>
          <w:b/>
          <w:i/>
          <w:sz w:val="28"/>
          <w:szCs w:val="28"/>
          <w:lang w:val="en-US"/>
        </w:rPr>
        <w:t>2</w:t>
      </w:r>
      <w:r w:rsidR="007E3A04" w:rsidRPr="007E3A04">
        <w:rPr>
          <w:rFonts w:ascii="Times New Roman" w:eastAsia="TimesNewRoman" w:hAnsi="Times New Roman" w:cs="Times New Roman"/>
          <w:b/>
          <w:i/>
          <w:sz w:val="28"/>
          <w:szCs w:val="28"/>
          <w:lang w:val="en-US"/>
        </w:rPr>
        <w:t>.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</w:t>
      </w:r>
      <w:r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Реакции</w:t>
      </w:r>
      <w:r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  <w:lang w:val="en-US"/>
        </w:rPr>
        <w:t xml:space="preserve"> </w:t>
      </w:r>
      <w:r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окисления</w:t>
      </w:r>
      <w:r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  <w:lang w:val="en-US"/>
        </w:rPr>
        <w:t>–</w:t>
      </w:r>
      <w:r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восстановления</w:t>
      </w:r>
      <w:r w:rsidR="007E3A04" w:rsidRPr="00240E9E">
        <w:rPr>
          <w:rFonts w:ascii="Times New Roman" w:eastAsia="TimesNewRoman" w:hAnsi="Times New Roman" w:cs="Times New Roman"/>
          <w:b/>
          <w:bCs/>
          <w:i/>
          <w:sz w:val="28"/>
          <w:szCs w:val="28"/>
          <w:lang w:val="en-US"/>
        </w:rPr>
        <w:t>:</w:t>
      </w:r>
    </w:p>
    <w:p w:rsidR="0072204D" w:rsidRPr="007E3A04" w:rsidRDefault="007E3A04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  <w:vertAlign w:val="superscript"/>
          <w:lang w:val="en-US"/>
        </w:rPr>
      </w:pPr>
      <w:r w:rsidRPr="007E3A04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                                                </w:t>
      </w:r>
      <w:r w:rsidR="0072204D" w:rsidRPr="007E3A04">
        <w:rPr>
          <w:rFonts w:ascii="Times New Roman" w:eastAsia="TimesNewRoman" w:hAnsi="Times New Roman" w:cs="Times New Roman"/>
          <w:sz w:val="24"/>
          <w:szCs w:val="28"/>
          <w:lang w:val="en-US"/>
        </w:rPr>
        <w:t>Ag</w:t>
      </w:r>
      <w:r w:rsidRPr="007E3A04">
        <w:rPr>
          <w:rFonts w:ascii="Times New Roman" w:eastAsia="TimesNewRoman" w:hAnsi="Times New Roman" w:cs="Times New Roman"/>
          <w:sz w:val="24"/>
          <w:szCs w:val="28"/>
          <w:vertAlign w:val="superscript"/>
          <w:lang w:val="en-US"/>
        </w:rPr>
        <w:t>+</w:t>
      </w:r>
    </w:p>
    <w:p w:rsidR="0072204D" w:rsidRPr="007E3A04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</w:pP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2MnSO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4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+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5K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S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O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8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+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8H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O</w:t>
      </w:r>
      <w:r w:rsidR="007E3A04" w:rsidRPr="007E3A04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</w:t>
      </w:r>
      <w:r w:rsidRPr="0072204D">
        <w:rPr>
          <w:rFonts w:ascii="Times New Roman" w:eastAsia="MS Mincho" w:hAnsi="Times New Roman" w:cs="Times New Roman"/>
          <w:sz w:val="28"/>
          <w:szCs w:val="28"/>
          <w:lang w:val="en-US"/>
        </w:rPr>
        <w:t>→</w:t>
      </w:r>
      <w:r w:rsidR="007E3A04" w:rsidRPr="007E3A04">
        <w:rPr>
          <w:rFonts w:ascii="Times New Roman" w:eastAsia="MS Mincho" w:hAnsi="Times New Roman" w:cs="Times New Roman"/>
          <w:sz w:val="28"/>
          <w:szCs w:val="28"/>
          <w:lang w:val="en-US"/>
        </w:rPr>
        <w:t xml:space="preserve"> 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2HMnO</w:t>
      </w:r>
      <w:r w:rsidR="007E3A04"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4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+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10KHSO</w:t>
      </w:r>
      <w:r w:rsidR="007E3A04"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4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</w:t>
      </w:r>
      <w:r w:rsidRPr="0072204D">
        <w:rPr>
          <w:rFonts w:ascii="Times New Roman" w:eastAsia="SymbolMT" w:hAnsi="Times New Roman" w:cs="Times New Roman"/>
          <w:sz w:val="28"/>
          <w:szCs w:val="28"/>
          <w:lang w:val="en-US"/>
        </w:rPr>
        <w:t xml:space="preserve">+ 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2H</w:t>
      </w:r>
      <w:r w:rsidR="007E3A04"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2</w:t>
      </w:r>
      <w:r w:rsidRPr="0072204D">
        <w:rPr>
          <w:rFonts w:ascii="Times New Roman" w:eastAsia="TimesNewRoman" w:hAnsi="Times New Roman" w:cs="Times New Roman"/>
          <w:sz w:val="28"/>
          <w:szCs w:val="28"/>
          <w:lang w:val="en-US"/>
        </w:rPr>
        <w:t>SO</w:t>
      </w:r>
      <w:r w:rsidR="007E3A04" w:rsidRPr="007E3A04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4</w:t>
      </w:r>
    </w:p>
    <w:p w:rsidR="007E3A04" w:rsidRPr="007E3A04" w:rsidRDefault="007E3A04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</w:p>
    <w:p w:rsidR="0072204D" w:rsidRP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b/>
          <w:bCs/>
          <w:sz w:val="28"/>
          <w:szCs w:val="28"/>
        </w:rPr>
      </w:pPr>
      <w:r w:rsidRPr="007E3A04">
        <w:rPr>
          <w:rFonts w:ascii="Times New Roman" w:eastAsia="TimesNewRoman" w:hAnsi="Times New Roman" w:cs="Times New Roman"/>
          <w:b/>
          <w:i/>
          <w:sz w:val="28"/>
          <w:szCs w:val="28"/>
        </w:rPr>
        <w:t>3</w:t>
      </w:r>
      <w:r w:rsidR="007E3A04">
        <w:rPr>
          <w:rFonts w:ascii="Times New Roman" w:eastAsia="TimesNewRoman" w:hAnsi="Times New Roman" w:cs="Times New Roman"/>
          <w:sz w:val="28"/>
          <w:szCs w:val="28"/>
        </w:rPr>
        <w:t>.</w:t>
      </w:r>
      <w:r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Реакции комплексообразования</w:t>
      </w:r>
      <w:r w:rsidR="007E3A04"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:</w:t>
      </w:r>
    </w:p>
    <w:p w:rsidR="0072204D" w:rsidRPr="0072204D" w:rsidRDefault="007E3A04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СuSO</w:t>
      </w:r>
      <w:r w:rsidR="0072204D" w:rsidRPr="007E3A04"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72204D" w:rsidRPr="0072204D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>4NH</w:t>
      </w:r>
      <w:r w:rsidR="0072204D" w:rsidRPr="007E3A04"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 xml:space="preserve">OH </w:t>
      </w:r>
      <w:r w:rsidR="0072204D" w:rsidRPr="0072204D">
        <w:rPr>
          <w:rFonts w:ascii="Times New Roman" w:eastAsia="SymbolMT" w:hAnsi="Times New Roman" w:cs="Times New Roman"/>
          <w:sz w:val="28"/>
          <w:szCs w:val="28"/>
        </w:rPr>
        <w:t>→ [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>Cu(NH</w:t>
      </w:r>
      <w:r w:rsidR="0072204D" w:rsidRPr="007E3A04">
        <w:rPr>
          <w:rFonts w:ascii="Times New Roman" w:eastAsia="TimesNewRoman" w:hAnsi="Times New Roman" w:cs="Times New Roman"/>
          <w:sz w:val="28"/>
          <w:szCs w:val="28"/>
          <w:vertAlign w:val="subscript"/>
        </w:rPr>
        <w:t>3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 xml:space="preserve"> )</w:t>
      </w:r>
      <w:r w:rsidR="0072204D" w:rsidRPr="007E3A04"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72204D" w:rsidRPr="0072204D">
        <w:rPr>
          <w:rFonts w:ascii="Times New Roman" w:eastAsia="SymbolMT" w:hAnsi="Times New Roman" w:cs="Times New Roman"/>
          <w:sz w:val="28"/>
          <w:szCs w:val="28"/>
        </w:rPr>
        <w:t>]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>SO</w:t>
      </w:r>
      <w:r w:rsidR="0072204D" w:rsidRPr="007E3A04"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="0072204D" w:rsidRPr="0072204D">
        <w:rPr>
          <w:rFonts w:ascii="Times New Roman" w:eastAsia="SymbolMT" w:hAnsi="Times New Roman" w:cs="Times New Roman"/>
          <w:sz w:val="28"/>
          <w:szCs w:val="28"/>
        </w:rPr>
        <w:t xml:space="preserve">+ 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>4H</w:t>
      </w:r>
      <w:r w:rsidR="0072204D" w:rsidRPr="007E3A04">
        <w:rPr>
          <w:rFonts w:ascii="Times New Roman" w:eastAsia="TimesNewRoman" w:hAnsi="Times New Roman" w:cs="Times New Roman"/>
          <w:sz w:val="28"/>
          <w:szCs w:val="28"/>
          <w:vertAlign w:val="subscript"/>
        </w:rPr>
        <w:t>2</w:t>
      </w:r>
      <w:r w:rsidR="0072204D" w:rsidRPr="0072204D">
        <w:rPr>
          <w:rFonts w:ascii="Times New Roman" w:eastAsia="TimesNewRoman" w:hAnsi="Times New Roman" w:cs="Times New Roman"/>
          <w:sz w:val="28"/>
          <w:szCs w:val="28"/>
        </w:rPr>
        <w:t>O</w:t>
      </w:r>
    </w:p>
    <w:p w:rsidR="007E3A04" w:rsidRDefault="007E3A04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2204D" w:rsidRDefault="0072204D" w:rsidP="0072204D">
      <w:pPr>
        <w:autoSpaceDE w:val="0"/>
        <w:autoSpaceDN w:val="0"/>
        <w:adjustRightInd w:val="0"/>
        <w:spacing w:after="0" w:line="240" w:lineRule="auto"/>
        <w:ind w:left="-567" w:right="-284" w:firstLine="567"/>
        <w:jc w:val="both"/>
        <w:rPr>
          <w:rFonts w:ascii="Times New Roman" w:eastAsia="TimesNewRoman" w:hAnsi="Times New Roman" w:cs="Times New Roman"/>
          <w:b/>
          <w:bCs/>
          <w:i/>
          <w:sz w:val="28"/>
          <w:szCs w:val="28"/>
        </w:rPr>
      </w:pPr>
      <w:r w:rsidRPr="007E3A04">
        <w:rPr>
          <w:rFonts w:ascii="Times New Roman" w:eastAsia="TimesNewRoman" w:hAnsi="Times New Roman" w:cs="Times New Roman"/>
          <w:b/>
          <w:i/>
          <w:sz w:val="28"/>
          <w:szCs w:val="28"/>
        </w:rPr>
        <w:t>4</w:t>
      </w:r>
      <w:r w:rsidR="007E3A04" w:rsidRPr="007E3A04">
        <w:rPr>
          <w:rFonts w:ascii="Times New Roman" w:eastAsia="TimesNewRoman" w:hAnsi="Times New Roman" w:cs="Times New Roman"/>
          <w:b/>
          <w:i/>
          <w:sz w:val="28"/>
          <w:szCs w:val="28"/>
        </w:rPr>
        <w:t>.</w:t>
      </w:r>
      <w:r w:rsidRPr="007E3A04">
        <w:rPr>
          <w:rFonts w:ascii="Times New Roman" w:eastAsia="TimesNewRoman" w:hAnsi="Times New Roman" w:cs="Times New Roman"/>
          <w:b/>
          <w:i/>
          <w:sz w:val="28"/>
          <w:szCs w:val="28"/>
        </w:rPr>
        <w:t xml:space="preserve"> </w:t>
      </w:r>
      <w:r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Реакции осаждения</w:t>
      </w:r>
      <w:r w:rsidR="007E3A04" w:rsidRPr="007E3A04">
        <w:rPr>
          <w:rFonts w:ascii="Times New Roman" w:eastAsia="TimesNewRoman" w:hAnsi="Times New Roman" w:cs="Times New Roman"/>
          <w:b/>
          <w:bCs/>
          <w:i/>
          <w:sz w:val="28"/>
          <w:szCs w:val="28"/>
        </w:rPr>
        <w:t>:</w:t>
      </w:r>
    </w:p>
    <w:p w:rsidR="007E3A04" w:rsidRDefault="007E3A04" w:rsidP="007E3A04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  <w:r w:rsidRPr="007E3A04">
        <w:rPr>
          <w:rFonts w:ascii="Times New Roman" w:eastAsia="TimesNewRoman" w:hAnsi="Times New Roman" w:cs="Times New Roman"/>
          <w:sz w:val="28"/>
          <w:szCs w:val="28"/>
        </w:rPr>
        <w:t xml:space="preserve">Ba </w:t>
      </w:r>
      <w:r w:rsidRPr="007E3A04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</w:rPr>
        <w:t>+</w:t>
      </w:r>
      <w:r w:rsidRPr="007E3A04">
        <w:rPr>
          <w:rFonts w:ascii="Times New Roman" w:eastAsia="SymbolMT" w:hAnsi="Times New Roman" w:cs="Times New Roman"/>
          <w:sz w:val="28"/>
          <w:szCs w:val="28"/>
        </w:rPr>
        <w:t xml:space="preserve"> +</w:t>
      </w:r>
      <w:r w:rsidRPr="007E3A04">
        <w:rPr>
          <w:rFonts w:ascii="Times New Roman" w:eastAsia="TimesNewRoman" w:hAnsi="Times New Roman" w:cs="Times New Roman"/>
          <w:sz w:val="28"/>
          <w:szCs w:val="28"/>
        </w:rPr>
        <w:t>SO</w:t>
      </w:r>
      <w:r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7E3A04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7E3A04">
        <w:rPr>
          <w:rFonts w:ascii="Times New Roman" w:eastAsia="SymbolMT" w:hAnsi="Times New Roman" w:cs="Times New Roman"/>
          <w:sz w:val="28"/>
          <w:szCs w:val="28"/>
          <w:vertAlign w:val="superscript"/>
        </w:rPr>
        <w:t>−</w:t>
      </w:r>
      <w:r w:rsidRPr="007E3A04">
        <w:rPr>
          <w:rFonts w:ascii="Times New Roman" w:eastAsia="SymbolMT" w:hAnsi="Times New Roman" w:cs="Times New Roman"/>
          <w:sz w:val="28"/>
          <w:szCs w:val="28"/>
        </w:rPr>
        <w:t xml:space="preserve"> →↓ </w:t>
      </w:r>
      <w:r w:rsidRPr="007E3A04">
        <w:rPr>
          <w:rFonts w:ascii="Times New Roman" w:eastAsia="TimesNewRoman" w:hAnsi="Times New Roman" w:cs="Times New Roman"/>
          <w:sz w:val="28"/>
          <w:szCs w:val="28"/>
        </w:rPr>
        <w:t>BaSO</w:t>
      </w:r>
      <w:r>
        <w:rPr>
          <w:rFonts w:ascii="Times New Roman" w:eastAsia="TimesNewRoman" w:hAnsi="Times New Roman" w:cs="Times New Roman"/>
          <w:sz w:val="28"/>
          <w:szCs w:val="28"/>
          <w:vertAlign w:val="subscript"/>
        </w:rPr>
        <w:t>4</w:t>
      </w:r>
    </w:p>
    <w:p w:rsidR="007E3A04" w:rsidRDefault="007E3A04" w:rsidP="007E3A04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sz w:val="28"/>
          <w:szCs w:val="28"/>
        </w:rPr>
      </w:pPr>
    </w:p>
    <w:p w:rsidR="00820547" w:rsidRPr="00820547" w:rsidRDefault="00820547" w:rsidP="00820547">
      <w:p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0547">
        <w:rPr>
          <w:rFonts w:ascii="Times New Roman" w:eastAsia="TimesNewRoman" w:hAnsi="Times New Roman" w:cs="Times New Roman"/>
          <w:sz w:val="28"/>
          <w:szCs w:val="28"/>
        </w:rPr>
        <w:t>В фотометрическом анализе используют поглощение электромагнитного излучения в УФ, видимой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0547">
        <w:rPr>
          <w:rFonts w:ascii="Times New Roman" w:eastAsia="TimesNewRoman" w:hAnsi="Times New Roman" w:cs="Times New Roman"/>
          <w:sz w:val="28"/>
          <w:szCs w:val="28"/>
        </w:rPr>
        <w:t>и ИК областях спектра. Наибольшее распространение получили фотометрические методы анализа, основанные на поглощении в видимой области спектра, т.е. в интервале длин волн 400</w:t>
      </w:r>
      <w:r w:rsidR="003B5364">
        <w:rPr>
          <w:rFonts w:ascii="Times New Roman" w:eastAsia="TimesNewRoman" w:hAnsi="Times New Roman" w:cs="Times New Roman"/>
          <w:sz w:val="28"/>
          <w:szCs w:val="28"/>
        </w:rPr>
        <w:t xml:space="preserve"> ÷ </w:t>
      </w:r>
      <w:r w:rsidRPr="00820547">
        <w:rPr>
          <w:rFonts w:ascii="Times New Roman" w:eastAsia="TimesNewRoman" w:hAnsi="Times New Roman" w:cs="Times New Roman"/>
          <w:sz w:val="28"/>
          <w:szCs w:val="28"/>
        </w:rPr>
        <w:t>760 нм . Это объясняется возможностью получения множества интенсивно окрашенных органических и неорганических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0547">
        <w:rPr>
          <w:rFonts w:ascii="Times New Roman" w:eastAsia="TimesNewRoman" w:hAnsi="Times New Roman" w:cs="Times New Roman"/>
          <w:sz w:val="28"/>
          <w:szCs w:val="28"/>
        </w:rPr>
        <w:t>соединений, пригодных для их фотометрического определения в видимой области спектра с помощью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0547">
        <w:rPr>
          <w:rFonts w:ascii="Times New Roman" w:eastAsia="TimesNewRoman" w:hAnsi="Times New Roman" w:cs="Times New Roman"/>
          <w:sz w:val="28"/>
          <w:szCs w:val="28"/>
        </w:rPr>
        <w:t>достаточно несложных и относительно недорогих приборов.</w:t>
      </w:r>
    </w:p>
    <w:p w:rsidR="00820547" w:rsidRPr="00820547" w:rsidRDefault="00820547" w:rsidP="00820547">
      <w:p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0547">
        <w:rPr>
          <w:rFonts w:ascii="Times New Roman" w:eastAsia="TimesNewRoman" w:hAnsi="Times New Roman" w:cs="Times New Roman"/>
          <w:sz w:val="28"/>
          <w:szCs w:val="28"/>
        </w:rPr>
        <w:t>Химические реакции, используемые в фотометрическом анализе, несмотря на различия в их химизме, должны обязательно сопровождаться возникновением или ослаблением светопоглощения раствора. Как и каждая реакция, используемая в количественном анализе, цветная реакция должна протекать избирательно, быстро, полностью и воспроизводимо. Кроме того, окраска образующейся аналитической формы должна быть устойчивой во времени и к действию света, а поглощение раствора, несущее информацию о концентрации поглощающего вещества, должно подчиняться физическим законам,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0547">
        <w:rPr>
          <w:rFonts w:ascii="Times New Roman" w:eastAsia="TimesNewRoman" w:hAnsi="Times New Roman" w:cs="Times New Roman"/>
          <w:sz w:val="28"/>
          <w:szCs w:val="28"/>
        </w:rPr>
        <w:t>связывающим поглощение и концентрацию, конкретно – закону Бугера – Ламберта – Бера.</w:t>
      </w:r>
    </w:p>
    <w:p w:rsidR="00820547" w:rsidRPr="00820547" w:rsidRDefault="00820547" w:rsidP="00820547">
      <w:p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820547">
        <w:rPr>
          <w:rFonts w:ascii="Times New Roman" w:eastAsia="TimesNewRoman" w:hAnsi="Times New Roman" w:cs="Times New Roman"/>
          <w:sz w:val="28"/>
          <w:szCs w:val="28"/>
        </w:rPr>
        <w:t>В неорганическом фотометрическом анализе наиболее часто используют реакции комплексообразования ионов определяемых элементов с неорганическими и, особенно, с органическими реагентами;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0547">
        <w:rPr>
          <w:rFonts w:ascii="Times New Roman" w:eastAsia="TimesNewRoman" w:hAnsi="Times New Roman" w:cs="Times New Roman"/>
          <w:sz w:val="28"/>
          <w:szCs w:val="28"/>
        </w:rPr>
        <w:t>реже – реакции окисления-восстановления, синтеза и других типов. В органическом фотометрическом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820547">
        <w:rPr>
          <w:rFonts w:ascii="Times New Roman" w:eastAsia="TimesNewRoman" w:hAnsi="Times New Roman" w:cs="Times New Roman"/>
          <w:sz w:val="28"/>
          <w:szCs w:val="28"/>
        </w:rPr>
        <w:t>анализе чаще применяют реакции синтеза окрашенных соединений, которыми могут быть азосоединения, полиметиновые и хинониминовые красители, ациформы нитросоединений и др. Иногда используют собственную окраску веществ.</w:t>
      </w:r>
    </w:p>
    <w:p w:rsidR="00B727E8" w:rsidRPr="00B727E8" w:rsidRDefault="00B727E8" w:rsidP="00B727E8">
      <w:pPr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727E8">
        <w:rPr>
          <w:rFonts w:ascii="Times New Roman" w:eastAsia="TimesNewRoman" w:hAnsi="Times New Roman" w:cs="Times New Roman"/>
          <w:sz w:val="28"/>
          <w:szCs w:val="28"/>
        </w:rPr>
        <w:lastRenderedPageBreak/>
        <w:t>Одной из важнейших операций фотометрических определений является превращение вещества в окрашенное соединение. Случаи, когда анализируемый раствор окрашен,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B727E8">
        <w:rPr>
          <w:rFonts w:ascii="Times New Roman" w:eastAsia="TimesNewRoman" w:hAnsi="Times New Roman" w:cs="Times New Roman"/>
          <w:sz w:val="28"/>
          <w:szCs w:val="28"/>
        </w:rPr>
        <w:t>сравнительно редки. Поэтому чаще всего определяемый элемент (или сложное вещество) переводят в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B727E8">
        <w:rPr>
          <w:rFonts w:ascii="Times New Roman" w:eastAsia="TimesNewRoman" w:hAnsi="Times New Roman" w:cs="Times New Roman"/>
          <w:sz w:val="28"/>
          <w:szCs w:val="28"/>
        </w:rPr>
        <w:t>окрашенное соединение, используя реакции окисления-восстановления или комплексообразования. Например, определение содержания Mn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perscript"/>
        </w:rPr>
        <w:t>2</w:t>
      </w:r>
      <w:r w:rsidRPr="00B727E8">
        <w:rPr>
          <w:rFonts w:ascii="Times New Roman" w:eastAsia="SymbolMT" w:hAnsi="Times New Roman" w:cs="Times New Roman"/>
          <w:sz w:val="28"/>
          <w:szCs w:val="28"/>
          <w:vertAlign w:val="superscript"/>
        </w:rPr>
        <w:t xml:space="preserve">+ </w:t>
      </w:r>
      <w:r w:rsidRPr="00B727E8">
        <w:rPr>
          <w:rFonts w:ascii="Times New Roman" w:eastAsia="TimesNewRoman" w:hAnsi="Times New Roman" w:cs="Times New Roman"/>
          <w:sz w:val="28"/>
          <w:szCs w:val="28"/>
        </w:rPr>
        <w:t>–ионов в сплавах основано на реакции:</w:t>
      </w:r>
    </w:p>
    <w:p w:rsidR="00B727E8" w:rsidRPr="00B727E8" w:rsidRDefault="00B727E8" w:rsidP="00B727E8">
      <w:pPr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TimesNewRoman" w:hAnsi="Times New Roman" w:cs="Times New Roman"/>
          <w:sz w:val="28"/>
          <w:szCs w:val="28"/>
          <w:vertAlign w:val="superscript"/>
          <w:lang w:val="en-US"/>
        </w:rPr>
      </w:pPr>
      <w:r>
        <w:rPr>
          <w:rFonts w:ascii="Times New Roman" w:eastAsia="TimesNewRoman" w:hAnsi="Times New Roman" w:cs="Times New Roman"/>
          <w:sz w:val="28"/>
          <w:szCs w:val="28"/>
        </w:rPr>
        <w:tab/>
      </w:r>
      <w:r w:rsidRPr="00240E9E">
        <w:rPr>
          <w:rFonts w:ascii="Times New Roman" w:eastAsia="TimesNewRoman" w:hAnsi="Times New Roman" w:cs="Times New Roman"/>
          <w:sz w:val="28"/>
          <w:szCs w:val="28"/>
        </w:rPr>
        <w:t xml:space="preserve">                                 </w:t>
      </w:r>
      <w:r w:rsidRPr="00B727E8">
        <w:rPr>
          <w:rFonts w:ascii="Times New Roman" w:eastAsia="TimesNewRoman" w:hAnsi="Times New Roman" w:cs="Times New Roman"/>
          <w:szCs w:val="28"/>
          <w:lang w:val="en-US"/>
        </w:rPr>
        <w:t>Ag</w:t>
      </w:r>
      <w:r w:rsidRPr="00B727E8">
        <w:rPr>
          <w:rFonts w:ascii="Times New Roman" w:eastAsia="TimesNewRoman" w:hAnsi="Times New Roman" w:cs="Times New Roman"/>
          <w:szCs w:val="28"/>
          <w:vertAlign w:val="superscript"/>
          <w:lang w:val="en-US"/>
        </w:rPr>
        <w:t>+</w:t>
      </w:r>
    </w:p>
    <w:p w:rsidR="00B727E8" w:rsidRPr="00B727E8" w:rsidRDefault="00B727E8" w:rsidP="00B727E8">
      <w:pPr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TimesNewRoman" w:hAnsi="Times New Roman" w:cs="Times New Roman"/>
          <w:sz w:val="28"/>
          <w:szCs w:val="28"/>
          <w:lang w:val="en-US"/>
        </w:rPr>
      </w:pP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>2Mn(NO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3</w:t>
      </w: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)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2</w:t>
      </w: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+5K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2</w:t>
      </w: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S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2</w:t>
      </w: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O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8</w:t>
      </w: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  </w:t>
      </w:r>
      <w:r w:rsidRPr="00B727E8">
        <w:rPr>
          <w:rFonts w:ascii="Times New Roman" w:eastAsia="MS Mincho" w:hAnsi="Times New Roman" w:cs="Times New Roman"/>
          <w:sz w:val="28"/>
          <w:szCs w:val="28"/>
          <w:lang w:val="en-US"/>
        </w:rPr>
        <w:t xml:space="preserve">→     </w:t>
      </w: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>2HMnO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4</w:t>
      </w: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+4HNO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3</w:t>
      </w:r>
      <w:r w:rsidRPr="00B727E8">
        <w:rPr>
          <w:rFonts w:ascii="Times New Roman" w:eastAsia="TimesNewRoman" w:hAnsi="Times New Roman" w:cs="Times New Roman"/>
          <w:sz w:val="28"/>
          <w:szCs w:val="28"/>
          <w:lang w:val="en-US"/>
        </w:rPr>
        <w:t xml:space="preserve"> +10KHSO</w:t>
      </w:r>
      <w:r w:rsidRPr="00B727E8">
        <w:rPr>
          <w:rFonts w:ascii="Times New Roman" w:eastAsia="TimesNewRoman" w:hAnsi="Times New Roman" w:cs="Times New Roman"/>
          <w:sz w:val="28"/>
          <w:szCs w:val="28"/>
          <w:vertAlign w:val="subscript"/>
          <w:lang w:val="en-US"/>
        </w:rPr>
        <w:t>4</w:t>
      </w:r>
    </w:p>
    <w:p w:rsidR="00B727E8" w:rsidRDefault="00B727E8" w:rsidP="00B727E8">
      <w:pPr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727E8">
        <w:rPr>
          <w:rFonts w:ascii="Times New Roman" w:eastAsia="TimesNewRoman" w:hAnsi="Times New Roman" w:cs="Times New Roman"/>
          <w:i/>
          <w:sz w:val="24"/>
          <w:szCs w:val="28"/>
        </w:rPr>
        <w:t>бесцветный</w:t>
      </w:r>
      <w:r w:rsidRPr="00B727E8">
        <w:rPr>
          <w:rFonts w:ascii="Times New Roman" w:eastAsia="SymbolMT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SymbolMT" w:hAnsi="Times New Roman" w:cs="Times New Roman"/>
          <w:i/>
          <w:sz w:val="28"/>
          <w:szCs w:val="28"/>
        </w:rPr>
        <w:tab/>
        <w:t xml:space="preserve">                     </w:t>
      </w:r>
      <w:r w:rsidRPr="00B727E8">
        <w:rPr>
          <w:rFonts w:ascii="Times New Roman" w:eastAsia="TimesNewRoman" w:hAnsi="Times New Roman" w:cs="Times New Roman"/>
          <w:i/>
          <w:sz w:val="24"/>
          <w:szCs w:val="28"/>
        </w:rPr>
        <w:t>фиолетовый</w:t>
      </w:r>
    </w:p>
    <w:p w:rsidR="00B727E8" w:rsidRPr="00B727E8" w:rsidRDefault="00B727E8" w:rsidP="00B727E8">
      <w:pPr>
        <w:tabs>
          <w:tab w:val="left" w:pos="3930"/>
        </w:tabs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SymbolMT" w:hAnsi="Times New Roman" w:cs="Times New Roman"/>
          <w:i/>
          <w:sz w:val="28"/>
          <w:szCs w:val="28"/>
        </w:rPr>
      </w:pPr>
    </w:p>
    <w:p w:rsidR="00B727E8" w:rsidRPr="00B727E8" w:rsidRDefault="00B727E8" w:rsidP="00B727E8">
      <w:pPr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B727E8">
        <w:rPr>
          <w:rFonts w:ascii="Times New Roman" w:eastAsia="TimesNewRoman" w:hAnsi="Times New Roman" w:cs="Times New Roman"/>
          <w:sz w:val="28"/>
          <w:szCs w:val="28"/>
        </w:rPr>
        <w:t>Если для перевода определенного элемента в окрашенное соединение известно несколько реагентов,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B727E8">
        <w:rPr>
          <w:rFonts w:ascii="Times New Roman" w:eastAsia="TimesNewRoman" w:hAnsi="Times New Roman" w:cs="Times New Roman"/>
          <w:sz w:val="28"/>
          <w:szCs w:val="28"/>
        </w:rPr>
        <w:t>то выбирают тот, который обеспечивает более низкий предел обнаружения и наименьшие помехи со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B727E8">
        <w:rPr>
          <w:rFonts w:ascii="Times New Roman" w:eastAsia="TimesNewRoman" w:hAnsi="Times New Roman" w:cs="Times New Roman"/>
          <w:sz w:val="28"/>
          <w:szCs w:val="28"/>
        </w:rPr>
        <w:t>стороны примесей.</w:t>
      </w:r>
    </w:p>
    <w:p w:rsidR="00820547" w:rsidRPr="00820547" w:rsidRDefault="00820547" w:rsidP="00B727E8">
      <w:pPr>
        <w:autoSpaceDE w:val="0"/>
        <w:autoSpaceDN w:val="0"/>
        <w:adjustRightInd w:val="0"/>
        <w:spacing w:after="0" w:line="240" w:lineRule="auto"/>
        <w:ind w:left="-567" w:right="-426" w:firstLine="567"/>
        <w:jc w:val="both"/>
        <w:rPr>
          <w:rFonts w:ascii="Times New Roman" w:eastAsia="SymbolMT" w:hAnsi="Times New Roman" w:cs="Times New Roman"/>
          <w:sz w:val="28"/>
          <w:szCs w:val="28"/>
        </w:rPr>
      </w:pPr>
    </w:p>
    <w:p w:rsidR="00902819" w:rsidRPr="00902819" w:rsidRDefault="00902819" w:rsidP="00902819">
      <w:pPr>
        <w:ind w:left="-567" w:right="-284" w:firstLine="567"/>
        <w:jc w:val="both"/>
        <w:rPr>
          <w:rFonts w:ascii="Times New Roman" w:hAnsi="Times New Roman" w:cs="Times New Roman"/>
          <w:sz w:val="28"/>
        </w:rPr>
      </w:pPr>
      <w:r w:rsidRPr="00902819">
        <w:rPr>
          <w:rFonts w:ascii="Times New Roman" w:hAnsi="Times New Roman" w:cs="Times New Roman"/>
          <w:sz w:val="28"/>
        </w:rPr>
        <w:t>Определение состава и устойчивости комплексных соединений в растворе. Простота и достаточная точность фотометрических измерений привели к широкому использованию фотометрических методов для исследования реакций в растворе и особенно цветных реакций, имеющих химико-аналитическое значение. Для определения состава соединений часто применяется метод изомолярных серий. При использовании этого метода готовят серию растворов, в которых отношение концентрации центрального иона к концентрации лиганда (cM:cL) изменяется от 9:1 до 1:9, а суммарная концентрация (cM+cL) остается одинаковой во всех растворах (изомолярные серии). Затем измеряют оптическую плотность растворов и строят график зависимости оптической плотности от концентрационного отношения cM:cL. Максимум на этом графике указывает состав комплекса. Метод изомолярных серий имеет ограничения и недостатки, однако является одним из наиболее широко применяемых в практике.</w:t>
      </w:r>
    </w:p>
    <w:p w:rsidR="00902819" w:rsidRPr="00902819" w:rsidRDefault="00902819" w:rsidP="00902819">
      <w:pPr>
        <w:ind w:left="-567" w:right="-284" w:firstLine="567"/>
        <w:jc w:val="both"/>
        <w:rPr>
          <w:rFonts w:ascii="Times New Roman" w:hAnsi="Times New Roman" w:cs="Times New Roman"/>
          <w:sz w:val="28"/>
        </w:rPr>
      </w:pPr>
      <w:r w:rsidRPr="00902819">
        <w:rPr>
          <w:rFonts w:ascii="Times New Roman" w:hAnsi="Times New Roman" w:cs="Times New Roman"/>
          <w:sz w:val="28"/>
        </w:rPr>
        <w:t xml:space="preserve">      Устойчивость соединений по данным фотометрических измерений может быть рассчитана графическими или аналитическими методами. </w:t>
      </w:r>
    </w:p>
    <w:p w:rsidR="00902819" w:rsidRPr="00902819" w:rsidRDefault="00902819" w:rsidP="00902819">
      <w:pPr>
        <w:ind w:left="-567" w:right="-284" w:firstLine="567"/>
        <w:jc w:val="both"/>
        <w:rPr>
          <w:rFonts w:ascii="Times New Roman" w:hAnsi="Times New Roman" w:cs="Times New Roman"/>
          <w:sz w:val="28"/>
        </w:rPr>
      </w:pPr>
      <w:r w:rsidRPr="00902819">
        <w:rPr>
          <w:rFonts w:ascii="Times New Roman" w:hAnsi="Times New Roman" w:cs="Times New Roman"/>
          <w:sz w:val="28"/>
        </w:rPr>
        <w:t xml:space="preserve">      При этом предполагается, что кислотно-основные равновесия в исследуемых растворах осложнений не вызывают, т. е. центральный ион не гидролизован и лиганд не взаимодействует с протоном. При протекании процессов кислотно-основного взаимодействия расчет константы устойчивости усложняется.</w:t>
      </w:r>
    </w:p>
    <w:p w:rsidR="00897039" w:rsidRDefault="00897039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897039" w:rsidRDefault="00897039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Задание 28.</w:t>
      </w:r>
    </w:p>
    <w:p w:rsidR="00897039" w:rsidRDefault="0089703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Что такое период полураспада? В каких пределах должна находиться эта величина для изотопов , используемых в аналитических целях?</w:t>
      </w:r>
    </w:p>
    <w:p w:rsidR="00902819" w:rsidRDefault="00902819" w:rsidP="00902819">
      <w:pPr>
        <w:spacing w:line="360" w:lineRule="auto"/>
        <w:ind w:firstLine="709"/>
        <w:jc w:val="both"/>
        <w:rPr>
          <w:sz w:val="28"/>
          <w:szCs w:val="28"/>
        </w:rPr>
      </w:pPr>
    </w:p>
    <w:p w:rsidR="00902819" w:rsidRPr="00902819" w:rsidRDefault="00902819" w:rsidP="00902819">
      <w:pPr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819">
        <w:rPr>
          <w:rFonts w:ascii="Times New Roman" w:hAnsi="Times New Roman" w:cs="Times New Roman"/>
          <w:i/>
          <w:sz w:val="28"/>
          <w:szCs w:val="28"/>
        </w:rPr>
        <w:t>Радиоактивный анализ</w:t>
      </w:r>
      <w:r w:rsidRPr="00902819">
        <w:rPr>
          <w:rFonts w:ascii="Times New Roman" w:hAnsi="Times New Roman" w:cs="Times New Roman"/>
          <w:sz w:val="28"/>
          <w:szCs w:val="28"/>
        </w:rPr>
        <w:t xml:space="preserve"> – это физический метод анализа, который возник и развился после открытия атомной энергии и создания атомных реакторов. </w:t>
      </w:r>
    </w:p>
    <w:p w:rsidR="00902819" w:rsidRPr="00545BDB" w:rsidRDefault="00902819" w:rsidP="00545BDB">
      <w:pPr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819">
        <w:rPr>
          <w:rFonts w:ascii="Times New Roman" w:hAnsi="Times New Roman" w:cs="Times New Roman"/>
          <w:sz w:val="28"/>
          <w:szCs w:val="28"/>
        </w:rPr>
        <w:lastRenderedPageBreak/>
        <w:t xml:space="preserve">Он основан на измерении радиоактивного излучения элементов. Анализ по радиоактивности был известен и ранее. Так, измеряя естественную радиоактивность урановых руд, определяли содержание в них урана. Аналогичный метод известен для определения калия по радиоактивному изотопу этого элемента. Активационный анализ отличается от этих методов тем, что в нём измеряют интенсивность излучения радиоизотопов элементов, образовавшихся вследствие бомбардировки анализируемой пробы потоком элементарных частиц. При такой бомбардировке происходят ядерные реакции и образуются радиоактивные изотопы элементов, входящих в состав анализируемой пробы. </w:t>
      </w:r>
    </w:p>
    <w:p w:rsidR="00902819" w:rsidRPr="00902819" w:rsidRDefault="00902819" w:rsidP="00902819">
      <w:pPr>
        <w:pStyle w:val="a5"/>
        <w:ind w:left="-567" w:right="-426" w:firstLine="567"/>
        <w:jc w:val="both"/>
        <w:rPr>
          <w:sz w:val="28"/>
          <w:szCs w:val="28"/>
        </w:rPr>
      </w:pPr>
      <w:r w:rsidRPr="00902819">
        <w:rPr>
          <w:bCs/>
          <w:i/>
          <w:sz w:val="28"/>
          <w:szCs w:val="28"/>
        </w:rPr>
        <w:t>Пер</w:t>
      </w:r>
      <w:r w:rsidR="003B5364">
        <w:rPr>
          <w:bCs/>
          <w:i/>
          <w:sz w:val="28"/>
          <w:szCs w:val="28"/>
        </w:rPr>
        <w:t>и</w:t>
      </w:r>
      <w:r w:rsidRPr="00902819">
        <w:rPr>
          <w:bCs/>
          <w:i/>
          <w:sz w:val="28"/>
          <w:szCs w:val="28"/>
        </w:rPr>
        <w:t>од полурасп</w:t>
      </w:r>
      <w:r w:rsidR="003B5364">
        <w:rPr>
          <w:bCs/>
          <w:i/>
          <w:sz w:val="28"/>
          <w:szCs w:val="28"/>
        </w:rPr>
        <w:t>а</w:t>
      </w:r>
      <w:r w:rsidRPr="00902819">
        <w:rPr>
          <w:bCs/>
          <w:i/>
          <w:sz w:val="28"/>
          <w:szCs w:val="28"/>
        </w:rPr>
        <w:t>да</w:t>
      </w:r>
      <w:r w:rsidRPr="00902819">
        <w:rPr>
          <w:sz w:val="28"/>
          <w:szCs w:val="28"/>
        </w:rPr>
        <w:t xml:space="preserve"> квантовомеханической системы (частицы, ядра, атома, энергетического уровня и т. д.) — время </w:t>
      </w:r>
      <w:r w:rsidRPr="00902819">
        <w:rPr>
          <w:i/>
          <w:iCs/>
          <w:sz w:val="28"/>
          <w:szCs w:val="28"/>
        </w:rPr>
        <w:t>T</w:t>
      </w:r>
      <w:r w:rsidRPr="00902819">
        <w:rPr>
          <w:sz w:val="28"/>
          <w:szCs w:val="28"/>
          <w:vertAlign w:val="subscript"/>
        </w:rPr>
        <w:t>½</w:t>
      </w:r>
      <w:r w:rsidRPr="00902819">
        <w:rPr>
          <w:sz w:val="28"/>
          <w:szCs w:val="28"/>
        </w:rPr>
        <w:t xml:space="preserve">, в течение которого система распадается с вероятностью 1/2. Если рассматривается </w:t>
      </w:r>
      <w:hyperlink r:id="rId8" w:tooltip="Ансамбль" w:history="1">
        <w:r w:rsidRPr="00902819">
          <w:rPr>
            <w:rStyle w:val="a6"/>
            <w:color w:val="auto"/>
            <w:sz w:val="28"/>
            <w:szCs w:val="28"/>
            <w:u w:val="none"/>
          </w:rPr>
          <w:t>ансамбль</w:t>
        </w:r>
      </w:hyperlink>
      <w:r w:rsidRPr="00902819">
        <w:rPr>
          <w:sz w:val="28"/>
          <w:szCs w:val="28"/>
        </w:rPr>
        <w:t xml:space="preserve"> независимых частиц, то в течение одного периода полураспада количество выживших частиц уменьшится в среднем в 2 раза. Термин применим только к </w:t>
      </w:r>
      <w:hyperlink r:id="rId9" w:tooltip="Экспоненциальный распад (страница отсутствует)" w:history="1">
        <w:r w:rsidRPr="00902819">
          <w:rPr>
            <w:rStyle w:val="a6"/>
            <w:color w:val="auto"/>
            <w:sz w:val="28"/>
            <w:szCs w:val="28"/>
            <w:u w:val="none"/>
          </w:rPr>
          <w:t>экспоненциально распадающимся</w:t>
        </w:r>
      </w:hyperlink>
      <w:r w:rsidRPr="00902819">
        <w:rPr>
          <w:sz w:val="28"/>
          <w:szCs w:val="28"/>
        </w:rPr>
        <w:t xml:space="preserve"> системам.</w:t>
      </w:r>
    </w:p>
    <w:p w:rsidR="00902819" w:rsidRPr="00902819" w:rsidRDefault="00902819" w:rsidP="00902819">
      <w:pPr>
        <w:pStyle w:val="a5"/>
        <w:ind w:left="-567" w:right="-426" w:firstLine="567"/>
        <w:jc w:val="both"/>
        <w:rPr>
          <w:sz w:val="28"/>
          <w:szCs w:val="28"/>
        </w:rPr>
      </w:pPr>
      <w:r w:rsidRPr="00902819">
        <w:rPr>
          <w:sz w:val="28"/>
          <w:szCs w:val="28"/>
        </w:rPr>
        <w:t>Не следует считать, что за два периода полураспада распадутся все частицы, взятые в начальный момент. Поскольку каждый период полураспада уменьшает число выживших частиц вдвое, за время 2</w:t>
      </w:r>
      <w:r w:rsidRPr="00902819">
        <w:rPr>
          <w:i/>
          <w:iCs/>
          <w:sz w:val="28"/>
          <w:szCs w:val="28"/>
        </w:rPr>
        <w:t>T</w:t>
      </w:r>
      <w:r w:rsidRPr="00902819">
        <w:rPr>
          <w:sz w:val="28"/>
          <w:szCs w:val="28"/>
          <w:vertAlign w:val="subscript"/>
        </w:rPr>
        <w:t>½</w:t>
      </w:r>
      <w:r w:rsidRPr="00902819">
        <w:rPr>
          <w:sz w:val="28"/>
          <w:szCs w:val="28"/>
        </w:rPr>
        <w:t xml:space="preserve"> останется четверть от начального числа частиц, за 3</w:t>
      </w:r>
      <w:r w:rsidRPr="00902819">
        <w:rPr>
          <w:i/>
          <w:iCs/>
          <w:sz w:val="28"/>
          <w:szCs w:val="28"/>
        </w:rPr>
        <w:t>T</w:t>
      </w:r>
      <w:r w:rsidRPr="00902819">
        <w:rPr>
          <w:sz w:val="28"/>
          <w:szCs w:val="28"/>
          <w:vertAlign w:val="subscript"/>
        </w:rPr>
        <w:t>½</w:t>
      </w:r>
      <w:r w:rsidRPr="00902819">
        <w:rPr>
          <w:sz w:val="28"/>
          <w:szCs w:val="28"/>
        </w:rPr>
        <w:t xml:space="preserve"> — одна восьмая и т. д. Вообще, доля выживших частиц (или, точнее, вероятность выживания </w:t>
      </w:r>
      <w:r w:rsidRPr="00902819">
        <w:rPr>
          <w:i/>
          <w:iCs/>
          <w:sz w:val="28"/>
          <w:szCs w:val="28"/>
        </w:rPr>
        <w:t>p</w:t>
      </w:r>
      <w:r w:rsidRPr="00902819">
        <w:rPr>
          <w:sz w:val="28"/>
          <w:szCs w:val="28"/>
        </w:rPr>
        <w:t xml:space="preserve"> для данной частицы) зависит от времени </w:t>
      </w:r>
      <w:r w:rsidRPr="00902819">
        <w:rPr>
          <w:i/>
          <w:iCs/>
          <w:sz w:val="28"/>
          <w:szCs w:val="28"/>
        </w:rPr>
        <w:t>t</w:t>
      </w:r>
      <w:r w:rsidRPr="00902819">
        <w:rPr>
          <w:sz w:val="28"/>
          <w:szCs w:val="28"/>
        </w:rPr>
        <w:t xml:space="preserve"> следующим образом:</w:t>
      </w:r>
    </w:p>
    <w:p w:rsidR="00902819" w:rsidRPr="00902819" w:rsidRDefault="00545BDB" w:rsidP="00902819">
      <w:pPr>
        <w:pStyle w:val="a5"/>
        <w:ind w:left="-567" w:right="-42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902819" w:rsidRPr="00902819">
        <w:rPr>
          <w:noProof/>
          <w:sz w:val="28"/>
          <w:szCs w:val="28"/>
        </w:rPr>
        <w:drawing>
          <wp:inline distT="0" distB="0" distL="0" distR="0">
            <wp:extent cx="1762125" cy="438150"/>
            <wp:effectExtent l="19050" t="0" r="9525" b="0"/>
            <wp:docPr id="1" name="Рисунок 1" descr="\frac{N(t)}{N_0} \approx p(t) = 2^ {-t/T_{1/2}}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frac{N(t)}{N_0} \approx p(t) = 2^ {-t/T_{1/2}}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2819" w:rsidRPr="00902819">
        <w:rPr>
          <w:sz w:val="28"/>
          <w:szCs w:val="28"/>
        </w:rPr>
        <w:t>.</w:t>
      </w:r>
    </w:p>
    <w:p w:rsidR="00902819" w:rsidRPr="00902819" w:rsidRDefault="00902819" w:rsidP="00902819">
      <w:pPr>
        <w:pStyle w:val="a5"/>
        <w:ind w:left="-567" w:right="-426" w:firstLine="567"/>
        <w:jc w:val="both"/>
        <w:rPr>
          <w:sz w:val="28"/>
          <w:szCs w:val="28"/>
        </w:rPr>
      </w:pPr>
      <w:r w:rsidRPr="00902819">
        <w:rPr>
          <w:sz w:val="28"/>
          <w:szCs w:val="28"/>
        </w:rPr>
        <w:t xml:space="preserve">Период полураспада, среднее </w:t>
      </w:r>
      <w:hyperlink r:id="rId11" w:tooltip="Время жизни квантовомеханической системы" w:history="1">
        <w:r w:rsidRPr="00902819">
          <w:rPr>
            <w:rStyle w:val="a6"/>
            <w:color w:val="auto"/>
            <w:sz w:val="28"/>
            <w:szCs w:val="28"/>
            <w:u w:val="none"/>
          </w:rPr>
          <w:t>время жизни</w:t>
        </w:r>
      </w:hyperlink>
      <w:r w:rsidRPr="00902819">
        <w:rPr>
          <w:sz w:val="28"/>
          <w:szCs w:val="28"/>
        </w:rPr>
        <w:t xml:space="preserve"> </w:t>
      </w:r>
      <w:r w:rsidRPr="00902819">
        <w:rPr>
          <w:rStyle w:val="texhtml"/>
          <w:sz w:val="28"/>
          <w:szCs w:val="28"/>
        </w:rPr>
        <w:t>τ</w:t>
      </w:r>
      <w:r w:rsidRPr="00902819">
        <w:rPr>
          <w:sz w:val="28"/>
          <w:szCs w:val="28"/>
        </w:rPr>
        <w:t xml:space="preserve"> и </w:t>
      </w:r>
      <w:hyperlink r:id="rId12" w:tooltip="Константа распада (страница отсутствует)" w:history="1">
        <w:r w:rsidRPr="00902819">
          <w:rPr>
            <w:rStyle w:val="a6"/>
            <w:color w:val="auto"/>
            <w:sz w:val="28"/>
            <w:szCs w:val="28"/>
            <w:u w:val="none"/>
          </w:rPr>
          <w:t>константа распада</w:t>
        </w:r>
      </w:hyperlink>
      <w:r w:rsidRPr="00902819">
        <w:rPr>
          <w:sz w:val="28"/>
          <w:szCs w:val="28"/>
        </w:rPr>
        <w:t xml:space="preserve"> </w:t>
      </w:r>
      <w:r w:rsidRPr="00902819">
        <w:rPr>
          <w:rStyle w:val="texhtml"/>
          <w:sz w:val="28"/>
          <w:szCs w:val="28"/>
        </w:rPr>
        <w:t>λ</w:t>
      </w:r>
      <w:r w:rsidRPr="00902819">
        <w:rPr>
          <w:sz w:val="28"/>
          <w:szCs w:val="28"/>
        </w:rPr>
        <w:t xml:space="preserve"> связаны следующими соотношениями:</w:t>
      </w:r>
    </w:p>
    <w:p w:rsidR="00902819" w:rsidRPr="00902819" w:rsidRDefault="00545BDB" w:rsidP="00902819">
      <w:pPr>
        <w:pStyle w:val="a5"/>
        <w:ind w:left="-567" w:right="-426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902819" w:rsidRPr="00902819">
        <w:rPr>
          <w:noProof/>
          <w:sz w:val="28"/>
          <w:szCs w:val="28"/>
        </w:rPr>
        <w:drawing>
          <wp:inline distT="0" distB="0" distL="0" distR="0">
            <wp:extent cx="1543050" cy="390525"/>
            <wp:effectExtent l="19050" t="0" r="0" b="0"/>
            <wp:docPr id="2" name="Рисунок 2" descr="T_{1/2} = \tau \ln 2 = \frac{\ln 2}{\lambda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_{1/2} = \tau \ln 2 = \frac{\ln 2}{\lambda}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2819" w:rsidRPr="00902819">
        <w:rPr>
          <w:sz w:val="28"/>
          <w:szCs w:val="28"/>
        </w:rPr>
        <w:t>.</w:t>
      </w:r>
    </w:p>
    <w:p w:rsidR="00902819" w:rsidRPr="00902819" w:rsidRDefault="00902819" w:rsidP="00902819">
      <w:pPr>
        <w:pStyle w:val="a5"/>
        <w:ind w:left="-567" w:right="-426" w:firstLine="567"/>
        <w:jc w:val="both"/>
        <w:rPr>
          <w:sz w:val="28"/>
          <w:szCs w:val="28"/>
        </w:rPr>
      </w:pPr>
      <w:r w:rsidRPr="00902819">
        <w:rPr>
          <w:sz w:val="28"/>
          <w:szCs w:val="28"/>
        </w:rPr>
        <w:t>Поскольку ln2 = 0,693… , период полураспада примерно на 30 % короче, чем время жизни.</w:t>
      </w:r>
    </w:p>
    <w:p w:rsidR="00902819" w:rsidRDefault="00902819" w:rsidP="00902819">
      <w:pPr>
        <w:pStyle w:val="a5"/>
        <w:ind w:left="-567" w:right="-426" w:firstLine="567"/>
        <w:jc w:val="both"/>
        <w:rPr>
          <w:sz w:val="28"/>
          <w:szCs w:val="28"/>
        </w:rPr>
      </w:pPr>
      <w:r w:rsidRPr="00902819">
        <w:rPr>
          <w:sz w:val="28"/>
          <w:szCs w:val="28"/>
        </w:rPr>
        <w:t>Иногда период полураспада называют также полупериодом распада.</w:t>
      </w:r>
    </w:p>
    <w:p w:rsidR="00545BDB" w:rsidRPr="00545BDB" w:rsidRDefault="00545BDB" w:rsidP="00545BDB">
      <w:pPr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BDB">
        <w:rPr>
          <w:rFonts w:ascii="Times New Roman" w:hAnsi="Times New Roman" w:cs="Times New Roman"/>
          <w:sz w:val="28"/>
          <w:szCs w:val="28"/>
        </w:rPr>
        <w:t xml:space="preserve">В результате радиоактивного распада получаются элементы, которые по заряду ядер (порядковому номеру) должны быть помещены в уже занятые клетки периодической системы элементами с таким же порядковым номером, но другой атомной массой. Это так называемые изотопы. По химическим свойствам их принято считать неразличимыми, поэтому смесь изотопов обычно рассматривается как один элемент. Неизменность изотопного состава в подавляющем большинстве химических реакций иногда называют законом постоянства изотопного состава. Например, калий в природных соединениях представляет собой смесь изотопов, на 93,259% из </w:t>
      </w:r>
      <w:r w:rsidRPr="00545BDB">
        <w:rPr>
          <w:rFonts w:ascii="Times New Roman" w:hAnsi="Times New Roman" w:cs="Times New Roman"/>
          <w:sz w:val="28"/>
          <w:szCs w:val="28"/>
          <w:vertAlign w:val="superscript"/>
        </w:rPr>
        <w:t>39</w:t>
      </w:r>
      <w:r w:rsidRPr="00545BDB">
        <w:rPr>
          <w:rFonts w:ascii="Times New Roman" w:hAnsi="Times New Roman" w:cs="Times New Roman"/>
          <w:sz w:val="28"/>
          <w:szCs w:val="28"/>
        </w:rPr>
        <w:t xml:space="preserve"> К, на 6,729% из </w:t>
      </w:r>
      <w:r w:rsidRPr="00545BDB">
        <w:rPr>
          <w:rFonts w:ascii="Times New Roman" w:hAnsi="Times New Roman" w:cs="Times New Roman"/>
          <w:sz w:val="28"/>
          <w:szCs w:val="28"/>
          <w:vertAlign w:val="superscript"/>
        </w:rPr>
        <w:t>41</w:t>
      </w:r>
      <w:r w:rsidRPr="00545BDB">
        <w:rPr>
          <w:rFonts w:ascii="Times New Roman" w:hAnsi="Times New Roman" w:cs="Times New Roman"/>
          <w:sz w:val="28"/>
          <w:szCs w:val="28"/>
        </w:rPr>
        <w:t xml:space="preserve"> К и на 0,0119% из </w:t>
      </w:r>
      <w:r w:rsidRPr="00545BDB">
        <w:rPr>
          <w:rFonts w:ascii="Times New Roman" w:hAnsi="Times New Roman" w:cs="Times New Roman"/>
          <w:sz w:val="28"/>
          <w:szCs w:val="28"/>
          <w:vertAlign w:val="superscript"/>
        </w:rPr>
        <w:t>40</w:t>
      </w:r>
      <w:r w:rsidRPr="00545BDB">
        <w:rPr>
          <w:rFonts w:ascii="Times New Roman" w:hAnsi="Times New Roman" w:cs="Times New Roman"/>
          <w:sz w:val="28"/>
          <w:szCs w:val="28"/>
        </w:rPr>
        <w:t xml:space="preserve"> К (К-захват и β-распад). Кальций насчитывает шесть </w:t>
      </w:r>
      <w:r w:rsidRPr="00545BDB">
        <w:rPr>
          <w:rFonts w:ascii="Times New Roman" w:hAnsi="Times New Roman" w:cs="Times New Roman"/>
          <w:sz w:val="28"/>
          <w:szCs w:val="28"/>
        </w:rPr>
        <w:lastRenderedPageBreak/>
        <w:t>стабильных и</w:t>
      </w:r>
      <w:r w:rsidR="003B5364">
        <w:rPr>
          <w:rFonts w:ascii="Times New Roman" w:hAnsi="Times New Roman" w:cs="Times New Roman"/>
          <w:sz w:val="28"/>
          <w:szCs w:val="28"/>
        </w:rPr>
        <w:t>зотопов с массовыми числами 40,</w:t>
      </w:r>
      <w:r w:rsidRPr="00545BDB">
        <w:rPr>
          <w:rFonts w:ascii="Times New Roman" w:hAnsi="Times New Roman" w:cs="Times New Roman"/>
          <w:sz w:val="28"/>
          <w:szCs w:val="28"/>
        </w:rPr>
        <w:t>42,43,44,46 и 48. В химико-аналитических и очень многих других реакциях это соотношение сохраняется практически неизменным, поэтому для разделения изотопов химической реакции обычно не применяются. Чаще всего для этой цели используются различные физические процессы – диффузия, дистилляция или электролиз.</w:t>
      </w:r>
    </w:p>
    <w:p w:rsidR="00545BDB" w:rsidRDefault="00545BDB" w:rsidP="00545BDB">
      <w:pPr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BDB">
        <w:rPr>
          <w:rFonts w:ascii="Times New Roman" w:hAnsi="Times New Roman" w:cs="Times New Roman"/>
          <w:sz w:val="28"/>
          <w:szCs w:val="28"/>
        </w:rPr>
        <w:t>Единицей активности изотопа является беккерель (Бк), равный активности нуклида в радиоактивном источнике, в котором за время 1с происходит один акт распада.</w:t>
      </w:r>
    </w:p>
    <w:p w:rsidR="00545BDB" w:rsidRPr="00545BDB" w:rsidRDefault="00545BDB" w:rsidP="00545BDB">
      <w:pPr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BDB">
        <w:rPr>
          <w:rFonts w:ascii="Times New Roman" w:hAnsi="Times New Roman" w:cs="Times New Roman"/>
          <w:i/>
          <w:sz w:val="28"/>
          <w:szCs w:val="28"/>
        </w:rPr>
        <w:t>Периодом полураспада</w:t>
      </w:r>
      <w:r w:rsidRPr="00545BDB">
        <w:rPr>
          <w:rFonts w:ascii="Times New Roman" w:hAnsi="Times New Roman" w:cs="Times New Roman"/>
          <w:sz w:val="28"/>
          <w:szCs w:val="28"/>
        </w:rPr>
        <w:t xml:space="preserve"> называют промежуток времени, в течение которого данное количество радиоактивного вещества уменьшается наполовину.</w:t>
      </w:r>
    </w:p>
    <w:p w:rsidR="00545BDB" w:rsidRPr="00902819" w:rsidRDefault="00545BDB" w:rsidP="00545BDB">
      <w:pPr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BDB">
        <w:rPr>
          <w:rFonts w:ascii="Times New Roman" w:hAnsi="Times New Roman" w:cs="Times New Roman"/>
          <w:sz w:val="28"/>
          <w:szCs w:val="28"/>
        </w:rPr>
        <w:t>Период полураспада различных изотопов существенно различен. Он находится примерно от 10</w:t>
      </w:r>
      <w:r w:rsidRPr="00545BDB">
        <w:rPr>
          <w:rFonts w:ascii="Times New Roman" w:hAnsi="Times New Roman" w:cs="Times New Roman"/>
          <w:sz w:val="28"/>
          <w:szCs w:val="28"/>
          <w:vertAlign w:val="superscript"/>
        </w:rPr>
        <w:t xml:space="preserve">10 </w:t>
      </w:r>
      <w:r w:rsidRPr="00545BDB">
        <w:rPr>
          <w:rFonts w:ascii="Times New Roman" w:hAnsi="Times New Roman" w:cs="Times New Roman"/>
          <w:sz w:val="28"/>
          <w:szCs w:val="28"/>
        </w:rPr>
        <w:t>лет до ничтожных долей секунды. Конечно, вещества, имеющие период полураспада 10 – 15 мин. и меньше, использовать в лаборатории трудно. Изотопы с очень большим периодом полураспада также нежелательны в лаборатории, так как при случайном загрязнении этими веществами окружающих предметов потребуется специальная работа по дезактивации помещения и приборов.</w:t>
      </w:r>
    </w:p>
    <w:p w:rsidR="00902819" w:rsidRPr="00902819" w:rsidRDefault="00902819" w:rsidP="00902819">
      <w:pPr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819">
        <w:rPr>
          <w:rFonts w:ascii="Times New Roman" w:hAnsi="Times New Roman" w:cs="Times New Roman"/>
          <w:sz w:val="28"/>
          <w:szCs w:val="28"/>
        </w:rPr>
        <w:t xml:space="preserve">Элементы, имеющие естественную радиоактивность, могут быть определены по этому свойству количественно. Это </w:t>
      </w:r>
      <w:r w:rsidRPr="00902819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902819">
        <w:rPr>
          <w:rFonts w:ascii="Times New Roman" w:hAnsi="Times New Roman" w:cs="Times New Roman"/>
          <w:sz w:val="28"/>
          <w:szCs w:val="28"/>
        </w:rPr>
        <w:t xml:space="preserve">, </w:t>
      </w:r>
      <w:r w:rsidRPr="00902819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Pr="00902819">
        <w:rPr>
          <w:rFonts w:ascii="Times New Roman" w:hAnsi="Times New Roman" w:cs="Times New Roman"/>
          <w:sz w:val="28"/>
          <w:szCs w:val="28"/>
        </w:rPr>
        <w:t xml:space="preserve">, </w:t>
      </w:r>
      <w:r w:rsidRPr="00902819">
        <w:rPr>
          <w:rFonts w:ascii="Times New Roman" w:hAnsi="Times New Roman" w:cs="Times New Roman"/>
          <w:sz w:val="28"/>
          <w:szCs w:val="28"/>
          <w:lang w:val="en-US"/>
        </w:rPr>
        <w:t>Ra</w:t>
      </w:r>
      <w:r w:rsidRPr="00902819">
        <w:rPr>
          <w:rFonts w:ascii="Times New Roman" w:hAnsi="Times New Roman" w:cs="Times New Roman"/>
          <w:sz w:val="28"/>
          <w:szCs w:val="28"/>
        </w:rPr>
        <w:t xml:space="preserve">, </w:t>
      </w:r>
      <w:r w:rsidRPr="00902819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Pr="00902819">
        <w:rPr>
          <w:rFonts w:ascii="Times New Roman" w:hAnsi="Times New Roman" w:cs="Times New Roman"/>
          <w:sz w:val="28"/>
          <w:szCs w:val="28"/>
        </w:rPr>
        <w:t xml:space="preserve"> и др., всего более 20 элементов. Например, калий можно определить по его радиоактивности в растворе при концентрации </w:t>
      </w:r>
      <w:smartTag w:uri="urn:schemas-microsoft-com:office:smarttags" w:element="metricconverter">
        <w:smartTagPr>
          <w:attr w:name="ProductID" w:val="0,05 М"/>
        </w:smartTagPr>
        <w:r w:rsidRPr="00902819">
          <w:rPr>
            <w:rFonts w:ascii="Times New Roman" w:hAnsi="Times New Roman" w:cs="Times New Roman"/>
            <w:sz w:val="28"/>
            <w:szCs w:val="28"/>
          </w:rPr>
          <w:t>0,05 М</w:t>
        </w:r>
      </w:smartTag>
      <w:r w:rsidRPr="00902819">
        <w:rPr>
          <w:rFonts w:ascii="Times New Roman" w:hAnsi="Times New Roman" w:cs="Times New Roman"/>
          <w:sz w:val="28"/>
          <w:szCs w:val="28"/>
        </w:rPr>
        <w:t>. Определение различных элементов по их радиоактивности обычно проводят с помощью градуировочного графика, показывающего зависимость активности от содержания (%) определяемого элемента или методом добавок.</w:t>
      </w:r>
    </w:p>
    <w:p w:rsidR="00902819" w:rsidRPr="00902819" w:rsidRDefault="00902819" w:rsidP="00902819">
      <w:pPr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2819">
        <w:rPr>
          <w:rFonts w:ascii="Times New Roman" w:hAnsi="Times New Roman" w:cs="Times New Roman"/>
          <w:sz w:val="28"/>
          <w:szCs w:val="28"/>
        </w:rPr>
        <w:t xml:space="preserve">Большое значение имеют радиометрические методы в поисковой работе геологов, например при разведке месторождений урана. </w:t>
      </w:r>
    </w:p>
    <w:p w:rsidR="00902819" w:rsidRDefault="00902819" w:rsidP="00902819">
      <w:pPr>
        <w:pStyle w:val="a5"/>
      </w:pPr>
    </w:p>
    <w:p w:rsidR="00897039" w:rsidRDefault="0089703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897039" w:rsidRPr="008117D3" w:rsidRDefault="00897039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 w:rsidRPr="008117D3">
        <w:rPr>
          <w:rFonts w:ascii="Times New Roman" w:hAnsi="Times New Roman" w:cs="Times New Roman"/>
          <w:b/>
          <w:i/>
          <w:sz w:val="32"/>
        </w:rPr>
        <w:t>Задание 45.</w:t>
      </w:r>
    </w:p>
    <w:p w:rsidR="00897039" w:rsidRDefault="00897039" w:rsidP="00DE1857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Навеску сплава </w:t>
      </w:r>
      <w:r>
        <w:rPr>
          <w:rFonts w:ascii="Times New Roman" w:hAnsi="Times New Roman" w:cs="Times New Roman"/>
          <w:i/>
          <w:sz w:val="32"/>
          <w:lang w:val="en-US"/>
        </w:rPr>
        <w:t>m</w:t>
      </w:r>
      <w:r>
        <w:rPr>
          <w:rFonts w:ascii="Times New Roman" w:hAnsi="Times New Roman" w:cs="Times New Roman"/>
          <w:i/>
          <w:sz w:val="32"/>
        </w:rPr>
        <w:t>=0,</w:t>
      </w:r>
      <w:r w:rsidR="00545BDB">
        <w:rPr>
          <w:rFonts w:ascii="Times New Roman" w:hAnsi="Times New Roman" w:cs="Times New Roman"/>
          <w:i/>
          <w:sz w:val="32"/>
        </w:rPr>
        <w:t>0984</w:t>
      </w:r>
      <w:r>
        <w:rPr>
          <w:rFonts w:ascii="Times New Roman" w:hAnsi="Times New Roman" w:cs="Times New Roman"/>
          <w:i/>
          <w:sz w:val="32"/>
        </w:rPr>
        <w:t xml:space="preserve"> г растворили в колбе на 100 мл. В мерную колбу на 50 мл отобрали 2,00 мл раствора , добавили раствора цирконола и довели объем до метки водой. Относительная оптическая плотность этого раствора , измеренная по отношению к раствору сравнения , содержащему 1 мг </w:t>
      </w:r>
      <w:r>
        <w:rPr>
          <w:rFonts w:ascii="Times New Roman" w:hAnsi="Times New Roman" w:cs="Times New Roman"/>
          <w:i/>
          <w:sz w:val="32"/>
          <w:lang w:val="en-US"/>
        </w:rPr>
        <w:t>Zr</w:t>
      </w:r>
      <w:r w:rsidRPr="00897039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</w:rPr>
        <w:t>в 50,0 мл , оказалась А</w:t>
      </w:r>
      <w:r>
        <w:rPr>
          <w:rFonts w:ascii="Times New Roman" w:hAnsi="Times New Roman" w:cs="Times New Roman"/>
          <w:i/>
          <w:sz w:val="32"/>
          <w:vertAlign w:val="subscript"/>
        </w:rPr>
        <w:t>х(отн.)</w:t>
      </w:r>
      <w:r>
        <w:rPr>
          <w:rFonts w:ascii="Times New Roman" w:hAnsi="Times New Roman" w:cs="Times New Roman"/>
          <w:i/>
          <w:sz w:val="32"/>
        </w:rPr>
        <w:t>=0,38.</w:t>
      </w:r>
    </w:p>
    <w:p w:rsidR="001A04CB" w:rsidRDefault="00897039" w:rsidP="00DE1857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Относительные оптические плотности четырех стандартных растворов , содержащих в 50,0 мл 1,2 ;1,5 ; 1,7 ; 2,0 мл раствора с концентрацией 1 мг/мл </w:t>
      </w:r>
      <w:r w:rsidR="001A04CB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  <w:lang w:val="en-US"/>
        </w:rPr>
        <w:t>Zr</w:t>
      </w:r>
      <w:r>
        <w:rPr>
          <w:rFonts w:ascii="Times New Roman" w:hAnsi="Times New Roman" w:cs="Times New Roman"/>
          <w:i/>
          <w:sz w:val="32"/>
        </w:rPr>
        <w:t>,оказались соответственно 0,28 ; 0,35 ; 0,40 и 0,47.</w:t>
      </w:r>
    </w:p>
    <w:p w:rsidR="00897039" w:rsidRDefault="00897039" w:rsidP="00DE1857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Постройте калибровочный график в координатах А</w:t>
      </w:r>
      <w:r w:rsidR="00AE24A9">
        <w:rPr>
          <w:rFonts w:ascii="Times New Roman" w:hAnsi="Times New Roman" w:cs="Times New Roman"/>
          <w:i/>
          <w:sz w:val="32"/>
          <w:vertAlign w:val="subscript"/>
        </w:rPr>
        <w:t>отн.</w:t>
      </w:r>
      <w:r w:rsidR="00AE24A9">
        <w:rPr>
          <w:rFonts w:ascii="Times New Roman" w:hAnsi="Times New Roman" w:cs="Times New Roman"/>
          <w:i/>
          <w:sz w:val="32"/>
        </w:rPr>
        <w:t xml:space="preserve"> - С</w:t>
      </w:r>
      <w:r w:rsidR="00AE24A9" w:rsidRPr="00AE24A9">
        <w:rPr>
          <w:rFonts w:ascii="Times New Roman" w:hAnsi="Times New Roman" w:cs="Times New Roman"/>
          <w:i/>
          <w:sz w:val="32"/>
          <w:vertAlign w:val="subscript"/>
          <w:lang w:val="en-US"/>
        </w:rPr>
        <w:t>Zr</w:t>
      </w:r>
      <w:r w:rsidR="00AE24A9">
        <w:rPr>
          <w:rFonts w:ascii="Times New Roman" w:hAnsi="Times New Roman" w:cs="Times New Roman"/>
          <w:i/>
          <w:sz w:val="32"/>
        </w:rPr>
        <w:t xml:space="preserve"> и определить процентное содержание циркония в сплаве.</w:t>
      </w:r>
    </w:p>
    <w:p w:rsidR="008117D3" w:rsidRDefault="008117D3" w:rsidP="00DE1857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lastRenderedPageBreak/>
        <w:t>Дано:</w:t>
      </w:r>
    </w:p>
    <w:p w:rsidR="008117D3" w:rsidRDefault="008117D3" w:rsidP="00DE1857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m</w:t>
      </w:r>
      <w:r>
        <w:rPr>
          <w:rFonts w:ascii="Times New Roman" w:hAnsi="Times New Roman" w:cs="Times New Roman"/>
          <w:i/>
          <w:sz w:val="32"/>
        </w:rPr>
        <w:t>=0,0984г</w:t>
      </w:r>
    </w:p>
    <w:p w:rsidR="008117D3" w:rsidRDefault="000D0A09" w:rsidP="00DE1857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V</w:t>
      </w:r>
      <w:r w:rsidRPr="009C4F7F">
        <w:rPr>
          <w:rFonts w:ascii="Times New Roman" w:hAnsi="Times New Roman" w:cs="Times New Roman"/>
          <w:i/>
          <w:sz w:val="32"/>
          <w:vertAlign w:val="subscript"/>
        </w:rPr>
        <w:t>0</w:t>
      </w:r>
      <w:r w:rsidRPr="009C4F7F">
        <w:rPr>
          <w:rFonts w:ascii="Times New Roman" w:hAnsi="Times New Roman" w:cs="Times New Roman"/>
          <w:i/>
          <w:sz w:val="32"/>
        </w:rPr>
        <w:t xml:space="preserve"> = 100</w:t>
      </w:r>
      <w:r>
        <w:rPr>
          <w:rFonts w:ascii="Times New Roman" w:hAnsi="Times New Roman" w:cs="Times New Roman"/>
          <w:i/>
          <w:sz w:val="32"/>
        </w:rPr>
        <w:t>мл</w:t>
      </w:r>
    </w:p>
    <w:p w:rsidR="000D0A09" w:rsidRDefault="000D0A09" w:rsidP="000D0A0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V</w:t>
      </w:r>
      <w:r>
        <w:rPr>
          <w:rFonts w:ascii="Times New Roman" w:hAnsi="Times New Roman" w:cs="Times New Roman"/>
          <w:i/>
          <w:sz w:val="32"/>
          <w:vertAlign w:val="subscript"/>
        </w:rPr>
        <w:t>к</w:t>
      </w:r>
      <w:r>
        <w:rPr>
          <w:rFonts w:ascii="Times New Roman" w:hAnsi="Times New Roman" w:cs="Times New Roman"/>
          <w:i/>
          <w:sz w:val="32"/>
        </w:rPr>
        <w:t xml:space="preserve"> = 50 мл</w:t>
      </w:r>
    </w:p>
    <w:p w:rsidR="000D0A09" w:rsidRDefault="000D0A09" w:rsidP="000D0A0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V</w:t>
      </w:r>
      <w:r>
        <w:rPr>
          <w:rFonts w:ascii="Times New Roman" w:hAnsi="Times New Roman" w:cs="Times New Roman"/>
          <w:i/>
          <w:sz w:val="32"/>
          <w:vertAlign w:val="subscript"/>
        </w:rPr>
        <w:t>ал</w:t>
      </w:r>
      <w:r>
        <w:rPr>
          <w:rFonts w:ascii="Times New Roman" w:hAnsi="Times New Roman" w:cs="Times New Roman"/>
          <w:i/>
          <w:sz w:val="32"/>
        </w:rPr>
        <w:t xml:space="preserve"> = 2 мл</w:t>
      </w:r>
    </w:p>
    <w:p w:rsidR="000D0A09" w:rsidRDefault="000D0A09" w:rsidP="000D0A0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А</w:t>
      </w:r>
      <w:r>
        <w:rPr>
          <w:rFonts w:ascii="Times New Roman" w:hAnsi="Times New Roman" w:cs="Times New Roman"/>
          <w:i/>
          <w:sz w:val="32"/>
          <w:vertAlign w:val="subscript"/>
        </w:rPr>
        <w:t>х отн.</w:t>
      </w:r>
      <w:r>
        <w:rPr>
          <w:rFonts w:ascii="Times New Roman" w:hAnsi="Times New Roman" w:cs="Times New Roman"/>
          <w:i/>
          <w:sz w:val="32"/>
        </w:rPr>
        <w:t xml:space="preserve"> = 0,38</w:t>
      </w:r>
    </w:p>
    <w:p w:rsidR="000D0A09" w:rsidRDefault="000D0A09" w:rsidP="000D0A0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С</w:t>
      </w:r>
      <w:r>
        <w:rPr>
          <w:rFonts w:ascii="Times New Roman" w:hAnsi="Times New Roman" w:cs="Times New Roman"/>
          <w:i/>
          <w:sz w:val="32"/>
          <w:vertAlign w:val="subscript"/>
        </w:rPr>
        <w:t>ст</w:t>
      </w:r>
      <w:r>
        <w:rPr>
          <w:rFonts w:ascii="Times New Roman" w:hAnsi="Times New Roman" w:cs="Times New Roman"/>
          <w:i/>
          <w:sz w:val="32"/>
        </w:rPr>
        <w:t>=1 мг/мл</w:t>
      </w:r>
    </w:p>
    <w:p w:rsidR="000D0A09" w:rsidRDefault="000D0A09" w:rsidP="000D0A0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                            Решение:</w:t>
      </w:r>
    </w:p>
    <w:p w:rsidR="000D0A09" w:rsidRDefault="000D0A09" w:rsidP="000D0A0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Концентрация в стандартных растворах:</w:t>
      </w:r>
    </w:p>
    <w:p w:rsidR="000D0A09" w:rsidRPr="000D0A09" w:rsidRDefault="000D0A09" w:rsidP="000D0A0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m:oMath>
        <m:r>
          <w:rPr>
            <w:rFonts w:ascii="Cambria Math" w:hAnsi="Cambria Math" w:cs="Times New Roman"/>
            <w:sz w:val="32"/>
          </w:rPr>
          <m:t>с=</m:t>
        </m:r>
        <m:sSub>
          <m:sSubPr>
            <m:ctrlPr>
              <w:rPr>
                <w:rFonts w:ascii="Cambria Math" w:hAnsi="Cambria Math" w:cs="Times New Roman"/>
                <w:i/>
                <w:sz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</w:rPr>
              <m:t>с</m:t>
            </m:r>
          </m:e>
          <m:sub>
            <m:r>
              <w:rPr>
                <w:rFonts w:ascii="Cambria Math" w:hAnsi="Cambria Math" w:cs="Times New Roman"/>
                <w:sz w:val="32"/>
              </w:rPr>
              <m:t>ст</m:t>
            </m:r>
          </m:sub>
        </m:sSub>
        <m:f>
          <m:fPr>
            <m:ctrlPr>
              <w:rPr>
                <w:rFonts w:ascii="Cambria Math" w:hAnsi="Cambria Math" w:cs="Times New Roman"/>
                <w:i/>
                <w:sz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32"/>
                  </w:rPr>
                  <m:t>ст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32"/>
                  </w:rPr>
                  <m:t>к</m:t>
                </m:r>
              </m:sub>
            </m:sSub>
          </m:den>
        </m:f>
        <m:r>
          <w:rPr>
            <w:rFonts w:ascii="Cambria Math" w:hAnsi="Cambria Math" w:cs="Times New Roman"/>
            <w:sz w:val="32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32"/>
                  </w:rPr>
                  <m:t>ст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</w:rPr>
              <m:t>50</m:t>
            </m:r>
          </m:den>
        </m:f>
      </m:oMath>
      <w:r>
        <w:rPr>
          <w:rFonts w:ascii="Times New Roman" w:hAnsi="Times New Roman" w:cs="Times New Roman"/>
          <w:i/>
          <w:sz w:val="32"/>
        </w:rPr>
        <w:t xml:space="preserve"> </w:t>
      </w:r>
    </w:p>
    <w:p w:rsidR="000D0A09" w:rsidRPr="000D0A09" w:rsidRDefault="000D0A09" w:rsidP="00DE1857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0D0A09" w:rsidTr="000D0A09"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  <w:vertAlign w:val="subscript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  <w:lang w:val="en-US"/>
              </w:rPr>
              <w:t>V</w:t>
            </w:r>
            <w:r w:rsidRPr="000D0A09">
              <w:rPr>
                <w:rFonts w:ascii="Times New Roman" w:hAnsi="Times New Roman" w:cs="Times New Roman"/>
                <w:i/>
                <w:sz w:val="28"/>
                <w:vertAlign w:val="subscript"/>
              </w:rPr>
              <w:t>ст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1,2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1,5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1,7</w:t>
            </w:r>
          </w:p>
        </w:tc>
        <w:tc>
          <w:tcPr>
            <w:tcW w:w="1915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2</w:t>
            </w:r>
          </w:p>
        </w:tc>
      </w:tr>
      <w:tr w:rsidR="000D0A09" w:rsidTr="000D0A09"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С,мг/мл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0,024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0,03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0,034</w:t>
            </w:r>
          </w:p>
        </w:tc>
        <w:tc>
          <w:tcPr>
            <w:tcW w:w="1915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0,04</w:t>
            </w:r>
          </w:p>
        </w:tc>
      </w:tr>
      <w:tr w:rsidR="000D0A09" w:rsidTr="000D0A09"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  <w:vertAlign w:val="subscript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А</w:t>
            </w:r>
            <w:r w:rsidRPr="000D0A09">
              <w:rPr>
                <w:rFonts w:ascii="Times New Roman" w:hAnsi="Times New Roman" w:cs="Times New Roman"/>
                <w:i/>
                <w:sz w:val="28"/>
                <w:vertAlign w:val="subscript"/>
              </w:rPr>
              <w:t>отн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0,28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0,35</w:t>
            </w:r>
          </w:p>
        </w:tc>
        <w:tc>
          <w:tcPr>
            <w:tcW w:w="1914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0,4</w:t>
            </w:r>
          </w:p>
        </w:tc>
        <w:tc>
          <w:tcPr>
            <w:tcW w:w="1915" w:type="dxa"/>
          </w:tcPr>
          <w:p w:rsidR="000D0A09" w:rsidRPr="000D0A09" w:rsidRDefault="000D0A09" w:rsidP="000D0A09">
            <w:pPr>
              <w:ind w:right="-425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0D0A09">
              <w:rPr>
                <w:rFonts w:ascii="Times New Roman" w:hAnsi="Times New Roman" w:cs="Times New Roman"/>
                <w:i/>
                <w:sz w:val="28"/>
              </w:rPr>
              <w:t>0,47</w:t>
            </w:r>
          </w:p>
        </w:tc>
      </w:tr>
    </w:tbl>
    <w:p w:rsidR="00AE24A9" w:rsidRDefault="00AE24A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6D0956" w:rsidRDefault="00F75792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noProof/>
          <w:sz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02.7pt;margin-top:108.5pt;width:0;height:147.75pt;z-index:251664384" o:connectortype="straight">
            <v:stroke dashstyle="dash"/>
          </v:shape>
        </w:pict>
      </w:r>
      <w:r>
        <w:rPr>
          <w:rFonts w:ascii="Times New Roman" w:hAnsi="Times New Roman" w:cs="Times New Roman"/>
          <w:i/>
          <w:noProof/>
          <w:sz w:val="32"/>
          <w:lang w:eastAsia="ru-RU"/>
        </w:rPr>
        <w:pict>
          <v:shape id="_x0000_s1034" type="#_x0000_t32" style="position:absolute;margin-left:60.45pt;margin-top:108.5pt;width:242.25pt;height:0;z-index:251663360" o:connectortype="straight">
            <v:stroke dashstyle="dash"/>
          </v:shape>
        </w:pict>
      </w:r>
      <w:r w:rsidR="000D0A09" w:rsidRPr="000D0A09">
        <w:rPr>
          <w:rFonts w:ascii="Times New Roman" w:hAnsi="Times New Roman" w:cs="Times New Roman"/>
          <w:i/>
          <w:noProof/>
          <w:sz w:val="32"/>
          <w:lang w:eastAsia="ru-RU"/>
        </w:rPr>
        <w:drawing>
          <wp:inline distT="0" distB="0" distL="0" distR="0">
            <wp:extent cx="5940425" cy="3945977"/>
            <wp:effectExtent l="19050" t="0" r="22225" b="0"/>
            <wp:docPr id="10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D0A09" w:rsidRDefault="00B72963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По калибровочному графику находим:</w:t>
      </w:r>
    </w:p>
    <w:p w:rsidR="00B72963" w:rsidRDefault="00B72963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с</w:t>
      </w:r>
      <w:r>
        <w:rPr>
          <w:rFonts w:ascii="Times New Roman" w:hAnsi="Times New Roman" w:cs="Times New Roman"/>
          <w:i/>
          <w:sz w:val="32"/>
          <w:vertAlign w:val="subscript"/>
        </w:rPr>
        <w:t>х</w:t>
      </w:r>
      <w:r>
        <w:rPr>
          <w:rFonts w:ascii="Times New Roman" w:hAnsi="Times New Roman" w:cs="Times New Roman"/>
          <w:i/>
          <w:sz w:val="32"/>
        </w:rPr>
        <w:t xml:space="preserve"> = 0,0325 мг/мл</w:t>
      </w:r>
    </w:p>
    <w:p w:rsidR="00B72963" w:rsidRDefault="00B72963" w:rsidP="00897039">
      <w:pPr>
        <w:spacing w:after="0" w:line="240" w:lineRule="auto"/>
        <w:ind w:right="-425"/>
        <w:rPr>
          <w:rFonts w:ascii="Times New Roman" w:eastAsiaTheme="minorEastAsia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с</w:t>
      </w:r>
      <w:r>
        <w:rPr>
          <w:rFonts w:ascii="Times New Roman" w:hAnsi="Times New Roman" w:cs="Times New Roman"/>
          <w:i/>
          <w:sz w:val="32"/>
          <w:vertAlign w:val="subscript"/>
          <w:lang w:val="en-US"/>
        </w:rPr>
        <w:t>Zr</w:t>
      </w:r>
      <w:r w:rsidRPr="009C4F7F">
        <w:rPr>
          <w:rFonts w:ascii="Times New Roman" w:hAnsi="Times New Roman" w:cs="Times New Roman"/>
          <w:i/>
          <w:sz w:val="32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lang w:val="en-US"/>
                  </w:rPr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lang w:val="en-US"/>
                  </w:rPr>
                  <m:t>x</m:t>
                </m:r>
              </m:sub>
            </m:sSub>
            <m:r>
              <w:rPr>
                <w:rFonts w:ascii="Cambria Math" w:hAnsi="Cambria Math" w:cs="Times New Roman"/>
                <w:sz w:val="32"/>
              </w:rPr>
              <m:t>*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lang w:val="en-US"/>
                  </w:rPr>
                  <m:t>k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32"/>
                  </w:rPr>
                  <m:t>ал</m:t>
                </m:r>
              </m:sub>
            </m:sSub>
          </m:den>
        </m:f>
        <m:r>
          <w:rPr>
            <w:rFonts w:ascii="Cambria Math" w:hAnsi="Cambria Math" w:cs="Times New Roman"/>
            <w:sz w:val="32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</w:rPr>
              <m:t>0,0325*50</m:t>
            </m:r>
          </m:num>
          <m:den>
            <m:r>
              <w:rPr>
                <w:rFonts w:ascii="Cambria Math" w:hAnsi="Cambria Math" w:cs="Times New Roman"/>
                <w:sz w:val="32"/>
              </w:rPr>
              <m:t>2</m:t>
            </m:r>
          </m:den>
        </m:f>
        <m:r>
          <w:rPr>
            <w:rFonts w:ascii="Cambria Math" w:hAnsi="Cambria Math" w:cs="Times New Roman"/>
            <w:sz w:val="32"/>
          </w:rPr>
          <m:t>=0,8125 мг/мл</m:t>
        </m:r>
      </m:oMath>
    </w:p>
    <w:p w:rsidR="00B72963" w:rsidRPr="009C4F7F" w:rsidRDefault="00B72963" w:rsidP="00B72963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eastAsiaTheme="minorEastAsia" w:hAnsi="Times New Roman" w:cs="Times New Roman"/>
          <w:i/>
          <w:sz w:val="32"/>
          <w:lang w:val="en-US"/>
        </w:rPr>
        <w:t>m</w:t>
      </w:r>
      <w:r>
        <w:rPr>
          <w:rFonts w:ascii="Times New Roman" w:eastAsiaTheme="minorEastAsia" w:hAnsi="Times New Roman" w:cs="Times New Roman"/>
          <w:i/>
          <w:sz w:val="32"/>
          <w:vertAlign w:val="subscript"/>
          <w:lang w:val="en-US"/>
        </w:rPr>
        <w:t>Zr</w:t>
      </w:r>
      <w:r w:rsidRPr="009C4F7F">
        <w:rPr>
          <w:rFonts w:ascii="Times New Roman" w:eastAsiaTheme="minorEastAsia" w:hAnsi="Times New Roman" w:cs="Times New Roman"/>
          <w:i/>
          <w:sz w:val="32"/>
        </w:rPr>
        <w:t xml:space="preserve"> = </w:t>
      </w:r>
      <w:r>
        <w:rPr>
          <w:rFonts w:ascii="Times New Roman" w:hAnsi="Times New Roman" w:cs="Times New Roman"/>
          <w:i/>
          <w:sz w:val="32"/>
          <w:lang w:val="en-US"/>
        </w:rPr>
        <w:t>V</w:t>
      </w:r>
      <w:r w:rsidRPr="009C4F7F">
        <w:rPr>
          <w:rFonts w:ascii="Times New Roman" w:hAnsi="Times New Roman" w:cs="Times New Roman"/>
          <w:i/>
          <w:sz w:val="32"/>
          <w:vertAlign w:val="subscript"/>
        </w:rPr>
        <w:t>0</w:t>
      </w:r>
      <w:r w:rsidRPr="009C4F7F">
        <w:rPr>
          <w:rFonts w:ascii="Times New Roman" w:hAnsi="Times New Roman" w:cs="Times New Roman"/>
          <w:i/>
          <w:sz w:val="32"/>
        </w:rPr>
        <w:t xml:space="preserve"> *</w:t>
      </w:r>
      <w:r w:rsidRPr="00B72963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</w:rPr>
        <w:t>с</w:t>
      </w:r>
      <w:r>
        <w:rPr>
          <w:rFonts w:ascii="Times New Roman" w:hAnsi="Times New Roman" w:cs="Times New Roman"/>
          <w:i/>
          <w:sz w:val="32"/>
          <w:vertAlign w:val="subscript"/>
          <w:lang w:val="en-US"/>
        </w:rPr>
        <w:t>Zr</w:t>
      </w:r>
      <w:r w:rsidRPr="009C4F7F">
        <w:rPr>
          <w:rFonts w:ascii="Times New Roman" w:hAnsi="Times New Roman" w:cs="Times New Roman"/>
          <w:i/>
          <w:sz w:val="32"/>
        </w:rPr>
        <w:t xml:space="preserve"> = 100 * 0.8125 = 81.25 </w:t>
      </w:r>
      <w:r>
        <w:rPr>
          <w:rFonts w:ascii="Times New Roman" w:hAnsi="Times New Roman" w:cs="Times New Roman"/>
          <w:i/>
          <w:sz w:val="32"/>
        </w:rPr>
        <w:t>мг</w:t>
      </w:r>
    </w:p>
    <w:p w:rsidR="00B72963" w:rsidRPr="009C4F7F" w:rsidRDefault="00B72963" w:rsidP="00B72963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</w:p>
    <w:p w:rsidR="00B72963" w:rsidRPr="00B72963" w:rsidRDefault="00F75792" w:rsidP="00B72963">
      <w:pPr>
        <w:spacing w:after="0" w:line="240" w:lineRule="auto"/>
        <w:ind w:right="-425"/>
        <w:jc w:val="both"/>
        <w:rPr>
          <w:rFonts w:ascii="Times New Roman" w:eastAsiaTheme="minorEastAsia" w:hAnsi="Times New Roman" w:cs="Times New Roman"/>
          <w:i/>
          <w:sz w:val="32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sSubPr>
            <m:e>
              <m:r>
                <w:rPr>
                  <w:rFonts w:ascii="Cambria Math" w:hAnsi="Cambria Math" w:cs="Times New Roman"/>
                  <w:sz w:val="32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32"/>
                </w:rPr>
                <m:t>Zr</m:t>
              </m:r>
            </m:sub>
          </m:sSub>
          <m:r>
            <w:rPr>
              <w:rFonts w:ascii="Cambria Math" w:hAnsi="Cambria Math" w:cs="Times New Roman"/>
              <w:sz w:val="32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Zr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32"/>
                </w:rPr>
                <m:t>m</m:t>
              </m:r>
            </m:den>
          </m:f>
          <m:r>
            <w:rPr>
              <w:rFonts w:ascii="Cambria Math" w:hAnsi="Cambria Math" w:cs="Times New Roman"/>
              <w:sz w:val="32"/>
            </w:rPr>
            <m:t xml:space="preserve">*100%= </m:t>
          </m:r>
          <m:f>
            <m:f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fPr>
            <m:num>
              <m:r>
                <w:rPr>
                  <w:rFonts w:ascii="Cambria Math" w:hAnsi="Cambria Math" w:cs="Times New Roman"/>
                  <w:sz w:val="32"/>
                </w:rPr>
                <m:t xml:space="preserve">81.25*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32"/>
                    </w:rPr>
                    <m:t>10</m:t>
                  </m:r>
                </m:e>
                <m:sup>
                  <m:r>
                    <w:rPr>
                      <w:rFonts w:ascii="Cambria Math" w:hAnsi="Cambria Math" w:cs="Times New Roman"/>
                      <w:sz w:val="32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32"/>
                </w:rPr>
                <m:t>0.0984</m:t>
              </m:r>
            </m:den>
          </m:f>
          <m:r>
            <w:rPr>
              <w:rFonts w:ascii="Cambria Math" w:hAnsi="Cambria Math" w:cs="Times New Roman"/>
              <w:sz w:val="32"/>
            </w:rPr>
            <m:t>*100=82.57%</m:t>
          </m:r>
        </m:oMath>
      </m:oMathPara>
    </w:p>
    <w:p w:rsidR="00B72963" w:rsidRDefault="00B72963" w:rsidP="00B72963">
      <w:pPr>
        <w:spacing w:after="0" w:line="240" w:lineRule="auto"/>
        <w:ind w:right="-425"/>
        <w:jc w:val="both"/>
        <w:rPr>
          <w:rFonts w:ascii="Times New Roman" w:eastAsiaTheme="minorEastAsia" w:hAnsi="Times New Roman" w:cs="Times New Roman"/>
          <w:i/>
          <w:sz w:val="32"/>
        </w:rPr>
      </w:pPr>
      <w:r>
        <w:rPr>
          <w:rFonts w:ascii="Times New Roman" w:eastAsiaTheme="minorEastAsia" w:hAnsi="Times New Roman" w:cs="Times New Roman"/>
          <w:i/>
          <w:sz w:val="32"/>
        </w:rPr>
        <w:lastRenderedPageBreak/>
        <w:t xml:space="preserve">Ответ: </w:t>
      </w:r>
      <m:oMath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</w:rPr>
              <m:t>V</m:t>
            </m:r>
          </m:e>
          <m:sub>
            <m:r>
              <w:rPr>
                <w:rFonts w:ascii="Cambria Math" w:hAnsi="Cambria Math" w:cs="Times New Roman"/>
                <w:sz w:val="32"/>
              </w:rPr>
              <m:t>Zr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=82,57%</m:t>
        </m:r>
      </m:oMath>
    </w:p>
    <w:p w:rsidR="006D0956" w:rsidRPr="009C4F7F" w:rsidRDefault="006D0956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AE24A9" w:rsidRPr="00B31299" w:rsidRDefault="00AE24A9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 w:rsidRPr="00B31299">
        <w:rPr>
          <w:rFonts w:ascii="Times New Roman" w:hAnsi="Times New Roman" w:cs="Times New Roman"/>
          <w:b/>
          <w:i/>
          <w:sz w:val="32"/>
        </w:rPr>
        <w:t>Задание 85.</w:t>
      </w:r>
    </w:p>
    <w:p w:rsidR="00AE24A9" w:rsidRDefault="00AE24A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Удельное вращение плоскости поляризации α 40% -ного раствора яблочной кислоты при 10</w:t>
      </w:r>
      <w:r>
        <w:rPr>
          <w:rFonts w:ascii="Times New Roman" w:hAnsi="Times New Roman" w:cs="Times New Roman"/>
          <w:i/>
          <w:sz w:val="32"/>
          <w:vertAlign w:val="superscript"/>
        </w:rPr>
        <w:t>0</w:t>
      </w:r>
      <w:r>
        <w:rPr>
          <w:rFonts w:ascii="Times New Roman" w:hAnsi="Times New Roman" w:cs="Times New Roman"/>
          <w:i/>
          <w:sz w:val="32"/>
        </w:rPr>
        <w:t>С  равна ( +1,31</w:t>
      </w:r>
      <w:r>
        <w:rPr>
          <w:rFonts w:ascii="Times New Roman" w:hAnsi="Times New Roman" w:cs="Times New Roman"/>
          <w:i/>
          <w:sz w:val="32"/>
          <w:vertAlign w:val="superscript"/>
        </w:rPr>
        <w:t>0</w:t>
      </w:r>
      <w:r>
        <w:rPr>
          <w:rFonts w:ascii="Times New Roman" w:hAnsi="Times New Roman" w:cs="Times New Roman"/>
          <w:i/>
          <w:sz w:val="32"/>
        </w:rPr>
        <w:t>) , при 20</w:t>
      </w:r>
      <w:r>
        <w:rPr>
          <w:rFonts w:ascii="Times New Roman" w:hAnsi="Times New Roman" w:cs="Times New Roman"/>
          <w:i/>
          <w:sz w:val="32"/>
          <w:vertAlign w:val="superscript"/>
        </w:rPr>
        <w:t>0</w:t>
      </w:r>
      <w:r>
        <w:rPr>
          <w:rFonts w:ascii="Times New Roman" w:hAnsi="Times New Roman" w:cs="Times New Roman"/>
          <w:i/>
          <w:sz w:val="32"/>
        </w:rPr>
        <w:t>С  равна ( +0,54</w:t>
      </w:r>
      <w:r>
        <w:rPr>
          <w:rFonts w:ascii="Times New Roman" w:hAnsi="Times New Roman" w:cs="Times New Roman"/>
          <w:i/>
          <w:sz w:val="32"/>
          <w:vertAlign w:val="superscript"/>
        </w:rPr>
        <w:t xml:space="preserve"> 0</w:t>
      </w:r>
      <w:r>
        <w:rPr>
          <w:rFonts w:ascii="Times New Roman" w:hAnsi="Times New Roman" w:cs="Times New Roman"/>
          <w:i/>
          <w:sz w:val="32"/>
        </w:rPr>
        <w:t>) и при 30</w:t>
      </w:r>
      <w:r>
        <w:rPr>
          <w:rFonts w:ascii="Times New Roman" w:hAnsi="Times New Roman" w:cs="Times New Roman"/>
          <w:i/>
          <w:sz w:val="32"/>
          <w:vertAlign w:val="superscript"/>
        </w:rPr>
        <w:t>0</w:t>
      </w:r>
      <w:r>
        <w:rPr>
          <w:rFonts w:ascii="Times New Roman" w:hAnsi="Times New Roman" w:cs="Times New Roman"/>
          <w:i/>
          <w:sz w:val="32"/>
        </w:rPr>
        <w:t>С  равна ( -0,12</w:t>
      </w:r>
      <w:r>
        <w:rPr>
          <w:rFonts w:ascii="Times New Roman" w:hAnsi="Times New Roman" w:cs="Times New Roman"/>
          <w:i/>
          <w:sz w:val="32"/>
          <w:vertAlign w:val="superscript"/>
        </w:rPr>
        <w:t>0</w:t>
      </w:r>
      <w:r>
        <w:rPr>
          <w:rFonts w:ascii="Times New Roman" w:hAnsi="Times New Roman" w:cs="Times New Roman"/>
          <w:i/>
          <w:sz w:val="32"/>
        </w:rPr>
        <w:t>). Определить угол вращения плоскости поляризации  раствора , содержащего 5,55 г яблочной кислоты в 50 мл при25</w:t>
      </w:r>
      <w:r>
        <w:rPr>
          <w:rFonts w:ascii="Times New Roman" w:hAnsi="Times New Roman" w:cs="Times New Roman"/>
          <w:i/>
          <w:sz w:val="32"/>
          <w:vertAlign w:val="superscript"/>
        </w:rPr>
        <w:t>0</w:t>
      </w:r>
      <w:r>
        <w:rPr>
          <w:rFonts w:ascii="Times New Roman" w:hAnsi="Times New Roman" w:cs="Times New Roman"/>
          <w:i/>
          <w:sz w:val="32"/>
        </w:rPr>
        <w:t>С ,если длина трубки 15 см.</w:t>
      </w:r>
    </w:p>
    <w:p w:rsidR="00B31299" w:rsidRDefault="00B3129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B31299" w:rsidRDefault="00B3129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Дано:</w:t>
      </w:r>
    </w:p>
    <w:p w:rsidR="00B31299" w:rsidRPr="009C4F7F" w:rsidRDefault="00B3129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 w:rsidRPr="009C4F7F">
        <w:rPr>
          <w:rFonts w:ascii="Times New Roman" w:hAnsi="Times New Roman" w:cs="Times New Roman"/>
          <w:i/>
          <w:sz w:val="32"/>
        </w:rPr>
        <w:t>[</w:t>
      </w:r>
      <w:r>
        <w:rPr>
          <w:rFonts w:ascii="Times New Roman" w:hAnsi="Times New Roman" w:cs="Times New Roman"/>
          <w:i/>
          <w:sz w:val="32"/>
          <w:lang w:val="en-US"/>
        </w:rPr>
        <w:t>α</w:t>
      </w:r>
      <w:r w:rsidRPr="009C4F7F">
        <w:rPr>
          <w:rFonts w:ascii="Times New Roman" w:hAnsi="Times New Roman" w:cs="Times New Roman"/>
          <w:i/>
          <w:sz w:val="32"/>
        </w:rPr>
        <w:t>]</w:t>
      </w:r>
      <w:r w:rsidRPr="009C4F7F">
        <w:rPr>
          <w:rFonts w:ascii="Times New Roman" w:hAnsi="Times New Roman" w:cs="Times New Roman"/>
          <w:i/>
          <w:sz w:val="32"/>
          <w:vertAlign w:val="subscript"/>
        </w:rPr>
        <w:t>10</w:t>
      </w:r>
      <w:r w:rsidRPr="009C4F7F">
        <w:rPr>
          <w:rFonts w:ascii="Times New Roman" w:hAnsi="Times New Roman" w:cs="Times New Roman"/>
          <w:i/>
          <w:sz w:val="32"/>
        </w:rPr>
        <w:t xml:space="preserve"> = 1.31</w:t>
      </w:r>
    </w:p>
    <w:p w:rsidR="00B31299" w:rsidRPr="009C4F7F" w:rsidRDefault="00B3129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 w:rsidRPr="009C4F7F">
        <w:rPr>
          <w:rFonts w:ascii="Times New Roman" w:hAnsi="Times New Roman" w:cs="Times New Roman"/>
          <w:i/>
          <w:sz w:val="32"/>
        </w:rPr>
        <w:t>[</w:t>
      </w:r>
      <w:r>
        <w:rPr>
          <w:rFonts w:ascii="Times New Roman" w:hAnsi="Times New Roman" w:cs="Times New Roman"/>
          <w:i/>
          <w:sz w:val="32"/>
          <w:lang w:val="en-US"/>
        </w:rPr>
        <w:t>α</w:t>
      </w:r>
      <w:r w:rsidRPr="009C4F7F">
        <w:rPr>
          <w:rFonts w:ascii="Times New Roman" w:hAnsi="Times New Roman" w:cs="Times New Roman"/>
          <w:i/>
          <w:sz w:val="32"/>
        </w:rPr>
        <w:t>]</w:t>
      </w:r>
      <w:r w:rsidRPr="009C4F7F">
        <w:rPr>
          <w:rFonts w:ascii="Times New Roman" w:hAnsi="Times New Roman" w:cs="Times New Roman"/>
          <w:i/>
          <w:sz w:val="32"/>
          <w:vertAlign w:val="subscript"/>
        </w:rPr>
        <w:t>20</w:t>
      </w:r>
      <w:r w:rsidRPr="009C4F7F">
        <w:rPr>
          <w:rFonts w:ascii="Times New Roman" w:hAnsi="Times New Roman" w:cs="Times New Roman"/>
          <w:i/>
          <w:sz w:val="32"/>
        </w:rPr>
        <w:t xml:space="preserve"> = 0.54</w:t>
      </w:r>
    </w:p>
    <w:p w:rsidR="00B31299" w:rsidRPr="009C4F7F" w:rsidRDefault="00B3129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 w:rsidRPr="009C4F7F">
        <w:rPr>
          <w:rFonts w:ascii="Times New Roman" w:hAnsi="Times New Roman" w:cs="Times New Roman"/>
          <w:i/>
          <w:sz w:val="32"/>
        </w:rPr>
        <w:t>[</w:t>
      </w:r>
      <w:r>
        <w:rPr>
          <w:rFonts w:ascii="Times New Roman" w:hAnsi="Times New Roman" w:cs="Times New Roman"/>
          <w:i/>
          <w:sz w:val="32"/>
          <w:lang w:val="en-US"/>
        </w:rPr>
        <w:t>α</w:t>
      </w:r>
      <w:r w:rsidRPr="009C4F7F">
        <w:rPr>
          <w:rFonts w:ascii="Times New Roman" w:hAnsi="Times New Roman" w:cs="Times New Roman"/>
          <w:i/>
          <w:sz w:val="32"/>
        </w:rPr>
        <w:t>]</w:t>
      </w:r>
      <w:r w:rsidRPr="009C4F7F">
        <w:rPr>
          <w:rFonts w:ascii="Times New Roman" w:hAnsi="Times New Roman" w:cs="Times New Roman"/>
          <w:i/>
          <w:sz w:val="32"/>
          <w:vertAlign w:val="subscript"/>
        </w:rPr>
        <w:t>30</w:t>
      </w:r>
      <w:r w:rsidRPr="009C4F7F">
        <w:rPr>
          <w:rFonts w:ascii="Times New Roman" w:hAnsi="Times New Roman" w:cs="Times New Roman"/>
          <w:i/>
          <w:sz w:val="32"/>
        </w:rPr>
        <w:t xml:space="preserve"> = -0.12</w:t>
      </w:r>
    </w:p>
    <w:p w:rsidR="00B31299" w:rsidRDefault="00B3129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m</w:t>
      </w:r>
      <w:r w:rsidRPr="009C4F7F">
        <w:rPr>
          <w:rFonts w:ascii="Times New Roman" w:hAnsi="Times New Roman" w:cs="Times New Roman"/>
          <w:i/>
          <w:sz w:val="32"/>
        </w:rPr>
        <w:t xml:space="preserve"> = 5.35</w:t>
      </w:r>
      <w:r>
        <w:rPr>
          <w:rFonts w:ascii="Times New Roman" w:hAnsi="Times New Roman" w:cs="Times New Roman"/>
          <w:i/>
          <w:sz w:val="32"/>
        </w:rPr>
        <w:t>г</w:t>
      </w:r>
    </w:p>
    <w:p w:rsidR="00B31299" w:rsidRDefault="00B31299" w:rsidP="00B3129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V</w:t>
      </w:r>
      <w:r>
        <w:rPr>
          <w:rFonts w:ascii="Times New Roman" w:hAnsi="Times New Roman" w:cs="Times New Roman"/>
          <w:i/>
          <w:sz w:val="32"/>
        </w:rPr>
        <w:t xml:space="preserve"> = 50 мл</w:t>
      </w:r>
    </w:p>
    <w:p w:rsidR="00B31299" w:rsidRPr="009C4F7F" w:rsidRDefault="00B31299" w:rsidP="00B3129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t</w:t>
      </w:r>
      <w:r w:rsidRPr="009C4F7F">
        <w:rPr>
          <w:rFonts w:ascii="Times New Roman" w:hAnsi="Times New Roman" w:cs="Times New Roman"/>
          <w:i/>
          <w:sz w:val="32"/>
        </w:rPr>
        <w:t xml:space="preserve"> = 25</w:t>
      </w:r>
      <w:r w:rsidRPr="009C4F7F">
        <w:rPr>
          <w:rFonts w:ascii="Times New Roman" w:hAnsi="Times New Roman" w:cs="Times New Roman"/>
          <w:i/>
          <w:sz w:val="32"/>
          <w:vertAlign w:val="superscript"/>
        </w:rPr>
        <w:t>0</w:t>
      </w:r>
      <w:r>
        <w:rPr>
          <w:rFonts w:ascii="Times New Roman" w:hAnsi="Times New Roman" w:cs="Times New Roman"/>
          <w:i/>
          <w:sz w:val="32"/>
          <w:lang w:val="en-US"/>
        </w:rPr>
        <w:t>C</w:t>
      </w:r>
    </w:p>
    <w:p w:rsidR="00B31299" w:rsidRDefault="00B31299" w:rsidP="00B3129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l</w:t>
      </w:r>
      <w:r w:rsidRPr="00B31299">
        <w:rPr>
          <w:rFonts w:ascii="Times New Roman" w:hAnsi="Times New Roman" w:cs="Times New Roman"/>
          <w:i/>
          <w:sz w:val="32"/>
        </w:rPr>
        <w:t xml:space="preserve"> = 15 </w:t>
      </w:r>
      <w:r>
        <w:rPr>
          <w:rFonts w:ascii="Times New Roman" w:hAnsi="Times New Roman" w:cs="Times New Roman"/>
          <w:i/>
          <w:sz w:val="32"/>
        </w:rPr>
        <w:t>см = 1,5 дм</w:t>
      </w:r>
    </w:p>
    <w:p w:rsidR="00B31299" w:rsidRDefault="00B31299" w:rsidP="00B3129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                                     Решение:</w:t>
      </w:r>
    </w:p>
    <w:p w:rsidR="00B31299" w:rsidRDefault="00B31299" w:rsidP="00B3129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Угол вращения плоскости поляризации:</w:t>
      </w:r>
    </w:p>
    <w:p w:rsidR="00B31299" w:rsidRPr="00B31299" w:rsidRDefault="00B31299" w:rsidP="00B31299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m:oMath>
        <m:r>
          <w:rPr>
            <w:rFonts w:ascii="Cambria Math" w:hAnsi="Cambria Math" w:cs="Times New Roman"/>
            <w:sz w:val="32"/>
          </w:rPr>
          <m:t>α=</m:t>
        </m:r>
        <m:f>
          <m:fPr>
            <m:ctrlPr>
              <w:rPr>
                <w:rFonts w:ascii="Cambria Math" w:hAnsi="Cambria Math" w:cs="Times New Roman"/>
                <w:i/>
                <w:sz w:val="32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</w:rPr>
                </m:ctrlPr>
              </m:sSubPr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Times New Roman"/>
                        <w:i/>
                        <w:sz w:val="32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32"/>
                      </w:rPr>
                      <m:t>α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32"/>
                  </w:rPr>
                  <m:t>25</m:t>
                </m:r>
              </m:sub>
            </m:sSub>
            <m:r>
              <w:rPr>
                <w:rFonts w:ascii="Cambria Math" w:hAnsi="Cambria Math" w:cs="Times New Roman"/>
                <w:sz w:val="32"/>
              </w:rPr>
              <m:t>*</m:t>
            </m:r>
            <m:r>
              <w:rPr>
                <w:rFonts w:ascii="Cambria Math" w:hAnsi="Cambria Math" w:cs="Times New Roman"/>
                <w:sz w:val="32"/>
                <w:lang w:val="en-US"/>
              </w:rPr>
              <m:t>l</m:t>
            </m:r>
            <m:r>
              <w:rPr>
                <w:rFonts w:ascii="Cambria Math" w:hAnsi="Cambria Math" w:cs="Times New Roman"/>
                <w:sz w:val="32"/>
              </w:rPr>
              <m:t>*</m:t>
            </m:r>
            <m:r>
              <w:rPr>
                <w:rFonts w:ascii="Cambria Math" w:hAnsi="Cambria Math" w:cs="Times New Roman"/>
                <w:sz w:val="32"/>
                <w:lang w:val="en-US"/>
              </w:rPr>
              <m:t>C</m:t>
            </m:r>
          </m:num>
          <m:den>
            <m:r>
              <w:rPr>
                <w:rFonts w:ascii="Cambria Math" w:hAnsi="Cambria Math" w:cs="Times New Roman"/>
                <w:sz w:val="32"/>
              </w:rPr>
              <m:t>100</m:t>
            </m:r>
          </m:den>
        </m:f>
      </m:oMath>
      <w:r w:rsidRPr="00B31299">
        <w:rPr>
          <w:rFonts w:ascii="Times New Roman" w:hAnsi="Times New Roman" w:cs="Times New Roman"/>
          <w:i/>
          <w:sz w:val="32"/>
        </w:rPr>
        <w:t xml:space="preserve"> </w:t>
      </w:r>
    </w:p>
    <w:p w:rsidR="00B31299" w:rsidRDefault="00B3129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Удельное вращение определим по калибровочному графику: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B31299" w:rsidTr="00B31299">
        <w:tc>
          <w:tcPr>
            <w:tcW w:w="2392" w:type="dxa"/>
          </w:tcPr>
          <w:p w:rsidR="00B31299" w:rsidRPr="00B31299" w:rsidRDefault="00B31299" w:rsidP="00B31299">
            <w:pPr>
              <w:ind w:right="-425"/>
              <w:jc w:val="center"/>
              <w:rPr>
                <w:rFonts w:ascii="Times New Roman" w:hAnsi="Times New Roman" w:cs="Times New Roman"/>
                <w:i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t,</w:t>
            </w:r>
            <w:r>
              <w:rPr>
                <w:rFonts w:ascii="Times New Roman" w:hAnsi="Times New Roman" w:cs="Times New Roman"/>
                <w:i/>
                <w:sz w:val="32"/>
                <w:vertAlign w:val="superscript"/>
                <w:lang w:val="en-US"/>
              </w:rPr>
              <w:t>0</w:t>
            </w: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C</w:t>
            </w:r>
          </w:p>
        </w:tc>
        <w:tc>
          <w:tcPr>
            <w:tcW w:w="2393" w:type="dxa"/>
          </w:tcPr>
          <w:p w:rsidR="00B31299" w:rsidRPr="00B31299" w:rsidRDefault="00B31299" w:rsidP="00B31299">
            <w:pPr>
              <w:ind w:right="-425"/>
              <w:jc w:val="center"/>
              <w:rPr>
                <w:rFonts w:ascii="Times New Roman" w:hAnsi="Times New Roman" w:cs="Times New Roman"/>
                <w:i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10</w:t>
            </w:r>
          </w:p>
        </w:tc>
        <w:tc>
          <w:tcPr>
            <w:tcW w:w="2393" w:type="dxa"/>
          </w:tcPr>
          <w:p w:rsidR="00B31299" w:rsidRPr="00B31299" w:rsidRDefault="00B31299" w:rsidP="00B31299">
            <w:pPr>
              <w:ind w:right="-425"/>
              <w:jc w:val="center"/>
              <w:rPr>
                <w:rFonts w:ascii="Times New Roman" w:hAnsi="Times New Roman" w:cs="Times New Roman"/>
                <w:i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20</w:t>
            </w:r>
          </w:p>
        </w:tc>
        <w:tc>
          <w:tcPr>
            <w:tcW w:w="2393" w:type="dxa"/>
          </w:tcPr>
          <w:p w:rsidR="00B31299" w:rsidRPr="00B31299" w:rsidRDefault="00B31299" w:rsidP="00B31299">
            <w:pPr>
              <w:ind w:right="-425"/>
              <w:jc w:val="center"/>
              <w:rPr>
                <w:rFonts w:ascii="Times New Roman" w:hAnsi="Times New Roman" w:cs="Times New Roman"/>
                <w:i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30</w:t>
            </w:r>
          </w:p>
        </w:tc>
      </w:tr>
      <w:tr w:rsidR="00B31299" w:rsidTr="00B31299">
        <w:tc>
          <w:tcPr>
            <w:tcW w:w="2392" w:type="dxa"/>
          </w:tcPr>
          <w:p w:rsidR="00B31299" w:rsidRDefault="00B31299" w:rsidP="00B31299">
            <w:pPr>
              <w:ind w:right="-425"/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[α]</w:t>
            </w:r>
          </w:p>
        </w:tc>
        <w:tc>
          <w:tcPr>
            <w:tcW w:w="2393" w:type="dxa"/>
          </w:tcPr>
          <w:p w:rsidR="00B31299" w:rsidRPr="00B31299" w:rsidRDefault="00B31299" w:rsidP="00B31299">
            <w:pPr>
              <w:ind w:right="-425"/>
              <w:jc w:val="center"/>
              <w:rPr>
                <w:rFonts w:ascii="Times New Roman" w:hAnsi="Times New Roman" w:cs="Times New Roman"/>
                <w:i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1.31</w:t>
            </w:r>
          </w:p>
        </w:tc>
        <w:tc>
          <w:tcPr>
            <w:tcW w:w="2393" w:type="dxa"/>
          </w:tcPr>
          <w:p w:rsidR="00B31299" w:rsidRPr="00B31299" w:rsidRDefault="00B31299" w:rsidP="00B31299">
            <w:pPr>
              <w:ind w:right="-425"/>
              <w:jc w:val="center"/>
              <w:rPr>
                <w:rFonts w:ascii="Times New Roman" w:hAnsi="Times New Roman" w:cs="Times New Roman"/>
                <w:i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0.54</w:t>
            </w:r>
          </w:p>
        </w:tc>
        <w:tc>
          <w:tcPr>
            <w:tcW w:w="2393" w:type="dxa"/>
          </w:tcPr>
          <w:p w:rsidR="00B31299" w:rsidRPr="00B31299" w:rsidRDefault="00B31299" w:rsidP="00B31299">
            <w:pPr>
              <w:ind w:right="-425"/>
              <w:jc w:val="center"/>
              <w:rPr>
                <w:rFonts w:ascii="Times New Roman" w:hAnsi="Times New Roman" w:cs="Times New Roman"/>
                <w:i/>
                <w:sz w:val="32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>-0.12</w:t>
            </w:r>
          </w:p>
        </w:tc>
      </w:tr>
    </w:tbl>
    <w:p w:rsidR="001362DD" w:rsidRDefault="001362DD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  <w:lang w:val="en-US"/>
        </w:rPr>
      </w:pPr>
    </w:p>
    <w:p w:rsidR="00AE24A9" w:rsidRDefault="00F75792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noProof/>
          <w:sz w:val="32"/>
          <w:lang w:eastAsia="ru-RU"/>
        </w:rPr>
        <w:pict>
          <v:shape id="_x0000_s1037" type="#_x0000_t32" style="position:absolute;margin-left:58.95pt;margin-top:189pt;width:281.25pt;height:.05pt;flip:x;z-index:251666432" o:connectortype="straight">
            <v:stroke dashstyle="dash"/>
          </v:shape>
        </w:pict>
      </w:r>
      <w:r>
        <w:rPr>
          <w:rFonts w:ascii="Times New Roman" w:hAnsi="Times New Roman" w:cs="Times New Roman"/>
          <w:b/>
          <w:i/>
          <w:noProof/>
          <w:sz w:val="32"/>
          <w:lang w:eastAsia="ru-RU"/>
        </w:rPr>
        <w:pict>
          <v:shape id="_x0000_s1036" type="#_x0000_t32" style="position:absolute;margin-left:340.2pt;margin-top:189pt;width:0;height:29.25pt;flip:y;z-index:251665408" o:connectortype="straight">
            <v:stroke dashstyle="dash"/>
          </v:shape>
        </w:pict>
      </w:r>
      <w:r w:rsidR="001362DD" w:rsidRPr="001362DD">
        <w:rPr>
          <w:rFonts w:ascii="Times New Roman" w:hAnsi="Times New Roman" w:cs="Times New Roman"/>
          <w:b/>
          <w:i/>
          <w:noProof/>
          <w:sz w:val="32"/>
          <w:lang w:eastAsia="ru-RU"/>
        </w:rPr>
        <w:drawing>
          <wp:inline distT="0" distB="0" distL="0" distR="0">
            <wp:extent cx="5940425" cy="3476625"/>
            <wp:effectExtent l="19050" t="0" r="22225" b="0"/>
            <wp:docPr id="1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1362DD" w:rsidRDefault="001362DD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lastRenderedPageBreak/>
        <w:t>По калибровочному графику находим:</w:t>
      </w:r>
    </w:p>
    <w:p w:rsidR="001362DD" w:rsidRDefault="001362DD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 w:rsidRPr="009C4F7F">
        <w:rPr>
          <w:rFonts w:ascii="Times New Roman" w:hAnsi="Times New Roman" w:cs="Times New Roman"/>
          <w:i/>
          <w:sz w:val="32"/>
        </w:rPr>
        <w:t>[</w:t>
      </w:r>
      <w:r>
        <w:rPr>
          <w:rFonts w:ascii="Times New Roman" w:hAnsi="Times New Roman" w:cs="Times New Roman"/>
          <w:i/>
          <w:sz w:val="32"/>
          <w:lang w:val="en-US"/>
        </w:rPr>
        <w:t>α</w:t>
      </w:r>
      <w:r w:rsidRPr="009C4F7F">
        <w:rPr>
          <w:rFonts w:ascii="Times New Roman" w:hAnsi="Times New Roman" w:cs="Times New Roman"/>
          <w:i/>
          <w:sz w:val="32"/>
        </w:rPr>
        <w:t>]</w:t>
      </w:r>
      <w:r>
        <w:rPr>
          <w:rFonts w:ascii="Times New Roman" w:hAnsi="Times New Roman" w:cs="Times New Roman"/>
          <w:i/>
          <w:sz w:val="32"/>
          <w:vertAlign w:val="subscript"/>
        </w:rPr>
        <w:t>25</w:t>
      </w:r>
      <w:r>
        <w:rPr>
          <w:rFonts w:ascii="Times New Roman" w:hAnsi="Times New Roman" w:cs="Times New Roman"/>
          <w:i/>
          <w:sz w:val="32"/>
        </w:rPr>
        <w:t xml:space="preserve"> = 0,2</w:t>
      </w:r>
    </w:p>
    <w:p w:rsidR="001362DD" w:rsidRDefault="001362DD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1362DD" w:rsidRDefault="001362DD" w:rsidP="00897039">
      <w:pPr>
        <w:spacing w:after="0" w:line="240" w:lineRule="auto"/>
        <w:ind w:right="-425"/>
        <w:rPr>
          <w:rFonts w:ascii="Times New Roman" w:eastAsiaTheme="minorEastAsia" w:hAnsi="Times New Roman" w:cs="Times New Roman"/>
          <w:i/>
          <w:sz w:val="32"/>
          <w:lang w:val="uk-UA"/>
        </w:rPr>
      </w:pPr>
      <m:oMathPara>
        <m:oMath>
          <m:r>
            <w:rPr>
              <w:rFonts w:ascii="Cambria Math" w:hAnsi="Cambria Math" w:cs="Times New Roman"/>
              <w:sz w:val="32"/>
            </w:rPr>
            <m:t>c=</m:t>
          </m:r>
          <m:f>
            <m:f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fPr>
            <m:num>
              <m:r>
                <w:rPr>
                  <w:rFonts w:ascii="Cambria Math" w:hAnsi="Cambria Math" w:cs="Times New Roman"/>
                  <w:sz w:val="32"/>
                </w:rPr>
                <m:t>m</m:t>
              </m:r>
            </m:num>
            <m:den>
              <m:r>
                <w:rPr>
                  <w:rFonts w:ascii="Cambria Math" w:hAnsi="Cambria Math" w:cs="Times New Roman"/>
                  <w:sz w:val="32"/>
                </w:rPr>
                <m:t>V</m:t>
              </m:r>
            </m:den>
          </m:f>
          <m:r>
            <w:rPr>
              <w:rFonts w:ascii="Cambria Math" w:hAnsi="Cambria Math" w:cs="Times New Roman"/>
              <w:sz w:val="32"/>
            </w:rPr>
            <m:t>*100=</m:t>
          </m:r>
          <m:f>
            <m:f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fPr>
            <m:num>
              <m:r>
                <w:rPr>
                  <w:rFonts w:ascii="Cambria Math" w:hAnsi="Cambria Math" w:cs="Times New Roman"/>
                  <w:sz w:val="32"/>
                </w:rPr>
                <m:t>5.35</m:t>
              </m:r>
            </m:num>
            <m:den>
              <m:r>
                <w:rPr>
                  <w:rFonts w:ascii="Cambria Math" w:hAnsi="Cambria Math" w:cs="Times New Roman"/>
                  <w:sz w:val="32"/>
                </w:rPr>
                <m:t>50</m:t>
              </m:r>
            </m:den>
          </m:f>
          <m:r>
            <w:rPr>
              <w:rFonts w:ascii="Cambria Math" w:hAnsi="Cambria Math" w:cs="Times New Roman"/>
              <w:sz w:val="32"/>
            </w:rPr>
            <m:t>*100=10.7 г/100</m:t>
          </m:r>
          <m:sSup>
            <m:sSupPr>
              <m:ctrlPr>
                <w:rPr>
                  <w:rFonts w:ascii="Cambria Math" w:hAnsi="Cambria Math" w:cs="Times New Roman"/>
                  <w:i/>
                  <w:sz w:val="32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sz w:val="32"/>
                  <w:lang w:val="uk-UA"/>
                </w:rPr>
                <m:t>см</m:t>
              </m:r>
            </m:e>
            <m:sup>
              <m:r>
                <w:rPr>
                  <w:rFonts w:ascii="Cambria Math" w:hAnsi="Cambria Math" w:cs="Times New Roman"/>
                  <w:sz w:val="32"/>
                  <w:lang w:val="uk-UA"/>
                </w:rPr>
                <m:t>3</m:t>
              </m:r>
            </m:sup>
          </m:sSup>
        </m:oMath>
      </m:oMathPara>
    </w:p>
    <w:p w:rsidR="001362DD" w:rsidRDefault="001362DD" w:rsidP="00897039">
      <w:pPr>
        <w:spacing w:after="0" w:line="240" w:lineRule="auto"/>
        <w:ind w:right="-425"/>
        <w:rPr>
          <w:rFonts w:ascii="Times New Roman" w:eastAsiaTheme="minorEastAsia" w:hAnsi="Times New Roman" w:cs="Times New Roman"/>
          <w:i/>
          <w:sz w:val="32"/>
          <w:lang w:val="uk-UA"/>
        </w:rPr>
      </w:pPr>
      <m:oMathPara>
        <m:oMath>
          <m:r>
            <w:rPr>
              <w:rFonts w:ascii="Cambria Math" w:hAnsi="Cambria Math" w:cs="Times New Roman"/>
              <w:sz w:val="32"/>
              <w:lang w:val="uk-UA"/>
            </w:rPr>
            <m:t>α=</m:t>
          </m:r>
          <m:f>
            <m:fPr>
              <m:ctrlPr>
                <w:rPr>
                  <w:rFonts w:ascii="Cambria Math" w:hAnsi="Cambria Math" w:cs="Times New Roman"/>
                  <w:i/>
                  <w:sz w:val="32"/>
                  <w:lang w:val="uk-UA"/>
                </w:rPr>
              </m:ctrlPr>
            </m:fPr>
            <m:num>
              <m:r>
                <w:rPr>
                  <w:rFonts w:ascii="Cambria Math" w:hAnsi="Cambria Math" w:cs="Times New Roman"/>
                  <w:sz w:val="32"/>
                  <w:lang w:val="uk-UA"/>
                </w:rPr>
                <m:t>0,2*1,5*10,7</m:t>
              </m:r>
            </m:num>
            <m:den>
              <m:r>
                <w:rPr>
                  <w:rFonts w:ascii="Cambria Math" w:hAnsi="Cambria Math" w:cs="Times New Roman"/>
                  <w:sz w:val="32"/>
                  <w:lang w:val="uk-UA"/>
                </w:rPr>
                <m:t>100</m:t>
              </m:r>
            </m:den>
          </m:f>
          <m:r>
            <w:rPr>
              <w:rFonts w:ascii="Cambria Math" w:hAnsi="Cambria Math" w:cs="Times New Roman"/>
              <w:sz w:val="32"/>
              <w:lang w:val="uk-UA"/>
            </w:rPr>
            <m:t>=0,0321°</m:t>
          </m:r>
        </m:oMath>
      </m:oMathPara>
    </w:p>
    <w:p w:rsidR="00353A6A" w:rsidRPr="00353A6A" w:rsidRDefault="00353A6A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  <w:vertAlign w:val="superscript"/>
          <w:lang w:val="uk-UA"/>
        </w:rPr>
      </w:pPr>
      <w:r>
        <w:rPr>
          <w:rFonts w:ascii="Times New Roman" w:eastAsiaTheme="minorEastAsia" w:hAnsi="Times New Roman" w:cs="Times New Roman"/>
          <w:i/>
          <w:sz w:val="32"/>
          <w:lang w:val="uk-UA"/>
        </w:rPr>
        <w:t>Ответ: α=0,0321</w:t>
      </w:r>
      <w:r>
        <w:rPr>
          <w:rFonts w:ascii="Times New Roman" w:eastAsiaTheme="minorEastAsia" w:hAnsi="Times New Roman" w:cs="Times New Roman"/>
          <w:i/>
          <w:sz w:val="32"/>
          <w:vertAlign w:val="superscript"/>
          <w:lang w:val="uk-UA"/>
        </w:rPr>
        <w:t>0</w:t>
      </w:r>
    </w:p>
    <w:p w:rsidR="001362DD" w:rsidRPr="001362DD" w:rsidRDefault="001362DD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1362DD" w:rsidRPr="001362DD" w:rsidRDefault="001362DD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AE24A9" w:rsidRDefault="00AE24A9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Задание 105.</w:t>
      </w:r>
    </w:p>
    <w:p w:rsidR="00AE24A9" w:rsidRDefault="00AE24A9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Что является аналитическим сигналом в кинетических методах анализа? Привести уравнение , связывающее скорость реакции с концентрацией  анализируемого вещества.</w:t>
      </w:r>
    </w:p>
    <w:p w:rsidR="00501E36" w:rsidRPr="00501E36" w:rsidRDefault="00501E36" w:rsidP="00501E36">
      <w:pPr>
        <w:pStyle w:val="a5"/>
        <w:ind w:left="-567" w:right="-426" w:firstLine="567"/>
        <w:jc w:val="both"/>
        <w:rPr>
          <w:sz w:val="28"/>
        </w:rPr>
      </w:pPr>
      <w:r w:rsidRPr="00501E36">
        <w:rPr>
          <w:sz w:val="28"/>
        </w:rPr>
        <w:t xml:space="preserve">После отбора и подготовки пробы наступает стадия химического анализа, на которой и проводят обнаружение компонента или определение его количества. С этой целью измеряют </w:t>
      </w:r>
      <w:r w:rsidRPr="00501E36">
        <w:rPr>
          <w:i/>
          <w:iCs/>
          <w:sz w:val="28"/>
        </w:rPr>
        <w:t>аналитический сигнал</w:t>
      </w:r>
      <w:r w:rsidRPr="00501E36">
        <w:rPr>
          <w:sz w:val="28"/>
        </w:rPr>
        <w:t>. В большинстве методов аналитическим сигналом является среднее из измерений физической величины на заключительной стадии анализа, функционально связанной с содержанием определяемого компонента.</w:t>
      </w:r>
    </w:p>
    <w:p w:rsidR="00501E36" w:rsidRPr="0072204D" w:rsidRDefault="00501E36" w:rsidP="00501E36">
      <w:pPr>
        <w:pStyle w:val="a5"/>
        <w:ind w:left="-567" w:right="-426" w:firstLine="567"/>
        <w:jc w:val="both"/>
        <w:rPr>
          <w:sz w:val="28"/>
        </w:rPr>
      </w:pPr>
      <w:r w:rsidRPr="00501E36">
        <w:rPr>
          <w:sz w:val="28"/>
        </w:rPr>
        <w:t xml:space="preserve">В случае необходимости обнаружения какого-либо компонента обычно фиксируют </w:t>
      </w:r>
      <w:r w:rsidRPr="00501E36">
        <w:rPr>
          <w:i/>
          <w:iCs/>
          <w:sz w:val="28"/>
        </w:rPr>
        <w:t>появление</w:t>
      </w:r>
      <w:r w:rsidRPr="00501E36">
        <w:rPr>
          <w:sz w:val="28"/>
        </w:rPr>
        <w:t xml:space="preserve"> аналитического сигнала – появление осадка, окраски, линии в спектре и т.д. Появление аналитического сигнала должно быть надежно зафиксировано. При определении количества компонента измеряется </w:t>
      </w:r>
      <w:r w:rsidRPr="00501E36">
        <w:rPr>
          <w:i/>
          <w:iCs/>
          <w:sz w:val="28"/>
        </w:rPr>
        <w:t>величина</w:t>
      </w:r>
      <w:r w:rsidRPr="00501E36">
        <w:rPr>
          <w:sz w:val="28"/>
        </w:rPr>
        <w:t xml:space="preserve"> аналитического сигнала – масса осадка, сила тока, интенсивность линии спектра и т.д.</w:t>
      </w:r>
    </w:p>
    <w:p w:rsidR="00501E36" w:rsidRPr="004C4BF1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Зависимость скорости реакции от концентрации реагирующих веществ выражается законом действующих масс (К. Гульдберг, П. Вааге, </w:t>
      </w:r>
      <w:smartTag w:uri="urn:schemas-microsoft-com:office:smarttags" w:element="metricconverter">
        <w:smartTagPr>
          <w:attr w:name="ProductID" w:val="1867 г"/>
        </w:smartTagPr>
        <w:r w:rsidRPr="004C4BF1">
          <w:rPr>
            <w:rFonts w:ascii="Times New Roman" w:hAnsi="Times New Roman"/>
            <w:sz w:val="28"/>
            <w:szCs w:val="28"/>
          </w:rPr>
          <w:t>1867 г</w:t>
        </w:r>
      </w:smartTag>
      <w:r w:rsidRPr="004C4BF1">
        <w:rPr>
          <w:rFonts w:ascii="Times New Roman" w:hAnsi="Times New Roman"/>
          <w:sz w:val="28"/>
          <w:szCs w:val="28"/>
        </w:rPr>
        <w:t xml:space="preserve">.): </w:t>
      </w:r>
      <w:r w:rsidRPr="004C4BF1">
        <w:rPr>
          <w:rFonts w:ascii="Times New Roman" w:hAnsi="Times New Roman"/>
          <w:i/>
          <w:iCs/>
          <w:sz w:val="28"/>
          <w:szCs w:val="28"/>
        </w:rPr>
        <w:t>скорость химической реакции при данной температуре пропорциональна произведению концентраций реагирующих веществ, в степенях, равных стехиометрическим коэффициентам в уравнении реакции.</w:t>
      </w:r>
    </w:p>
    <w:p w:rsidR="00501E36" w:rsidRPr="0072204D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Для обратимой реакции в соответствии с ЗДМ скорость прямой реакции </w:t>
      </w:r>
      <w:r w:rsidRPr="004C4BF1">
        <w:rPr>
          <w:rFonts w:ascii="Times New Roman" w:hAnsi="Times New Roman"/>
          <w:i/>
          <w:iCs/>
          <w:sz w:val="28"/>
          <w:szCs w:val="28"/>
        </w:rPr>
        <w:t>V</w:t>
      </w:r>
      <w:r w:rsidRPr="004C4BF1">
        <w:rPr>
          <w:rFonts w:ascii="Times New Roman" w:hAnsi="Times New Roman"/>
          <w:sz w:val="28"/>
          <w:szCs w:val="28"/>
          <w:vertAlign w:val="subscript"/>
        </w:rPr>
        <w:t>1</w:t>
      </w:r>
      <w:r w:rsidRPr="004C4BF1">
        <w:rPr>
          <w:rFonts w:ascii="Times New Roman" w:hAnsi="Times New Roman"/>
          <w:sz w:val="28"/>
          <w:szCs w:val="28"/>
        </w:rPr>
        <w:t xml:space="preserve">, идущей слева направо, равна </w:t>
      </w:r>
    </w:p>
    <w:p w:rsidR="00501E36" w:rsidRPr="00501E36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sz w:val="28"/>
          <w:szCs w:val="28"/>
        </w:rPr>
      </w:pPr>
      <w:r w:rsidRPr="0072204D">
        <w:rPr>
          <w:rFonts w:ascii="Times New Roman" w:hAnsi="Times New Roman"/>
          <w:sz w:val="28"/>
          <w:szCs w:val="28"/>
        </w:rPr>
        <w:t xml:space="preserve">                             </w:t>
      </w:r>
      <w:r w:rsidRPr="004C4BF1">
        <w:rPr>
          <w:rFonts w:ascii="Times New Roman" w:hAnsi="Times New Roman"/>
          <w:sz w:val="28"/>
          <w:szCs w:val="28"/>
        </w:rPr>
        <w:object w:dxaOrig="1359" w:dyaOrig="3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.75pt;height:31.5pt" o:ole="">
            <v:imagedata r:id="rId16" o:title=""/>
          </v:shape>
          <o:OLEObject Type="Embed" ProgID="Equation.3" ShapeID="_x0000_i1025" DrawAspect="Content" ObjectID="_1320237557" r:id="rId17"/>
        </w:object>
      </w:r>
      <w:r w:rsidRPr="004C4BF1">
        <w:rPr>
          <w:rFonts w:ascii="Times New Roman" w:hAnsi="Times New Roman"/>
          <w:sz w:val="28"/>
          <w:szCs w:val="28"/>
        </w:rPr>
        <w:t xml:space="preserve">, </w:t>
      </w:r>
    </w:p>
    <w:p w:rsidR="00501E36" w:rsidRPr="0072204D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а скорость обратной реакции </w:t>
      </w:r>
    </w:p>
    <w:p w:rsidR="00501E36" w:rsidRPr="00501E36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sz w:val="28"/>
          <w:szCs w:val="28"/>
        </w:rPr>
      </w:pPr>
      <w:r w:rsidRPr="00501E36">
        <w:rPr>
          <w:rFonts w:ascii="Times New Roman" w:hAnsi="Times New Roman"/>
          <w:sz w:val="28"/>
          <w:szCs w:val="28"/>
        </w:rPr>
        <w:t xml:space="preserve">                               </w:t>
      </w:r>
      <w:r w:rsidRPr="004C4BF1">
        <w:rPr>
          <w:rFonts w:ascii="Times New Roman" w:hAnsi="Times New Roman"/>
          <w:sz w:val="28"/>
          <w:szCs w:val="28"/>
        </w:rPr>
        <w:object w:dxaOrig="1396" w:dyaOrig="404">
          <v:shape id="_x0000_i1026" type="#_x0000_t75" style="width:114pt;height:33pt" o:ole="">
            <v:imagedata r:id="rId18" o:title=""/>
          </v:shape>
          <o:OLEObject Type="Embed" ProgID="Equation.3" ShapeID="_x0000_i1026" DrawAspect="Content" ObjectID="_1320237558" r:id="rId19"/>
        </w:object>
      </w:r>
      <w:r w:rsidRPr="004C4BF1">
        <w:rPr>
          <w:rFonts w:ascii="Times New Roman" w:hAnsi="Times New Roman"/>
          <w:sz w:val="28"/>
          <w:szCs w:val="28"/>
        </w:rPr>
        <w:t xml:space="preserve">, </w:t>
      </w:r>
    </w:p>
    <w:p w:rsidR="00501E36" w:rsidRPr="004C4BF1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Где</w:t>
      </w:r>
      <w:r>
        <w:rPr>
          <w:rFonts w:ascii="Times New Roman" w:hAnsi="Times New Roman"/>
          <w:sz w:val="28"/>
          <w:szCs w:val="28"/>
        </w:rPr>
        <w:t>: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с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</w:rPr>
        <w:t>А</w:t>
      </w:r>
      <w:r w:rsidRPr="004C4BF1">
        <w:rPr>
          <w:rFonts w:ascii="Times New Roman" w:hAnsi="Times New Roman"/>
          <w:sz w:val="28"/>
          <w:szCs w:val="28"/>
        </w:rPr>
        <w:t xml:space="preserve">, </w:t>
      </w:r>
      <w:r w:rsidRPr="004C4BF1">
        <w:rPr>
          <w:rFonts w:ascii="Times New Roman" w:hAnsi="Times New Roman"/>
          <w:i/>
          <w:iCs/>
          <w:sz w:val="28"/>
          <w:szCs w:val="28"/>
        </w:rPr>
        <w:t>с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B</w:t>
      </w:r>
      <w:r w:rsidRPr="004C4BF1">
        <w:rPr>
          <w:rFonts w:ascii="Times New Roman" w:hAnsi="Times New Roman"/>
          <w:sz w:val="28"/>
          <w:szCs w:val="28"/>
        </w:rPr>
        <w:t xml:space="preserve">, </w:t>
      </w:r>
      <w:r w:rsidRPr="004C4BF1">
        <w:rPr>
          <w:rFonts w:ascii="Times New Roman" w:hAnsi="Times New Roman"/>
          <w:i/>
          <w:iCs/>
          <w:sz w:val="28"/>
          <w:szCs w:val="28"/>
          <w:lang w:val="en-US"/>
        </w:rPr>
        <w:t>c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C</w:t>
      </w:r>
      <w:r w:rsidRPr="004C4BF1">
        <w:rPr>
          <w:rFonts w:ascii="Times New Roman" w:hAnsi="Times New Roman"/>
          <w:sz w:val="28"/>
          <w:szCs w:val="28"/>
        </w:rPr>
        <w:t xml:space="preserve">, </w:t>
      </w:r>
      <w:r w:rsidRPr="004C4BF1">
        <w:rPr>
          <w:rFonts w:ascii="Times New Roman" w:hAnsi="Times New Roman"/>
          <w:i/>
          <w:iCs/>
          <w:sz w:val="28"/>
          <w:szCs w:val="28"/>
          <w:lang w:val="en-US"/>
        </w:rPr>
        <w:t>c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  <w:lang w:val="en-US"/>
        </w:rPr>
        <w:t>D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  <w:vertAlign w:val="subscript"/>
        </w:rPr>
        <w:t xml:space="preserve"> </w:t>
      </w:r>
      <w:r w:rsidRPr="004C4BF1">
        <w:rPr>
          <w:rFonts w:ascii="Times New Roman" w:hAnsi="Times New Roman"/>
          <w:sz w:val="28"/>
          <w:szCs w:val="28"/>
        </w:rPr>
        <w:t xml:space="preserve">- концентрации реагирующих веществ; </w:t>
      </w:r>
      <w:r w:rsidRPr="004C4BF1">
        <w:rPr>
          <w:rFonts w:ascii="Times New Roman" w:hAnsi="Times New Roman"/>
          <w:i/>
          <w:iCs/>
          <w:sz w:val="28"/>
          <w:szCs w:val="28"/>
        </w:rPr>
        <w:t>К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</w:rPr>
        <w:t>1</w:t>
      </w:r>
      <w:r w:rsidRPr="004C4BF1">
        <w:rPr>
          <w:rFonts w:ascii="Times New Roman" w:hAnsi="Times New Roman"/>
          <w:sz w:val="28"/>
          <w:szCs w:val="28"/>
        </w:rPr>
        <w:t xml:space="preserve"> и </w:t>
      </w:r>
      <w:r w:rsidRPr="004C4BF1">
        <w:rPr>
          <w:rFonts w:ascii="Times New Roman" w:hAnsi="Times New Roman"/>
          <w:i/>
          <w:iCs/>
          <w:sz w:val="28"/>
          <w:szCs w:val="28"/>
        </w:rPr>
        <w:t>К</w:t>
      </w:r>
      <w:r w:rsidRPr="004C4BF1">
        <w:rPr>
          <w:rFonts w:ascii="Times New Roman" w:hAnsi="Times New Roman"/>
          <w:i/>
          <w:iCs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 xml:space="preserve"> - коэффициенты пропорциональности, называемые </w:t>
      </w:r>
      <w:r w:rsidRPr="00155B85">
        <w:rPr>
          <w:rFonts w:ascii="Times New Roman" w:hAnsi="Times New Roman"/>
          <w:bCs/>
          <w:i/>
          <w:iCs/>
          <w:sz w:val="28"/>
          <w:szCs w:val="28"/>
        </w:rPr>
        <w:t>константами скорости химической реакции</w:t>
      </w:r>
      <w:r w:rsidRPr="004C4BF1">
        <w:rPr>
          <w:rFonts w:ascii="Times New Roman" w:hAnsi="Times New Roman"/>
          <w:b/>
          <w:bCs/>
          <w:i/>
          <w:iCs/>
          <w:sz w:val="28"/>
          <w:szCs w:val="28"/>
        </w:rPr>
        <w:t>.</w:t>
      </w:r>
      <w:r w:rsidRPr="004C4BF1">
        <w:rPr>
          <w:rFonts w:ascii="Times New Roman" w:hAnsi="Times New Roman"/>
          <w:sz w:val="28"/>
          <w:szCs w:val="28"/>
        </w:rPr>
        <w:t xml:space="preserve"> </w:t>
      </w:r>
    </w:p>
    <w:p w:rsidR="00501E36" w:rsidRPr="004C4BF1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lastRenderedPageBreak/>
        <w:t xml:space="preserve">Константа скорости химической реакции - это ее скорость при единичных концентрациях реагирующих веществ. При постоянной температуре константа скорости зависит только от природы реагирующих веществ и не зависит от их концентрации, что позволяет сравнивать скорости различных реакций путем сравнения их констант. Зависимость </w:t>
      </w:r>
      <w:r w:rsidRPr="004C4BF1">
        <w:rPr>
          <w:rFonts w:ascii="Times New Roman" w:hAnsi="Times New Roman"/>
          <w:i/>
          <w:iCs/>
          <w:sz w:val="28"/>
          <w:szCs w:val="28"/>
        </w:rPr>
        <w:t>К</w:t>
      </w:r>
      <w:r w:rsidRPr="004C4BF1">
        <w:rPr>
          <w:rFonts w:ascii="Times New Roman" w:hAnsi="Times New Roman"/>
          <w:sz w:val="28"/>
          <w:szCs w:val="28"/>
        </w:rPr>
        <w:t xml:space="preserve"> = </w:t>
      </w:r>
      <w:r w:rsidRPr="004C4BF1">
        <w:rPr>
          <w:rFonts w:ascii="Times New Roman" w:hAnsi="Times New Roman"/>
          <w:i/>
          <w:iCs/>
          <w:sz w:val="28"/>
          <w:szCs w:val="28"/>
        </w:rPr>
        <w:t>f</w:t>
      </w:r>
      <w:r w:rsidRPr="004C4BF1">
        <w:rPr>
          <w:rFonts w:ascii="Times New Roman" w:hAnsi="Times New Roman"/>
          <w:sz w:val="28"/>
          <w:szCs w:val="28"/>
        </w:rPr>
        <w:t xml:space="preserve"> (Т) выражает уравнение Аррениуса ℓnK=A/T+B (A и В - константы), а также </w:t>
      </w:r>
      <w:r w:rsidR="00155B85">
        <w:rPr>
          <w:rFonts w:ascii="Times New Roman" w:hAnsi="Times New Roman"/>
          <w:sz w:val="28"/>
          <w:szCs w:val="28"/>
        </w:rPr>
        <w:t>эмпи</w:t>
      </w:r>
      <w:r w:rsidRPr="004C4BF1">
        <w:rPr>
          <w:rFonts w:ascii="Times New Roman" w:hAnsi="Times New Roman"/>
          <w:sz w:val="28"/>
          <w:szCs w:val="28"/>
        </w:rPr>
        <w:t xml:space="preserve">рическое правило Вант-Гоффа: </w:t>
      </w:r>
      <w:r w:rsidRPr="004C4BF1">
        <w:rPr>
          <w:rFonts w:ascii="Times New Roman" w:hAnsi="Times New Roman"/>
          <w:i/>
          <w:iCs/>
          <w:sz w:val="28"/>
          <w:szCs w:val="28"/>
        </w:rPr>
        <w:t>при увеличении температуры на каждые 10°С скорость химической реакции увеличивается в 2…4 раза.</w:t>
      </w:r>
    </w:p>
    <w:p w:rsidR="00501E36" w:rsidRPr="004C4BF1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 xml:space="preserve">Состояние системы реагирующих веществ, при котором скорость прямой и обратной реакции равны между собой, называется </w:t>
      </w:r>
      <w:r w:rsidRPr="00155B85">
        <w:rPr>
          <w:rFonts w:ascii="Times New Roman" w:hAnsi="Times New Roman"/>
          <w:bCs/>
          <w:i/>
          <w:iCs/>
          <w:sz w:val="28"/>
          <w:szCs w:val="28"/>
        </w:rPr>
        <w:t>химическим равновесием</w:t>
      </w:r>
      <w:r w:rsidRPr="00155B85">
        <w:rPr>
          <w:rFonts w:ascii="Times New Roman" w:hAnsi="Times New Roman"/>
          <w:i/>
          <w:iCs/>
          <w:sz w:val="28"/>
          <w:szCs w:val="28"/>
        </w:rPr>
        <w:t>:</w:t>
      </w:r>
    </w:p>
    <w:p w:rsidR="00501E36" w:rsidRPr="004C4BF1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center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object w:dxaOrig="6740" w:dyaOrig="740">
          <v:shape id="_x0000_i1027" type="#_x0000_t75" style="width:336.75pt;height:36.75pt" o:ole="">
            <v:imagedata r:id="rId20" o:title=""/>
          </v:shape>
          <o:OLEObject Type="Embed" ProgID="Equation.3" ShapeID="_x0000_i1027" DrawAspect="Content" ObjectID="_1320237559" r:id="rId21"/>
        </w:object>
      </w:r>
      <w:r w:rsidRPr="004C4BF1">
        <w:rPr>
          <w:rFonts w:ascii="Times New Roman" w:hAnsi="Times New Roman"/>
          <w:sz w:val="28"/>
          <w:szCs w:val="28"/>
        </w:rPr>
        <w:t>,</w:t>
      </w:r>
    </w:p>
    <w:p w:rsidR="00501E36" w:rsidRPr="004C4BF1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где квадратными скобками показаны концентрации реагирующих веществ в момент равновесия.</w:t>
      </w:r>
    </w:p>
    <w:p w:rsidR="00501E36" w:rsidRPr="004C4BF1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Константу К</w:t>
      </w:r>
      <w:r w:rsidRPr="004C4BF1">
        <w:rPr>
          <w:rFonts w:ascii="Times New Roman" w:hAnsi="Times New Roman"/>
          <w:sz w:val="28"/>
          <w:szCs w:val="28"/>
          <w:vertAlign w:val="subscript"/>
        </w:rPr>
        <w:t xml:space="preserve">Р </w:t>
      </w:r>
      <w:r w:rsidRPr="004C4BF1">
        <w:rPr>
          <w:rFonts w:ascii="Times New Roman" w:hAnsi="Times New Roman"/>
          <w:sz w:val="28"/>
          <w:szCs w:val="28"/>
        </w:rPr>
        <w:t xml:space="preserve">называют </w:t>
      </w:r>
      <w:r w:rsidRPr="00155B85">
        <w:rPr>
          <w:rFonts w:ascii="Times New Roman" w:hAnsi="Times New Roman"/>
          <w:bCs/>
          <w:i/>
          <w:iCs/>
          <w:sz w:val="28"/>
          <w:szCs w:val="28"/>
        </w:rPr>
        <w:t>константой химического равновесия</w:t>
      </w:r>
      <w:r w:rsidRPr="00155B85">
        <w:rPr>
          <w:rFonts w:ascii="Times New Roman" w:hAnsi="Times New Roman"/>
          <w:sz w:val="28"/>
          <w:szCs w:val="28"/>
        </w:rPr>
        <w:t>,</w:t>
      </w:r>
      <w:r w:rsidRPr="004C4BF1">
        <w:rPr>
          <w:rFonts w:ascii="Times New Roman" w:hAnsi="Times New Roman"/>
          <w:sz w:val="28"/>
          <w:szCs w:val="28"/>
        </w:rPr>
        <w:t xml:space="preserve"> а уравнение для ее вычисления выражает </w:t>
      </w:r>
      <w:r w:rsidRPr="00155B85">
        <w:rPr>
          <w:rFonts w:ascii="Times New Roman" w:hAnsi="Times New Roman"/>
          <w:b/>
          <w:bCs/>
          <w:i/>
          <w:iCs/>
          <w:sz w:val="28"/>
          <w:szCs w:val="28"/>
        </w:rPr>
        <w:t>ЗДМ</w:t>
      </w:r>
      <w:r w:rsidRPr="00155B85">
        <w:rPr>
          <w:rFonts w:ascii="Times New Roman" w:hAnsi="Times New Roman"/>
          <w:b/>
          <w:i/>
          <w:iCs/>
          <w:sz w:val="28"/>
          <w:szCs w:val="28"/>
        </w:rPr>
        <w:t xml:space="preserve"> </w:t>
      </w:r>
      <w:r w:rsidRPr="00155B85">
        <w:rPr>
          <w:rFonts w:ascii="Times New Roman" w:hAnsi="Times New Roman"/>
          <w:b/>
          <w:bCs/>
          <w:i/>
          <w:iCs/>
          <w:sz w:val="28"/>
          <w:szCs w:val="28"/>
        </w:rPr>
        <w:t>для химического</w:t>
      </w:r>
      <w:r w:rsidRPr="00155B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55B85">
        <w:rPr>
          <w:rFonts w:ascii="Times New Roman" w:hAnsi="Times New Roman"/>
          <w:b/>
          <w:bCs/>
          <w:i/>
          <w:iCs/>
          <w:sz w:val="28"/>
          <w:szCs w:val="28"/>
        </w:rPr>
        <w:t>равновесия:</w:t>
      </w:r>
      <w:r w:rsidRPr="004C4BF1">
        <w:rPr>
          <w:rFonts w:ascii="Times New Roman" w:hAnsi="Times New Roman"/>
          <w:sz w:val="28"/>
          <w:szCs w:val="28"/>
        </w:rPr>
        <w:t xml:space="preserve"> </w:t>
      </w:r>
      <w:r w:rsidRPr="004C4BF1">
        <w:rPr>
          <w:rFonts w:ascii="Times New Roman" w:hAnsi="Times New Roman"/>
          <w:i/>
          <w:iCs/>
          <w:sz w:val="28"/>
          <w:szCs w:val="28"/>
        </w:rPr>
        <w:t>при установившемся химическом равновесии отношение произведения концентрации продуктов к произведению концентрации реагирующих веществ, в степенях, соответствующим стехиометрическим коэффициентам, есть величина постоянная для данной реакции при определенных условиях.</w:t>
      </w:r>
    </w:p>
    <w:p w:rsidR="00501E36" w:rsidRPr="004C4BF1" w:rsidRDefault="00501E36" w:rsidP="00501E36">
      <w:pPr>
        <w:autoSpaceDE w:val="0"/>
        <w:autoSpaceDN w:val="0"/>
        <w:adjustRightInd w:val="0"/>
        <w:spacing w:after="0" w:line="240" w:lineRule="auto"/>
        <w:ind w:left="-709" w:right="-426" w:firstLine="709"/>
        <w:jc w:val="both"/>
        <w:rPr>
          <w:rFonts w:ascii="Times New Roman" w:hAnsi="Times New Roman"/>
          <w:sz w:val="28"/>
          <w:szCs w:val="28"/>
        </w:rPr>
      </w:pPr>
      <w:r w:rsidRPr="004C4BF1">
        <w:rPr>
          <w:rFonts w:ascii="Times New Roman" w:hAnsi="Times New Roman"/>
          <w:sz w:val="28"/>
          <w:szCs w:val="28"/>
        </w:rPr>
        <w:t>Физический смысл К</w:t>
      </w:r>
      <w:r w:rsidRPr="004C4BF1">
        <w:rPr>
          <w:rFonts w:ascii="Times New Roman" w:hAnsi="Times New Roman"/>
          <w:sz w:val="28"/>
          <w:szCs w:val="28"/>
          <w:vertAlign w:val="subscript"/>
        </w:rPr>
        <w:t>Р</w:t>
      </w:r>
      <w:r w:rsidRPr="004C4BF1">
        <w:rPr>
          <w:rFonts w:ascii="Times New Roman" w:hAnsi="Times New Roman"/>
          <w:sz w:val="28"/>
          <w:szCs w:val="28"/>
        </w:rPr>
        <w:t xml:space="preserve"> в том, что она показывает во сколько раз V</w:t>
      </w:r>
      <w:r w:rsidRPr="004C4BF1">
        <w:rPr>
          <w:rFonts w:ascii="Times New Roman" w:hAnsi="Times New Roman"/>
          <w:sz w:val="28"/>
          <w:szCs w:val="28"/>
          <w:vertAlign w:val="subscript"/>
        </w:rPr>
        <w:t>1</w:t>
      </w:r>
      <w:r w:rsidRPr="004C4BF1">
        <w:rPr>
          <w:rFonts w:ascii="Times New Roman" w:hAnsi="Times New Roman"/>
          <w:sz w:val="28"/>
          <w:szCs w:val="28"/>
        </w:rPr>
        <w:t xml:space="preserve"> &gt; V</w:t>
      </w:r>
      <w:r w:rsidRPr="004C4BF1">
        <w:rPr>
          <w:rFonts w:ascii="Times New Roman" w:hAnsi="Times New Roman"/>
          <w:sz w:val="28"/>
          <w:szCs w:val="28"/>
          <w:vertAlign w:val="subscript"/>
        </w:rPr>
        <w:t>2</w:t>
      </w:r>
      <w:r w:rsidRPr="004C4BF1">
        <w:rPr>
          <w:rFonts w:ascii="Times New Roman" w:hAnsi="Times New Roman"/>
          <w:sz w:val="28"/>
          <w:szCs w:val="28"/>
        </w:rPr>
        <w:t xml:space="preserve"> или в сторону какой реакции смещено равновесие. Для аналитических целей чаще всего используют реакции, имеющие большую величину К</w:t>
      </w:r>
      <w:r w:rsidRPr="004C4BF1">
        <w:rPr>
          <w:rFonts w:ascii="Times New Roman" w:hAnsi="Times New Roman"/>
          <w:sz w:val="28"/>
          <w:szCs w:val="28"/>
          <w:vertAlign w:val="subscript"/>
        </w:rPr>
        <w:t>Р</w:t>
      </w:r>
      <w:r w:rsidRPr="004C4BF1">
        <w:rPr>
          <w:rFonts w:ascii="Times New Roman" w:hAnsi="Times New Roman"/>
          <w:sz w:val="28"/>
          <w:szCs w:val="28"/>
        </w:rPr>
        <w:t xml:space="preserve"> и практически нацело смещенные в прямом направлении.</w:t>
      </w:r>
    </w:p>
    <w:p w:rsidR="00AE24A9" w:rsidRPr="00C75204" w:rsidRDefault="00AE24A9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 w:rsidRPr="00C75204">
        <w:rPr>
          <w:rFonts w:ascii="Times New Roman" w:hAnsi="Times New Roman" w:cs="Times New Roman"/>
          <w:b/>
          <w:i/>
          <w:sz w:val="32"/>
        </w:rPr>
        <w:t>Задание 126.</w:t>
      </w:r>
    </w:p>
    <w:p w:rsidR="00AE24A9" w:rsidRDefault="00AE24A9" w:rsidP="00240E9E">
      <w:pPr>
        <w:spacing w:after="0" w:line="240" w:lineRule="auto"/>
        <w:ind w:right="-425"/>
        <w:jc w:val="both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Для определения содержания палладия в растворе методом фиксированной концентрации использовали реакцию α-нафтиламина нитрат-ионами , катализируемую соединениями палладия. Определить</w:t>
      </w:r>
      <w:r w:rsidR="001948CF">
        <w:rPr>
          <w:rFonts w:ascii="Times New Roman" w:hAnsi="Times New Roman" w:cs="Times New Roman"/>
          <w:i/>
          <w:sz w:val="32"/>
        </w:rPr>
        <w:t xml:space="preserve"> концентрацию палладия ( мкг/мл )  в исследуемом растворе</w:t>
      </w:r>
      <w:r w:rsidR="00240E9E">
        <w:rPr>
          <w:rFonts w:ascii="Times New Roman" w:hAnsi="Times New Roman" w:cs="Times New Roman"/>
          <w:i/>
          <w:sz w:val="32"/>
        </w:rPr>
        <w:t>,</w:t>
      </w:r>
      <w:r w:rsidR="001948CF">
        <w:rPr>
          <w:rFonts w:ascii="Times New Roman" w:hAnsi="Times New Roman" w:cs="Times New Roman"/>
          <w:i/>
          <w:sz w:val="32"/>
        </w:rPr>
        <w:t xml:space="preserve"> если при измерении времени τ, необходимого для достижения оптической плотности раствора с концентрацией палладия 2,8 мкг/мл , получили следующие результаты :</w:t>
      </w:r>
    </w:p>
    <w:tbl>
      <w:tblPr>
        <w:tblStyle w:val="a4"/>
        <w:tblW w:w="10531" w:type="dxa"/>
        <w:tblInd w:w="-541" w:type="dxa"/>
        <w:tblLook w:val="04A0"/>
      </w:tblPr>
      <w:tblGrid>
        <w:gridCol w:w="1502"/>
        <w:gridCol w:w="1490"/>
        <w:gridCol w:w="1490"/>
        <w:gridCol w:w="1490"/>
        <w:gridCol w:w="1490"/>
        <w:gridCol w:w="1492"/>
        <w:gridCol w:w="1577"/>
      </w:tblGrid>
      <w:tr w:rsidR="001948CF" w:rsidTr="001948CF">
        <w:trPr>
          <w:trHeight w:val="429"/>
        </w:trPr>
        <w:tc>
          <w:tcPr>
            <w:tcW w:w="1504" w:type="dxa"/>
            <w:vMerge w:val="restart"/>
          </w:tcPr>
          <w:p w:rsidR="001948CF" w:rsidRPr="001948CF" w:rsidRDefault="001948CF" w:rsidP="001948CF">
            <w:pPr>
              <w:ind w:left="-26" w:right="-9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Параметры</w:t>
            </w:r>
          </w:p>
        </w:tc>
        <w:tc>
          <w:tcPr>
            <w:tcW w:w="7522" w:type="dxa"/>
            <w:gridSpan w:val="5"/>
            <w:tcBorders>
              <w:bottom w:val="single" w:sz="4" w:space="0" w:color="auto"/>
            </w:tcBorders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Стандартные растворы</w:t>
            </w:r>
          </w:p>
        </w:tc>
        <w:tc>
          <w:tcPr>
            <w:tcW w:w="1505" w:type="dxa"/>
            <w:vMerge w:val="restart"/>
          </w:tcPr>
          <w:p w:rsidR="001948CF" w:rsidRPr="001948CF" w:rsidRDefault="001948CF" w:rsidP="001948CF">
            <w:pPr>
              <w:ind w:right="-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Исследуемый раствор</w:t>
            </w:r>
          </w:p>
        </w:tc>
      </w:tr>
      <w:tr w:rsidR="001948CF" w:rsidTr="001948CF">
        <w:trPr>
          <w:trHeight w:val="350"/>
        </w:trPr>
        <w:tc>
          <w:tcPr>
            <w:tcW w:w="1504" w:type="dxa"/>
            <w:vMerge/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auto"/>
            </w:tcBorders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</w:tcBorders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504" w:type="dxa"/>
            <w:tcBorders>
              <w:top w:val="single" w:sz="4" w:space="0" w:color="auto"/>
            </w:tcBorders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504" w:type="dxa"/>
            <w:tcBorders>
              <w:top w:val="single" w:sz="4" w:space="0" w:color="auto"/>
            </w:tcBorders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</w:tcBorders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1505" w:type="dxa"/>
            <w:vMerge/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48CF" w:rsidTr="001948CF">
        <w:trPr>
          <w:trHeight w:val="594"/>
        </w:trPr>
        <w:tc>
          <w:tcPr>
            <w:tcW w:w="1504" w:type="dxa"/>
          </w:tcPr>
          <w:p w:rsidR="001948CF" w:rsidRPr="001948CF" w:rsidRDefault="001948CF" w:rsidP="001948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1948CF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Pd</w:t>
            </w: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,мкг/мл</w:t>
            </w:r>
          </w:p>
          <w:p w:rsidR="001948CF" w:rsidRPr="001948CF" w:rsidRDefault="001948CF" w:rsidP="001948C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τ</w:t>
            </w: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 мин</w:t>
            </w:r>
          </w:p>
        </w:tc>
        <w:tc>
          <w:tcPr>
            <w:tcW w:w="1504" w:type="dxa"/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18,2</w:t>
            </w:r>
          </w:p>
        </w:tc>
        <w:tc>
          <w:tcPr>
            <w:tcW w:w="1504" w:type="dxa"/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2,3</w:t>
            </w:r>
          </w:p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7,7</w:t>
            </w:r>
          </w:p>
        </w:tc>
        <w:tc>
          <w:tcPr>
            <w:tcW w:w="1504" w:type="dxa"/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2,8</w:t>
            </w:r>
          </w:p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6,3</w:t>
            </w:r>
          </w:p>
        </w:tc>
        <w:tc>
          <w:tcPr>
            <w:tcW w:w="1504" w:type="dxa"/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3,5</w:t>
            </w:r>
          </w:p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5,1</w:t>
            </w:r>
          </w:p>
        </w:tc>
        <w:tc>
          <w:tcPr>
            <w:tcW w:w="1505" w:type="dxa"/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4,5</w:t>
            </w:r>
          </w:p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4,0</w:t>
            </w:r>
          </w:p>
        </w:tc>
        <w:tc>
          <w:tcPr>
            <w:tcW w:w="1505" w:type="dxa"/>
          </w:tcPr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  <w:p w:rsidR="001948CF" w:rsidRPr="001948CF" w:rsidRDefault="001948CF" w:rsidP="001948CF">
            <w:pPr>
              <w:ind w:right="-42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8CF">
              <w:rPr>
                <w:rFonts w:ascii="Times New Roman" w:hAnsi="Times New Roman" w:cs="Times New Roman"/>
                <w:i/>
                <w:sz w:val="24"/>
                <w:szCs w:val="24"/>
              </w:rPr>
              <w:t>7,1</w:t>
            </w:r>
          </w:p>
        </w:tc>
      </w:tr>
    </w:tbl>
    <w:p w:rsidR="00353A6A" w:rsidRDefault="00353A6A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353A6A" w:rsidRDefault="00353A6A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                                             Решение:</w:t>
      </w:r>
    </w:p>
    <w:tbl>
      <w:tblPr>
        <w:tblStyle w:val="a4"/>
        <w:tblW w:w="0" w:type="auto"/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353A6A" w:rsidTr="00353A6A"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С</w:t>
            </w:r>
            <w:r w:rsidRPr="00353A6A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Pd</w:t>
            </w: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,мкг/мл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2,3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2,8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3,5</w:t>
            </w:r>
          </w:p>
        </w:tc>
        <w:tc>
          <w:tcPr>
            <w:tcW w:w="1596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4,5</w:t>
            </w:r>
          </w:p>
        </w:tc>
      </w:tr>
      <w:tr w:rsidR="00353A6A" w:rsidTr="00353A6A"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τ , мин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18,2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7,7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6,3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5,1</w:t>
            </w:r>
          </w:p>
        </w:tc>
        <w:tc>
          <w:tcPr>
            <w:tcW w:w="1596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353A6A" w:rsidTr="00353A6A"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1/τ , мин</w:t>
            </w:r>
            <w:r w:rsidRPr="00353A6A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-1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0,05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0,13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0,16</w:t>
            </w:r>
          </w:p>
        </w:tc>
        <w:tc>
          <w:tcPr>
            <w:tcW w:w="1595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0,20</w:t>
            </w:r>
          </w:p>
        </w:tc>
        <w:tc>
          <w:tcPr>
            <w:tcW w:w="1596" w:type="dxa"/>
          </w:tcPr>
          <w:p w:rsidR="00353A6A" w:rsidRPr="00353A6A" w:rsidRDefault="00353A6A" w:rsidP="00353A6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3A6A">
              <w:rPr>
                <w:rFonts w:ascii="Times New Roman" w:hAnsi="Times New Roman" w:cs="Times New Roman"/>
                <w:i/>
                <w:sz w:val="28"/>
                <w:szCs w:val="28"/>
              </w:rPr>
              <w:t>0,25</w:t>
            </w:r>
          </w:p>
        </w:tc>
      </w:tr>
    </w:tbl>
    <w:p w:rsidR="001948CF" w:rsidRPr="00353A6A" w:rsidRDefault="001948CF" w:rsidP="00353A6A">
      <w:pPr>
        <w:rPr>
          <w:rFonts w:ascii="Times New Roman" w:hAnsi="Times New Roman" w:cs="Times New Roman"/>
          <w:sz w:val="32"/>
        </w:rPr>
      </w:pPr>
    </w:p>
    <w:p w:rsidR="004D6002" w:rsidRDefault="009C4F7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noProof/>
          <w:sz w:val="32"/>
          <w:lang w:eastAsia="ru-RU"/>
        </w:rPr>
        <w:lastRenderedPageBreak/>
        <w:pict>
          <v:shape id="_x0000_s1042" type="#_x0000_t32" style="position:absolute;margin-left:257.7pt;margin-top:133.3pt;width:0;height:111pt;z-index:251668480" o:connectortype="straight">
            <v:stroke dashstyle="dash"/>
          </v:shape>
        </w:pict>
      </w:r>
      <w:r>
        <w:rPr>
          <w:rFonts w:ascii="Times New Roman" w:hAnsi="Times New Roman" w:cs="Times New Roman"/>
          <w:i/>
          <w:noProof/>
          <w:sz w:val="32"/>
          <w:lang w:eastAsia="ru-RU"/>
        </w:rPr>
        <w:pict>
          <v:shape id="_x0000_s1041" type="#_x0000_t32" style="position:absolute;margin-left:60.45pt;margin-top:133.3pt;width:197.25pt;height:0;z-index:251667456" o:connectortype="straight">
            <v:stroke dashstyle="dash"/>
          </v:shape>
        </w:pict>
      </w:r>
      <w:r w:rsidRPr="009C4F7F">
        <w:rPr>
          <w:rFonts w:ascii="Times New Roman" w:hAnsi="Times New Roman" w:cs="Times New Roman"/>
          <w:i/>
          <w:sz w:val="32"/>
        </w:rPr>
        <w:drawing>
          <wp:inline distT="0" distB="0" distL="0" distR="0">
            <wp:extent cx="5940425" cy="3777985"/>
            <wp:effectExtent l="19050" t="0" r="22225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9C4F7F" w:rsidRDefault="009C4F7F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</w:p>
    <w:p w:rsidR="009C4F7F" w:rsidRDefault="009C4F7F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</w:p>
    <w:p w:rsidR="004D6002" w:rsidRDefault="004D6002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заданным данным стандартного раствора строим калибровочный график.</w:t>
      </w:r>
    </w:p>
    <w:p w:rsidR="004D6002" w:rsidRPr="009C4F7F" w:rsidRDefault="004D6002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sz w:val="28"/>
        </w:rPr>
        <w:t xml:space="preserve">По графику определяем, что </w:t>
      </w:r>
      <w:r w:rsidR="009C4F7F">
        <w:rPr>
          <w:rFonts w:ascii="Times New Roman" w:hAnsi="Times New Roman" w:cs="Times New Roman"/>
          <w:sz w:val="28"/>
        </w:rPr>
        <w:t>при 1/τ = 1/7,1 = 0,141 мин</w:t>
      </w:r>
      <w:r w:rsidR="009C4F7F">
        <w:rPr>
          <w:rFonts w:ascii="Times New Roman" w:hAnsi="Times New Roman" w:cs="Times New Roman"/>
          <w:sz w:val="28"/>
          <w:vertAlign w:val="superscript"/>
        </w:rPr>
        <w:t>-1</w:t>
      </w:r>
      <w:r w:rsidR="009C4F7F">
        <w:rPr>
          <w:rFonts w:ascii="Times New Roman" w:hAnsi="Times New Roman" w:cs="Times New Roman"/>
          <w:sz w:val="28"/>
        </w:rPr>
        <w:t xml:space="preserve"> , </w:t>
      </w:r>
      <w:r w:rsidR="009C4F7F" w:rsidRPr="00353A6A">
        <w:rPr>
          <w:rFonts w:ascii="Times New Roman" w:hAnsi="Times New Roman" w:cs="Times New Roman"/>
          <w:i/>
          <w:sz w:val="28"/>
          <w:szCs w:val="28"/>
        </w:rPr>
        <w:t>С</w:t>
      </w:r>
      <w:r w:rsidR="009C4F7F" w:rsidRPr="00353A6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Pd</w:t>
      </w:r>
      <w:r w:rsidR="009C4F7F">
        <w:rPr>
          <w:rFonts w:ascii="Times New Roman" w:hAnsi="Times New Roman" w:cs="Times New Roman"/>
          <w:i/>
          <w:sz w:val="28"/>
          <w:szCs w:val="28"/>
        </w:rPr>
        <w:t xml:space="preserve"> = 2,5 </w:t>
      </w:r>
      <w:r w:rsidR="009C4F7F" w:rsidRPr="00353A6A">
        <w:rPr>
          <w:rFonts w:ascii="Times New Roman" w:hAnsi="Times New Roman" w:cs="Times New Roman"/>
          <w:i/>
          <w:sz w:val="28"/>
          <w:szCs w:val="28"/>
        </w:rPr>
        <w:t>мкг/мл</w:t>
      </w:r>
    </w:p>
    <w:p w:rsidR="004D6002" w:rsidRDefault="004D6002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9C4F7F" w:rsidRDefault="009C4F7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Ответ: </w:t>
      </w:r>
      <w:r>
        <w:rPr>
          <w:rFonts w:ascii="Times New Roman" w:hAnsi="Times New Roman" w:cs="Times New Roman"/>
          <w:i/>
          <w:sz w:val="28"/>
          <w:szCs w:val="28"/>
        </w:rPr>
        <w:t>С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Pd</w:t>
      </w:r>
      <w:r>
        <w:rPr>
          <w:rFonts w:ascii="Times New Roman" w:hAnsi="Times New Roman" w:cs="Times New Roman"/>
          <w:i/>
          <w:sz w:val="28"/>
          <w:szCs w:val="28"/>
        </w:rPr>
        <w:t xml:space="preserve"> = 2,5 мкг/мл</w:t>
      </w:r>
    </w:p>
    <w:p w:rsidR="004D6002" w:rsidRDefault="004D6002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1948CF" w:rsidRDefault="001948CF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Задание 157.</w:t>
      </w:r>
    </w:p>
    <w:p w:rsidR="00FA6869" w:rsidRDefault="001948CF" w:rsidP="00FA686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От каких факторов зависит потенциал полуволны? Как влияют на его величину солевой фон ,рН, добавление веществ , способных к комплексообразованию с электроактивным ионом , природа растворителя , температура?</w:t>
      </w:r>
    </w:p>
    <w:p w:rsidR="00FA6869" w:rsidRDefault="00155B85" w:rsidP="00FA6869">
      <w:pPr>
        <w:spacing w:after="0" w:line="240" w:lineRule="auto"/>
        <w:ind w:left="-567" w:right="-425" w:firstLine="567"/>
        <w:jc w:val="both"/>
        <w:rPr>
          <w:rStyle w:val="FontStyle13"/>
          <w:rFonts w:ascii="Times New Roman" w:hAnsi="Times New Roman" w:cs="Times New Roman"/>
          <w:b w:val="0"/>
          <w:i w:val="0"/>
          <w:sz w:val="28"/>
        </w:rPr>
      </w:pPr>
      <w:r w:rsidRPr="00155B85">
        <w:rPr>
          <w:rStyle w:val="FontStyle13"/>
          <w:rFonts w:ascii="Times New Roman" w:hAnsi="Times New Roman" w:cs="Times New Roman"/>
          <w:b w:val="0"/>
          <w:sz w:val="28"/>
        </w:rPr>
        <w:t>Потенциалом полуволны</w:t>
      </w:r>
      <w:r w:rsidRPr="00155B85">
        <w:rPr>
          <w:rStyle w:val="FontStyle13"/>
          <w:rFonts w:ascii="Times New Roman" w:hAnsi="Times New Roman" w:cs="Times New Roman"/>
          <w:b w:val="0"/>
          <w:i w:val="0"/>
          <w:sz w:val="28"/>
        </w:rPr>
        <w:t xml:space="preserve"> называется то значение потенциала, при котором происходит возрастание силы тока до половины предельного значения.</w:t>
      </w:r>
    </w:p>
    <w:p w:rsidR="00155B85" w:rsidRDefault="00155B85" w:rsidP="00FA6869">
      <w:pPr>
        <w:spacing w:after="0" w:line="240" w:lineRule="auto"/>
        <w:ind w:left="-567" w:right="-425" w:firstLine="567"/>
        <w:jc w:val="both"/>
        <w:rPr>
          <w:rStyle w:val="FontStyle11"/>
          <w:sz w:val="28"/>
        </w:rPr>
      </w:pPr>
      <w:r w:rsidRPr="00155B85">
        <w:rPr>
          <w:rStyle w:val="FontStyle11"/>
          <w:sz w:val="28"/>
        </w:rPr>
        <w:t>Потенциал полуволны можно определить с помощью уравнения полярографической волны</w:t>
      </w:r>
    </w:p>
    <w:p w:rsidR="00155B85" w:rsidRDefault="00155B85" w:rsidP="00FA6869">
      <w:pPr>
        <w:keepNext/>
        <w:spacing w:line="240" w:lineRule="auto"/>
        <w:ind w:left="-567" w:right="-426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</w:t>
      </w:r>
      <w:r w:rsidRPr="00155B8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266950" cy="590550"/>
            <wp:effectExtent l="19050" t="0" r="0" b="0"/>
            <wp:docPr id="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lum bright="10000" contrast="1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B85" w:rsidRPr="00155B85" w:rsidRDefault="00155B85" w:rsidP="00FA6869">
      <w:pPr>
        <w:pStyle w:val="Style1"/>
        <w:keepNext/>
        <w:spacing w:line="240" w:lineRule="auto"/>
        <w:ind w:left="-567" w:right="-426" w:firstLine="567"/>
        <w:rPr>
          <w:rStyle w:val="FontStyle11"/>
          <w:sz w:val="28"/>
        </w:rPr>
      </w:pPr>
      <w:r w:rsidRPr="00155B85">
        <w:rPr>
          <w:rStyle w:val="FontStyle11"/>
          <w:sz w:val="28"/>
        </w:rPr>
        <w:t>Где</w:t>
      </w:r>
      <w:r>
        <w:rPr>
          <w:rStyle w:val="FontStyle11"/>
          <w:sz w:val="28"/>
        </w:rPr>
        <w:t>:</w:t>
      </w:r>
      <w:r w:rsidRPr="00155B85">
        <w:rPr>
          <w:rStyle w:val="FontStyle11"/>
          <w:sz w:val="28"/>
        </w:rPr>
        <w:t xml:space="preserve"> </w:t>
      </w:r>
      <w:r w:rsidRPr="00155B85">
        <w:rPr>
          <w:rStyle w:val="FontStyle11"/>
          <w:sz w:val="28"/>
          <w:lang w:val="en-US"/>
        </w:rPr>
        <w:t>tap</w:t>
      </w:r>
      <w:r w:rsidRPr="00155B85">
        <w:rPr>
          <w:rStyle w:val="FontStyle11"/>
          <w:sz w:val="28"/>
        </w:rPr>
        <w:t xml:space="preserve"> — предельная сила тока; </w:t>
      </w:r>
      <w:r w:rsidRPr="00155B85">
        <w:rPr>
          <w:rStyle w:val="FontStyle13"/>
          <w:rFonts w:ascii="Times New Roman" w:hAnsi="Times New Roman" w:cs="Times New Roman"/>
          <w:b w:val="0"/>
          <w:i w:val="0"/>
          <w:sz w:val="28"/>
          <w:lang w:val="en-US"/>
        </w:rPr>
        <w:t>n</w:t>
      </w:r>
      <w:r w:rsidRPr="00155B85">
        <w:rPr>
          <w:rStyle w:val="FontStyle13"/>
          <w:rFonts w:ascii="Times New Roman" w:hAnsi="Times New Roman" w:cs="Times New Roman"/>
          <w:i w:val="0"/>
          <w:sz w:val="28"/>
        </w:rPr>
        <w:t xml:space="preserve"> </w:t>
      </w:r>
      <w:r w:rsidRPr="00155B85">
        <w:rPr>
          <w:rStyle w:val="FontStyle11"/>
          <w:sz w:val="28"/>
        </w:rPr>
        <w:t>— число электронов, участвующих в электрохимической реакции.</w:t>
      </w:r>
    </w:p>
    <w:p w:rsidR="00155B85" w:rsidRDefault="00155B85" w:rsidP="00FA6869">
      <w:pPr>
        <w:pStyle w:val="Style2"/>
        <w:keepNext/>
        <w:spacing w:line="240" w:lineRule="auto"/>
        <w:ind w:left="-567" w:right="-426" w:firstLine="567"/>
        <w:rPr>
          <w:rStyle w:val="FontStyle11"/>
          <w:sz w:val="28"/>
        </w:rPr>
      </w:pPr>
      <w:r w:rsidRPr="00155B85">
        <w:rPr>
          <w:rStyle w:val="FontStyle11"/>
          <w:sz w:val="28"/>
        </w:rPr>
        <w:t xml:space="preserve">Если откладывать на оси абсцисс значения </w:t>
      </w:r>
      <w:r w:rsidRPr="00155B85">
        <w:rPr>
          <w:rStyle w:val="FontStyle15"/>
          <w:i/>
          <w:sz w:val="28"/>
        </w:rPr>
        <w:t xml:space="preserve">Е, </w:t>
      </w:r>
      <w:r w:rsidRPr="00155B85">
        <w:rPr>
          <w:rStyle w:val="FontStyle11"/>
          <w:sz w:val="28"/>
        </w:rPr>
        <w:t>а на</w:t>
      </w:r>
      <w:r>
        <w:rPr>
          <w:rStyle w:val="FontStyle11"/>
          <w:sz w:val="28"/>
        </w:rPr>
        <w:t xml:space="preserve"> </w:t>
      </w:r>
      <w:r w:rsidRPr="00155B85">
        <w:rPr>
          <w:rStyle w:val="FontStyle11"/>
          <w:sz w:val="28"/>
        </w:rPr>
        <w:t>оси ординат</w:t>
      </w:r>
    </w:p>
    <w:p w:rsidR="00155B85" w:rsidRDefault="00155B85" w:rsidP="00FA6869">
      <w:pPr>
        <w:pStyle w:val="Style2"/>
        <w:keepNext/>
        <w:spacing w:line="240" w:lineRule="auto"/>
        <w:ind w:left="-567" w:right="-426" w:firstLine="567"/>
        <w:rPr>
          <w:rStyle w:val="FontStyle11"/>
          <w:sz w:val="28"/>
        </w:rPr>
      </w:pPr>
      <w:r>
        <w:rPr>
          <w:rStyle w:val="FontStyle11"/>
          <w:sz w:val="28"/>
        </w:rPr>
        <w:t xml:space="preserve">                                    </w:t>
      </w:r>
      <w:r w:rsidRPr="00155B85">
        <w:rPr>
          <w:noProof/>
          <w:sz w:val="28"/>
          <w:szCs w:val="20"/>
        </w:rPr>
        <w:drawing>
          <wp:inline distT="0" distB="0" distL="0" distR="0">
            <wp:extent cx="1000125" cy="468809"/>
            <wp:effectExtent l="19050" t="0" r="9525" b="0"/>
            <wp:docPr id="8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lum bright="15000" contrast="1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68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DF0" w:rsidRDefault="00155B85" w:rsidP="00FA6869">
      <w:pPr>
        <w:pStyle w:val="Style2"/>
        <w:keepNext/>
        <w:spacing w:line="240" w:lineRule="auto"/>
        <w:ind w:left="-567" w:right="-426" w:firstLine="567"/>
        <w:rPr>
          <w:rStyle w:val="FontStyle11"/>
          <w:sz w:val="28"/>
        </w:rPr>
      </w:pPr>
      <w:r w:rsidRPr="00155B85">
        <w:rPr>
          <w:rStyle w:val="FontStyle11"/>
          <w:sz w:val="28"/>
        </w:rPr>
        <w:t xml:space="preserve">то построенный график представляет собой прямую, отсекающую на оси абсцисс </w:t>
      </w:r>
      <w:r w:rsidR="008C5DF0" w:rsidRPr="00155B85">
        <w:rPr>
          <w:rStyle w:val="FontStyle11"/>
          <w:sz w:val="28"/>
        </w:rPr>
        <w:lastRenderedPageBreak/>
        <w:t>равный</w:t>
      </w:r>
      <w:r w:rsidRPr="00155B85">
        <w:rPr>
          <w:rStyle w:val="FontStyle11"/>
          <w:sz w:val="28"/>
        </w:rPr>
        <w:t xml:space="preserve"> потенциалу полуволны, так как при</w:t>
      </w:r>
    </w:p>
    <w:p w:rsidR="00155B85" w:rsidRPr="00155B85" w:rsidRDefault="008C5DF0" w:rsidP="00FA6869">
      <w:pPr>
        <w:pStyle w:val="Style2"/>
        <w:keepNext/>
        <w:spacing w:line="240" w:lineRule="auto"/>
        <w:ind w:left="-567" w:right="-426" w:firstLine="567"/>
        <w:rPr>
          <w:rStyle w:val="FontStyle11"/>
          <w:sz w:val="28"/>
        </w:rPr>
      </w:pPr>
      <w:r>
        <w:rPr>
          <w:rStyle w:val="FontStyle11"/>
          <w:sz w:val="28"/>
        </w:rPr>
        <w:t xml:space="preserve">                                       </w:t>
      </w:r>
      <w:r w:rsidR="00155B85" w:rsidRPr="00155B85">
        <w:rPr>
          <w:noProof/>
          <w:sz w:val="28"/>
          <w:szCs w:val="20"/>
        </w:rPr>
        <w:drawing>
          <wp:inline distT="0" distB="0" distL="0" distR="0">
            <wp:extent cx="953115" cy="447675"/>
            <wp:effectExtent l="19050" t="0" r="0" b="0"/>
            <wp:docPr id="9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lum bright="9000" contrast="1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1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B85" w:rsidRPr="008C5DF0" w:rsidRDefault="00155B85" w:rsidP="00FA6869">
      <w:pPr>
        <w:keepNext/>
        <w:spacing w:line="240" w:lineRule="auto"/>
        <w:ind w:left="-567" w:right="-426" w:firstLine="567"/>
        <w:jc w:val="both"/>
        <w:rPr>
          <w:rStyle w:val="FontStyle18"/>
          <w:i w:val="0"/>
          <w:iCs w:val="0"/>
          <w:spacing w:val="0"/>
          <w:sz w:val="28"/>
          <w:szCs w:val="22"/>
        </w:rPr>
      </w:pPr>
      <w:r w:rsidRPr="00155B8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619125" cy="333375"/>
            <wp:effectExtent l="1905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10000" contrast="11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5DF0">
        <w:rPr>
          <w:rStyle w:val="FontStyle11"/>
          <w:sz w:val="28"/>
        </w:rPr>
        <w:t xml:space="preserve">  </w:t>
      </w:r>
      <w:r w:rsidRPr="00155B85">
        <w:rPr>
          <w:rStyle w:val="FontStyle11"/>
          <w:sz w:val="28"/>
        </w:rPr>
        <w:t>=</w:t>
      </w:r>
      <w:r w:rsidR="00D75A1B">
        <w:rPr>
          <w:rStyle w:val="FontStyle11"/>
          <w:sz w:val="28"/>
        </w:rPr>
        <w:t xml:space="preserve"> </w:t>
      </w:r>
      <w:r w:rsidRPr="00155B85">
        <w:rPr>
          <w:rStyle w:val="FontStyle11"/>
          <w:sz w:val="28"/>
        </w:rPr>
        <w:t xml:space="preserve">0 </w:t>
      </w:r>
      <w:r w:rsidR="008C5DF0">
        <w:rPr>
          <w:rStyle w:val="FontStyle11"/>
          <w:sz w:val="28"/>
        </w:rPr>
        <w:t xml:space="preserve">                     </w:t>
      </w:r>
      <w:r w:rsidRPr="00155B85">
        <w:rPr>
          <w:rStyle w:val="FontStyle11"/>
          <w:sz w:val="28"/>
        </w:rPr>
        <w:t xml:space="preserve">и, следовательно, </w:t>
      </w:r>
      <w:r w:rsidRPr="00155B85">
        <w:rPr>
          <w:rStyle w:val="FontStyle18"/>
          <w:i w:val="0"/>
          <w:sz w:val="28"/>
          <w:lang w:val="en-US"/>
        </w:rPr>
        <w:t>E</w:t>
      </w:r>
      <w:r w:rsidR="00D75A1B">
        <w:rPr>
          <w:rStyle w:val="FontStyle18"/>
          <w:i w:val="0"/>
          <w:sz w:val="28"/>
        </w:rPr>
        <w:t xml:space="preserve"> </w:t>
      </w:r>
      <w:r w:rsidRPr="00155B85">
        <w:rPr>
          <w:rStyle w:val="FontStyle18"/>
          <w:i w:val="0"/>
          <w:sz w:val="28"/>
        </w:rPr>
        <w:t>=</w:t>
      </w:r>
      <w:r w:rsidR="00D75A1B">
        <w:rPr>
          <w:rStyle w:val="FontStyle18"/>
          <w:i w:val="0"/>
          <w:sz w:val="28"/>
        </w:rPr>
        <w:t xml:space="preserve"> </w:t>
      </w:r>
      <w:r w:rsidRPr="00155B85">
        <w:rPr>
          <w:rStyle w:val="FontStyle18"/>
          <w:i w:val="0"/>
          <w:sz w:val="28"/>
          <w:lang w:val="en-US"/>
        </w:rPr>
        <w:t>E</w:t>
      </w:r>
      <w:r w:rsidR="008C5DF0" w:rsidRPr="008173BB">
        <w:rPr>
          <w:rStyle w:val="FontStyle18"/>
          <w:i w:val="0"/>
          <w:sz w:val="28"/>
          <w:vertAlign w:val="subscript"/>
        </w:rPr>
        <w:t>1</w:t>
      </w:r>
      <w:r w:rsidRPr="008173BB">
        <w:rPr>
          <w:rStyle w:val="FontStyle18"/>
          <w:i w:val="0"/>
          <w:sz w:val="28"/>
          <w:vertAlign w:val="subscript"/>
        </w:rPr>
        <w:t>/2</w:t>
      </w:r>
      <w:r w:rsidRPr="00155B85">
        <w:rPr>
          <w:rStyle w:val="FontStyle18"/>
          <w:i w:val="0"/>
          <w:sz w:val="28"/>
        </w:rPr>
        <w:t>.</w:t>
      </w:r>
    </w:p>
    <w:p w:rsidR="00155B85" w:rsidRPr="00155B85" w:rsidRDefault="00155B85" w:rsidP="00FA6869">
      <w:pPr>
        <w:pStyle w:val="Style2"/>
        <w:keepNext/>
        <w:spacing w:line="240" w:lineRule="auto"/>
        <w:ind w:left="-567" w:right="-426" w:firstLine="567"/>
        <w:rPr>
          <w:rStyle w:val="FontStyle11"/>
          <w:sz w:val="28"/>
        </w:rPr>
      </w:pPr>
    </w:p>
    <w:p w:rsidR="00155B85" w:rsidRDefault="00155B85" w:rsidP="00FA6869">
      <w:pPr>
        <w:pStyle w:val="Style2"/>
        <w:keepNext/>
        <w:spacing w:line="240" w:lineRule="auto"/>
        <w:ind w:left="-567" w:right="-426" w:firstLine="567"/>
        <w:rPr>
          <w:rStyle w:val="FontStyle11"/>
          <w:sz w:val="28"/>
        </w:rPr>
      </w:pPr>
      <w:r w:rsidRPr="00155B85">
        <w:rPr>
          <w:rStyle w:val="FontStyle11"/>
          <w:sz w:val="28"/>
        </w:rPr>
        <w:t xml:space="preserve">Потенциал полуволны можно определить и другим, более простым способом. Для этого на полярограмме из середины волны опускают перпендикуляр на ось абсцисс. Расстояние от точки пересечения перпендикуляра с осью абсцисс до начала координат </w:t>
      </w:r>
      <w:r w:rsidRPr="00155B85">
        <w:rPr>
          <w:rStyle w:val="FontStyle16"/>
          <w:rFonts w:ascii="Times New Roman" w:hAnsi="Times New Roman" w:cs="Times New Roman"/>
          <w:sz w:val="28"/>
          <w:lang w:val="en-US"/>
        </w:rPr>
        <w:t>pa</w:t>
      </w:r>
      <w:r w:rsidR="008C5DF0">
        <w:rPr>
          <w:rStyle w:val="FontStyle16"/>
          <w:rFonts w:ascii="Times New Roman" w:hAnsi="Times New Roman" w:cs="Times New Roman"/>
          <w:sz w:val="28"/>
        </w:rPr>
        <w:t>вн</w:t>
      </w:r>
      <w:r w:rsidRPr="00155B85">
        <w:rPr>
          <w:rStyle w:val="FontStyle16"/>
          <w:rFonts w:ascii="Times New Roman" w:hAnsi="Times New Roman" w:cs="Times New Roman"/>
          <w:sz w:val="28"/>
          <w:lang w:val="en-US"/>
        </w:rPr>
        <w:t>o</w:t>
      </w:r>
      <w:r w:rsidR="008C5DF0">
        <w:rPr>
          <w:rStyle w:val="FontStyle16"/>
          <w:rFonts w:ascii="Times New Roman" w:hAnsi="Times New Roman" w:cs="Times New Roman"/>
          <w:sz w:val="28"/>
        </w:rPr>
        <w:t xml:space="preserve"> </w:t>
      </w:r>
      <w:r w:rsidRPr="00155B85">
        <w:rPr>
          <w:rStyle w:val="FontStyle16"/>
          <w:rFonts w:ascii="Times New Roman" w:hAnsi="Times New Roman" w:cs="Times New Roman"/>
          <w:sz w:val="28"/>
        </w:rPr>
        <w:t xml:space="preserve"> </w:t>
      </w:r>
      <w:r w:rsidRPr="00155B85">
        <w:rPr>
          <w:rStyle w:val="FontStyle18"/>
          <w:i w:val="0"/>
          <w:sz w:val="28"/>
          <w:lang w:val="en-US"/>
        </w:rPr>
        <w:t>Ei</w:t>
      </w:r>
      <w:r w:rsidRPr="00155B85">
        <w:rPr>
          <w:rStyle w:val="FontStyle18"/>
          <w:i w:val="0"/>
          <w:sz w:val="28"/>
        </w:rPr>
        <w:t>/</w:t>
      </w:r>
      <w:r w:rsidRPr="00155B85">
        <w:rPr>
          <w:rStyle w:val="FontStyle18"/>
          <w:i w:val="0"/>
          <w:sz w:val="28"/>
          <w:vertAlign w:val="subscript"/>
          <w:lang w:val="en-US"/>
        </w:rPr>
        <w:t>t</w:t>
      </w:r>
      <w:r w:rsidRPr="00155B85">
        <w:rPr>
          <w:rStyle w:val="FontStyle18"/>
          <w:i w:val="0"/>
          <w:sz w:val="28"/>
        </w:rPr>
        <w:t xml:space="preserve">- </w:t>
      </w:r>
      <w:r w:rsidRPr="00155B85">
        <w:rPr>
          <w:rStyle w:val="FontStyle11"/>
          <w:sz w:val="28"/>
        </w:rPr>
        <w:t xml:space="preserve">Однако </w:t>
      </w:r>
      <w:r w:rsidRPr="00155B85">
        <w:rPr>
          <w:rStyle w:val="FontStyle17"/>
          <w:rFonts w:ascii="Times New Roman" w:hAnsi="Times New Roman" w:cs="Times New Roman"/>
          <w:b w:val="0"/>
          <w:smallCaps w:val="0"/>
          <w:sz w:val="28"/>
        </w:rPr>
        <w:t>э</w:t>
      </w:r>
      <w:r w:rsidR="008C5DF0">
        <w:rPr>
          <w:rStyle w:val="FontStyle17"/>
          <w:rFonts w:ascii="Times New Roman" w:hAnsi="Times New Roman" w:cs="Times New Roman"/>
          <w:b w:val="0"/>
          <w:smallCaps w:val="0"/>
          <w:sz w:val="28"/>
        </w:rPr>
        <w:t>т</w:t>
      </w:r>
      <w:r w:rsidRPr="00155B85">
        <w:rPr>
          <w:rStyle w:val="FontStyle11"/>
          <w:sz w:val="28"/>
        </w:rPr>
        <w:t>от способ определения менее точен.</w:t>
      </w:r>
    </w:p>
    <w:p w:rsidR="004A70E0" w:rsidRPr="00155B85" w:rsidRDefault="004A70E0" w:rsidP="00FA6869">
      <w:pPr>
        <w:pStyle w:val="Style2"/>
        <w:keepNext/>
        <w:spacing w:line="240" w:lineRule="auto"/>
        <w:ind w:left="-567" w:right="-426" w:firstLine="567"/>
        <w:rPr>
          <w:rStyle w:val="FontStyle11"/>
          <w:sz w:val="28"/>
        </w:rPr>
      </w:pPr>
    </w:p>
    <w:p w:rsidR="00FA6869" w:rsidRPr="00FA6869" w:rsidRDefault="00FA6869" w:rsidP="004A70E0">
      <w:pPr>
        <w:autoSpaceDE w:val="0"/>
        <w:autoSpaceDN w:val="0"/>
        <w:adjustRightInd w:val="0"/>
        <w:spacing w:after="0" w:line="240" w:lineRule="auto"/>
        <w:ind w:left="-567" w:right="-568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A6869">
        <w:rPr>
          <w:rFonts w:ascii="Times New Roman" w:eastAsia="TimesNewRoman" w:hAnsi="Times New Roman" w:cs="Times New Roman"/>
          <w:sz w:val="28"/>
          <w:szCs w:val="28"/>
        </w:rPr>
        <w:t>Потенциал полуволны E</w:t>
      </w:r>
      <w:r w:rsidRPr="004A70E0">
        <w:rPr>
          <w:rFonts w:ascii="Times New Roman" w:eastAsia="TimesNewRoman" w:hAnsi="Times New Roman" w:cs="Times New Roman"/>
          <w:sz w:val="28"/>
          <w:szCs w:val="28"/>
          <w:vertAlign w:val="subscript"/>
        </w:rPr>
        <w:t xml:space="preserve">1/2 </w:t>
      </w:r>
      <w:r w:rsidRPr="00FA6869">
        <w:rPr>
          <w:rFonts w:ascii="Times New Roman" w:eastAsia="TimesNewRoman" w:hAnsi="Times New Roman" w:cs="Times New Roman"/>
          <w:sz w:val="28"/>
          <w:szCs w:val="28"/>
        </w:rPr>
        <w:t>характеризует природу восстанавливающегося катиона и не зависит от</w:t>
      </w:r>
      <w:r w:rsidR="004A70E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FA6869">
        <w:rPr>
          <w:rFonts w:ascii="Times New Roman" w:eastAsia="TimesNewRoman" w:hAnsi="Times New Roman" w:cs="Times New Roman"/>
          <w:sz w:val="28"/>
          <w:szCs w:val="28"/>
        </w:rPr>
        <w:t>его концентрации. Для разных катионов, полярографируемых в одни</w:t>
      </w:r>
      <w:r w:rsidR="004A70E0">
        <w:rPr>
          <w:rFonts w:ascii="Times New Roman" w:eastAsia="TimesNewRoman" w:hAnsi="Times New Roman" w:cs="Times New Roman"/>
          <w:sz w:val="28"/>
          <w:szCs w:val="28"/>
        </w:rPr>
        <w:t>х и тех же условиях, он неодина</w:t>
      </w:r>
      <w:r w:rsidRPr="00FA6869">
        <w:rPr>
          <w:rFonts w:ascii="Times New Roman" w:eastAsia="TimesNewRoman" w:hAnsi="Times New Roman" w:cs="Times New Roman"/>
          <w:sz w:val="28"/>
          <w:szCs w:val="28"/>
        </w:rPr>
        <w:t>ков, что и позволяет открывать различные катионы в растворе. Потенц</w:t>
      </w:r>
      <w:r w:rsidR="004A70E0">
        <w:rPr>
          <w:rFonts w:ascii="Times New Roman" w:eastAsia="TimesNewRoman" w:hAnsi="Times New Roman" w:cs="Times New Roman"/>
          <w:sz w:val="28"/>
          <w:szCs w:val="28"/>
        </w:rPr>
        <w:t>иал полуволны E</w:t>
      </w:r>
      <w:r w:rsidR="004A70E0" w:rsidRPr="008173BB">
        <w:rPr>
          <w:rFonts w:ascii="Times New Roman" w:eastAsia="TimesNewRoman" w:hAnsi="Times New Roman" w:cs="Times New Roman"/>
          <w:sz w:val="28"/>
          <w:szCs w:val="28"/>
          <w:vertAlign w:val="subscript"/>
        </w:rPr>
        <w:t>1/2</w:t>
      </w:r>
      <w:r w:rsidR="004A70E0">
        <w:rPr>
          <w:rFonts w:ascii="Times New Roman" w:eastAsia="TimesNewRoman" w:hAnsi="Times New Roman" w:cs="Times New Roman"/>
          <w:sz w:val="28"/>
          <w:szCs w:val="28"/>
        </w:rPr>
        <w:t xml:space="preserve"> зависит, кро</w:t>
      </w:r>
      <w:r w:rsidRPr="00FA6869">
        <w:rPr>
          <w:rFonts w:ascii="Times New Roman" w:eastAsia="TimesNewRoman" w:hAnsi="Times New Roman" w:cs="Times New Roman"/>
          <w:sz w:val="28"/>
          <w:szCs w:val="28"/>
        </w:rPr>
        <w:t>ме природы самого восстанавливающегося вещества, от природы растворителя, фонового электролита,</w:t>
      </w:r>
      <w:r w:rsidR="004A70E0"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FA6869">
        <w:rPr>
          <w:rFonts w:ascii="Times New Roman" w:eastAsia="TimesNewRoman" w:hAnsi="Times New Roman" w:cs="Times New Roman"/>
          <w:sz w:val="28"/>
          <w:szCs w:val="28"/>
        </w:rPr>
        <w:t>состава и pH анализируемог</w:t>
      </w:r>
      <w:r w:rsidR="004A70E0">
        <w:rPr>
          <w:rFonts w:ascii="Times New Roman" w:eastAsia="TimesNewRoman" w:hAnsi="Times New Roman" w:cs="Times New Roman"/>
          <w:sz w:val="28"/>
          <w:szCs w:val="28"/>
        </w:rPr>
        <w:t xml:space="preserve">о раствора, присутствия веществ </w:t>
      </w:r>
      <w:r w:rsidRPr="00FA6869">
        <w:rPr>
          <w:rFonts w:ascii="Times New Roman" w:eastAsia="TimesNewRoman" w:hAnsi="Times New Roman" w:cs="Times New Roman"/>
          <w:sz w:val="28"/>
          <w:szCs w:val="28"/>
        </w:rPr>
        <w:t>комплексообразователей, температуры.</w:t>
      </w:r>
    </w:p>
    <w:p w:rsidR="00FA6869" w:rsidRPr="00FA6869" w:rsidRDefault="00FA6869" w:rsidP="004A70E0">
      <w:pPr>
        <w:autoSpaceDE w:val="0"/>
        <w:autoSpaceDN w:val="0"/>
        <w:adjustRightInd w:val="0"/>
        <w:spacing w:after="0" w:line="240" w:lineRule="auto"/>
        <w:ind w:left="-567" w:right="-568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FA6869">
        <w:rPr>
          <w:rFonts w:ascii="Times New Roman" w:eastAsia="TimesNewRoman" w:hAnsi="Times New Roman" w:cs="Times New Roman"/>
          <w:sz w:val="28"/>
          <w:szCs w:val="28"/>
        </w:rPr>
        <w:t>Величина потенциала полуволны открываемого или определяемого катиона должна быть ме</w:t>
      </w:r>
      <w:r w:rsidR="004A70E0">
        <w:rPr>
          <w:rFonts w:ascii="Times New Roman" w:eastAsia="TimesNewRoman" w:hAnsi="Times New Roman" w:cs="Times New Roman"/>
          <w:sz w:val="28"/>
          <w:szCs w:val="28"/>
        </w:rPr>
        <w:t>ньше вели</w:t>
      </w:r>
      <w:r w:rsidRPr="00FA6869">
        <w:rPr>
          <w:rFonts w:ascii="Times New Roman" w:eastAsia="TimesNewRoman" w:hAnsi="Times New Roman" w:cs="Times New Roman"/>
          <w:sz w:val="28"/>
          <w:szCs w:val="28"/>
        </w:rPr>
        <w:t>чины потенциала разряда ионов фонового электролита.</w:t>
      </w:r>
    </w:p>
    <w:p w:rsidR="004A70E0" w:rsidRPr="004A70E0" w:rsidRDefault="004A70E0" w:rsidP="004A70E0">
      <w:pPr>
        <w:autoSpaceDE w:val="0"/>
        <w:autoSpaceDN w:val="0"/>
        <w:adjustRightInd w:val="0"/>
        <w:spacing w:after="0" w:line="240" w:lineRule="auto"/>
        <w:ind w:left="-567" w:right="-568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4A70E0">
        <w:rPr>
          <w:rFonts w:ascii="Times New Roman" w:eastAsia="TimesNewRoman" w:hAnsi="Times New Roman" w:cs="Times New Roman"/>
          <w:sz w:val="28"/>
          <w:szCs w:val="28"/>
        </w:rPr>
        <w:t>В табл</w:t>
      </w:r>
      <w:r>
        <w:rPr>
          <w:rFonts w:ascii="Times New Roman" w:eastAsia="TimesNewRoman" w:hAnsi="Times New Roman" w:cs="Times New Roman"/>
          <w:sz w:val="28"/>
          <w:szCs w:val="28"/>
        </w:rPr>
        <w:t>. 1</w:t>
      </w:r>
      <w:r w:rsidRPr="004A70E0">
        <w:rPr>
          <w:rFonts w:ascii="Times New Roman" w:eastAsia="TimesNewRoman" w:hAnsi="Times New Roman" w:cs="Times New Roman"/>
          <w:sz w:val="28"/>
          <w:szCs w:val="28"/>
        </w:rPr>
        <w:t xml:space="preserve"> приведены в качестве примера значения потенциала полуволны для некоторых катионов с указанием состава фона. Из таблицы следует, что состав фона и pH раствора существенно влияют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4A70E0">
        <w:rPr>
          <w:rFonts w:ascii="Times New Roman" w:eastAsia="TimesNewRoman" w:hAnsi="Times New Roman" w:cs="Times New Roman"/>
          <w:sz w:val="28"/>
          <w:szCs w:val="28"/>
        </w:rPr>
        <w:t>на величину потенциала полуволны.</w:t>
      </w:r>
    </w:p>
    <w:p w:rsidR="00C75204" w:rsidRDefault="00C75204" w:rsidP="00353A6A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Times New Roman" w:eastAsia="TimesNewRoman" w:hAnsi="Times New Roman" w:cs="Times New Roman"/>
          <w:bCs/>
          <w:i/>
          <w:sz w:val="28"/>
          <w:szCs w:val="28"/>
        </w:rPr>
      </w:pPr>
    </w:p>
    <w:p w:rsidR="00C75204" w:rsidRDefault="00C75204" w:rsidP="004A70E0">
      <w:pPr>
        <w:autoSpaceDE w:val="0"/>
        <w:autoSpaceDN w:val="0"/>
        <w:adjustRightInd w:val="0"/>
        <w:spacing w:after="0" w:line="240" w:lineRule="auto"/>
        <w:ind w:left="-567" w:right="-568" w:firstLine="567"/>
        <w:jc w:val="both"/>
        <w:rPr>
          <w:rFonts w:ascii="Times New Roman" w:eastAsia="TimesNewRoman" w:hAnsi="Times New Roman" w:cs="Times New Roman"/>
          <w:bCs/>
          <w:i/>
          <w:sz w:val="28"/>
          <w:szCs w:val="28"/>
        </w:rPr>
      </w:pPr>
    </w:p>
    <w:p w:rsidR="004A70E0" w:rsidRPr="004A70E0" w:rsidRDefault="004A70E0" w:rsidP="004A70E0">
      <w:pPr>
        <w:autoSpaceDE w:val="0"/>
        <w:autoSpaceDN w:val="0"/>
        <w:adjustRightInd w:val="0"/>
        <w:spacing w:after="0" w:line="240" w:lineRule="auto"/>
        <w:ind w:left="-567" w:right="-568" w:firstLine="567"/>
        <w:jc w:val="both"/>
        <w:rPr>
          <w:rFonts w:ascii="Times New Roman" w:eastAsia="TimesNewRoman" w:hAnsi="Times New Roman" w:cs="Times New Roman"/>
          <w:bCs/>
          <w:i/>
          <w:sz w:val="28"/>
          <w:szCs w:val="28"/>
        </w:rPr>
      </w:pPr>
      <w:r w:rsidRPr="004A70E0">
        <w:rPr>
          <w:rFonts w:ascii="Times New Roman" w:eastAsia="TimesNewRoman" w:hAnsi="Times New Roman" w:cs="Times New Roman"/>
          <w:bCs/>
          <w:i/>
          <w:sz w:val="28"/>
          <w:szCs w:val="28"/>
        </w:rPr>
        <w:t>Таблица 1. Значения потенциала полуволны E</w:t>
      </w:r>
      <w:r w:rsidRPr="00D75A1B">
        <w:rPr>
          <w:rFonts w:ascii="Times New Roman" w:eastAsia="TimesNewRoman" w:hAnsi="Times New Roman" w:cs="Times New Roman"/>
          <w:bCs/>
          <w:i/>
          <w:sz w:val="28"/>
          <w:szCs w:val="28"/>
          <w:vertAlign w:val="subscript"/>
        </w:rPr>
        <w:t xml:space="preserve">1/2 </w:t>
      </w:r>
      <w:r w:rsidRPr="004A70E0">
        <w:rPr>
          <w:rFonts w:ascii="Times New Roman" w:eastAsia="TimesNewRoman" w:hAnsi="Times New Roman" w:cs="Times New Roman"/>
          <w:bCs/>
          <w:i/>
          <w:sz w:val="28"/>
          <w:szCs w:val="28"/>
        </w:rPr>
        <w:t>некоторых катионов металлов</w:t>
      </w:r>
    </w:p>
    <w:p w:rsidR="004A70E0" w:rsidRPr="004A70E0" w:rsidRDefault="004A70E0" w:rsidP="004A70E0">
      <w:pPr>
        <w:autoSpaceDE w:val="0"/>
        <w:autoSpaceDN w:val="0"/>
        <w:adjustRightInd w:val="0"/>
        <w:spacing w:after="0" w:line="240" w:lineRule="auto"/>
        <w:ind w:left="-567" w:right="-568" w:firstLine="567"/>
        <w:jc w:val="both"/>
        <w:rPr>
          <w:rFonts w:ascii="Times New Roman" w:eastAsia="TimesNewRoman" w:hAnsi="Times New Roman" w:cs="Times New Roman"/>
          <w:bCs/>
          <w:i/>
          <w:sz w:val="28"/>
          <w:szCs w:val="28"/>
        </w:rPr>
      </w:pPr>
      <w:r w:rsidRPr="004A70E0">
        <w:rPr>
          <w:rFonts w:ascii="Times New Roman" w:eastAsia="TimesNewRoman" w:hAnsi="Times New Roman" w:cs="Times New Roman"/>
          <w:bCs/>
          <w:i/>
          <w:sz w:val="28"/>
          <w:szCs w:val="28"/>
        </w:rPr>
        <w:t>(относительно н.к.э.)</w:t>
      </w:r>
    </w:p>
    <w:p w:rsidR="004A70E0" w:rsidRDefault="004A70E0" w:rsidP="004A70E0">
      <w:pPr>
        <w:autoSpaceDE w:val="0"/>
        <w:autoSpaceDN w:val="0"/>
        <w:adjustRightInd w:val="0"/>
        <w:spacing w:after="0" w:line="240" w:lineRule="auto"/>
        <w:ind w:left="-567" w:right="-568" w:firstLine="567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tbl>
      <w:tblPr>
        <w:tblW w:w="10590" w:type="dxa"/>
        <w:tblInd w:w="-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35"/>
        <w:gridCol w:w="1740"/>
        <w:gridCol w:w="5715"/>
      </w:tblGrid>
      <w:tr w:rsidR="008173BB" w:rsidRPr="008173BB" w:rsidTr="008173BB">
        <w:trPr>
          <w:trHeight w:val="495"/>
        </w:trPr>
        <w:tc>
          <w:tcPr>
            <w:tcW w:w="3135" w:type="dxa"/>
          </w:tcPr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-99" w:right="-101" w:firstLine="141"/>
              <w:jc w:val="center"/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  <w:t>Электродная реакция</w:t>
            </w:r>
          </w:p>
          <w:p w:rsidR="008173BB" w:rsidRPr="008173BB" w:rsidRDefault="008173BB" w:rsidP="008173BB">
            <w:pPr>
              <w:spacing w:after="0" w:line="240" w:lineRule="auto"/>
              <w:ind w:right="-101"/>
              <w:jc w:val="center"/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40" w:type="dxa"/>
          </w:tcPr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  <w:t>E</w:t>
            </w:r>
            <w:r w:rsidRPr="00D75A1B">
              <w:rPr>
                <w:rFonts w:ascii="Times New Roman" w:eastAsia="TimesNewRoman" w:hAnsi="Times New Roman" w:cs="Times New Roman"/>
                <w:i/>
                <w:sz w:val="28"/>
                <w:szCs w:val="28"/>
                <w:vertAlign w:val="subscript"/>
              </w:rPr>
              <w:t>1/2</w:t>
            </w:r>
            <w:r w:rsidRPr="008173BB"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  <w:t>, B</w:t>
            </w:r>
          </w:p>
          <w:p w:rsidR="008173BB" w:rsidRPr="008173BB" w:rsidRDefault="008173BB" w:rsidP="008173BB">
            <w:pPr>
              <w:spacing w:after="0" w:line="240" w:lineRule="auto"/>
              <w:ind w:right="-101"/>
              <w:jc w:val="center"/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715" w:type="dxa"/>
          </w:tcPr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-101"/>
              <w:jc w:val="center"/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  <w:t>Фоновый электролит (состав фона)</w:t>
            </w:r>
          </w:p>
          <w:p w:rsidR="008173BB" w:rsidRPr="008173BB" w:rsidRDefault="008173BB" w:rsidP="008173BB">
            <w:pPr>
              <w:spacing w:after="0" w:line="240" w:lineRule="auto"/>
              <w:ind w:right="-101"/>
              <w:jc w:val="center"/>
              <w:rPr>
                <w:rFonts w:ascii="Times New Roman" w:eastAsia="TimesNewRoman" w:hAnsi="Times New Roman" w:cs="Times New Roman"/>
                <w:i/>
                <w:sz w:val="28"/>
                <w:szCs w:val="28"/>
              </w:rPr>
            </w:pPr>
          </w:p>
        </w:tc>
      </w:tr>
      <w:tr w:rsidR="008173BB" w:rsidRPr="008173BB" w:rsidTr="008173BB">
        <w:trPr>
          <w:trHeight w:val="4845"/>
        </w:trPr>
        <w:tc>
          <w:tcPr>
            <w:tcW w:w="3135" w:type="dxa"/>
          </w:tcPr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As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3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3e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As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Cd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Cd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Cd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Cd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Co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Co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Cu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Cu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Cu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Cu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Fe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Fe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Mn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Mn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Ni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Ni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Ni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 xml:space="preserve">+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Ni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Zn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Zn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Zn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Zn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9" w:right="-101" w:firstLine="567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Zn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 +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2e </w:t>
            </w:r>
            <w:r w:rsidRPr="008173BB">
              <w:rPr>
                <w:rFonts w:ascii="Times New Roman" w:eastAsia="SymbolMT" w:hAnsi="Times New Roman" w:cs="Times New Roman"/>
                <w:sz w:val="28"/>
                <w:szCs w:val="28"/>
                <w:lang w:val="en-US"/>
              </w:rPr>
              <w:t xml:space="preserve">→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Zn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perscript"/>
                <w:lang w:val="en-US"/>
              </w:rPr>
              <w:t>0</w:t>
            </w:r>
          </w:p>
          <w:p w:rsidR="008173BB" w:rsidRPr="008173BB" w:rsidRDefault="008173BB" w:rsidP="008173BB">
            <w:pPr>
              <w:spacing w:after="0" w:line="240" w:lineRule="auto"/>
              <w:ind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40" w:type="dxa"/>
          </w:tcPr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-0,70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-0,60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-0,79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-1,03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-0,38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-1,37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-1,54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-1,10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-1,06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-1,02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-1,33</w:t>
            </w:r>
          </w:p>
          <w:p w:rsid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left="27"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-1,49</w:t>
            </w:r>
          </w:p>
          <w:p w:rsidR="008173BB" w:rsidRPr="008173BB" w:rsidRDefault="008173BB" w:rsidP="008173BB">
            <w:pPr>
              <w:spacing w:after="0" w:line="240" w:lineRule="auto"/>
              <w:ind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  <w:tc>
          <w:tcPr>
            <w:tcW w:w="5715" w:type="dxa"/>
          </w:tcPr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1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2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SO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+0,01 % </w:t>
            </w:r>
            <w:r w:rsidRPr="008173BB">
              <w:rPr>
                <w:rFonts w:ascii="Times New Roman" w:eastAsia="TimesNewRoman" w:hAnsi="Times New Roman" w:cs="Times New Roman"/>
                <w:sz w:val="24"/>
                <w:szCs w:val="28"/>
              </w:rPr>
              <w:t>желатина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0,1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HCl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6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HCl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1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KSCN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0,5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2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SO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+0,01 % </w:t>
            </w:r>
            <w:r w:rsidRPr="008173BB">
              <w:rPr>
                <w:rFonts w:ascii="Times New Roman" w:eastAsia="TimesNewRoman" w:hAnsi="Times New Roman" w:cs="Times New Roman"/>
                <w:sz w:val="24"/>
                <w:szCs w:val="28"/>
              </w:rPr>
              <w:t>желатина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1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Na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2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O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6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(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pH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 = 12).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М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 HClO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 (pH = 0-2).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0,5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М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 NH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+0,5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М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 NH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Cl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HClO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 (pH = 0-2)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М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 KCl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1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М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 NH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+0,2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М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 NH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 xml:space="preserve">Cl+0,005 % </w:t>
            </w:r>
            <w:r w:rsidRPr="008173BB">
              <w:rPr>
                <w:rFonts w:ascii="Times New Roman" w:eastAsia="TimesNewRoman" w:hAnsi="Times New Roman" w:cs="Times New Roman"/>
                <w:sz w:val="24"/>
                <w:szCs w:val="28"/>
              </w:rPr>
              <w:t>желатина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1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KCl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1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NH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3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+0,2 М 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NH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vertAlign w:val="subscript"/>
              </w:rPr>
              <w:t>4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  <w:lang w:val="en-US"/>
              </w:rPr>
              <w:t>Cl</w:t>
            </w: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 xml:space="preserve">+0,005 % </w:t>
            </w:r>
            <w:r w:rsidRPr="008173BB">
              <w:rPr>
                <w:rFonts w:ascii="Times New Roman" w:eastAsia="TimesNewRoman" w:hAnsi="Times New Roman" w:cs="Times New Roman"/>
                <w:sz w:val="24"/>
                <w:szCs w:val="28"/>
              </w:rPr>
              <w:t>желатина</w:t>
            </w:r>
          </w:p>
          <w:p w:rsidR="008173BB" w:rsidRPr="008173BB" w:rsidRDefault="008173BB" w:rsidP="008173BB">
            <w:pPr>
              <w:autoSpaceDE w:val="0"/>
              <w:autoSpaceDN w:val="0"/>
              <w:adjustRightInd w:val="0"/>
              <w:spacing w:after="0" w:line="240" w:lineRule="auto"/>
              <w:ind w:right="125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  <w:r w:rsidRPr="008173BB">
              <w:rPr>
                <w:rFonts w:ascii="Times New Roman" w:eastAsia="TimesNewRoman" w:hAnsi="Times New Roman" w:cs="Times New Roman"/>
                <w:sz w:val="28"/>
                <w:szCs w:val="28"/>
              </w:rPr>
              <w:t>1 М NaOH</w:t>
            </w:r>
          </w:p>
          <w:p w:rsidR="008173BB" w:rsidRPr="008173BB" w:rsidRDefault="008173BB" w:rsidP="008173BB">
            <w:pPr>
              <w:spacing w:after="0" w:line="240" w:lineRule="auto"/>
              <w:ind w:right="-101"/>
              <w:jc w:val="center"/>
              <w:rPr>
                <w:rFonts w:ascii="Times New Roman" w:eastAsia="TimesNewRoman" w:hAnsi="Times New Roman" w:cs="Times New Roman"/>
                <w:sz w:val="28"/>
                <w:szCs w:val="28"/>
              </w:rPr>
            </w:pPr>
          </w:p>
        </w:tc>
      </w:tr>
    </w:tbl>
    <w:p w:rsidR="008173BB" w:rsidRPr="00D75A1B" w:rsidRDefault="008173BB" w:rsidP="00D75A1B">
      <w:pPr>
        <w:autoSpaceDE w:val="0"/>
        <w:autoSpaceDN w:val="0"/>
        <w:adjustRightInd w:val="0"/>
        <w:spacing w:after="0" w:line="240" w:lineRule="auto"/>
        <w:ind w:right="-568"/>
        <w:jc w:val="both"/>
        <w:rPr>
          <w:rFonts w:ascii="Times New Roman" w:eastAsia="TimesNewRoman" w:hAnsi="Times New Roman" w:cs="Times New Roman"/>
          <w:sz w:val="28"/>
          <w:szCs w:val="28"/>
        </w:rPr>
      </w:pPr>
    </w:p>
    <w:p w:rsidR="00746B85" w:rsidRPr="00353A6A" w:rsidRDefault="00746B85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 w:rsidRPr="00353A6A">
        <w:rPr>
          <w:rFonts w:ascii="Times New Roman" w:hAnsi="Times New Roman" w:cs="Times New Roman"/>
          <w:b/>
          <w:i/>
          <w:sz w:val="32"/>
        </w:rPr>
        <w:t>Задание 177.</w:t>
      </w:r>
    </w:p>
    <w:p w:rsidR="00746B85" w:rsidRDefault="00746B85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При титровании раствора </w:t>
      </w:r>
      <w:r>
        <w:rPr>
          <w:rFonts w:ascii="Times New Roman" w:hAnsi="Times New Roman" w:cs="Times New Roman"/>
          <w:i/>
          <w:sz w:val="32"/>
          <w:lang w:val="en-US"/>
        </w:rPr>
        <w:t>BaCl</w:t>
      </w:r>
      <w:r w:rsidRPr="00746B85">
        <w:rPr>
          <w:rFonts w:ascii="Times New Roman" w:hAnsi="Times New Roman" w:cs="Times New Roman"/>
          <w:i/>
          <w:sz w:val="32"/>
          <w:vertAlign w:val="subscript"/>
        </w:rPr>
        <w:t>2</w:t>
      </w:r>
      <w:r>
        <w:rPr>
          <w:rFonts w:ascii="Times New Roman" w:hAnsi="Times New Roman" w:cs="Times New Roman"/>
          <w:i/>
          <w:sz w:val="32"/>
          <w:vertAlign w:val="subscript"/>
        </w:rPr>
        <w:t xml:space="preserve"> </w:t>
      </w:r>
      <w:r w:rsidRPr="00746B85">
        <w:rPr>
          <w:rFonts w:ascii="Times New Roman" w:hAnsi="Times New Roman" w:cs="Times New Roman"/>
          <w:i/>
          <w:sz w:val="32"/>
        </w:rPr>
        <w:t xml:space="preserve"> 0.200</w:t>
      </w:r>
      <w:r>
        <w:rPr>
          <w:rFonts w:ascii="Times New Roman" w:hAnsi="Times New Roman" w:cs="Times New Roman"/>
          <w:i/>
          <w:sz w:val="32"/>
        </w:rPr>
        <w:t xml:space="preserve">н. </w:t>
      </w:r>
      <w:r w:rsidRPr="00746B85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  <w:lang w:val="en-US"/>
        </w:rPr>
        <w:t>H</w:t>
      </w:r>
      <w:r w:rsidRPr="00746B85">
        <w:rPr>
          <w:rFonts w:ascii="Times New Roman" w:hAnsi="Times New Roman" w:cs="Times New Roman"/>
          <w:i/>
          <w:sz w:val="32"/>
          <w:vertAlign w:val="subscript"/>
        </w:rPr>
        <w:t>2</w:t>
      </w:r>
      <w:r>
        <w:rPr>
          <w:rFonts w:ascii="Times New Roman" w:hAnsi="Times New Roman" w:cs="Times New Roman"/>
          <w:i/>
          <w:sz w:val="32"/>
          <w:lang w:val="en-US"/>
        </w:rPr>
        <w:t>SO</w:t>
      </w:r>
      <w:r w:rsidRPr="00746B85">
        <w:rPr>
          <w:rFonts w:ascii="Times New Roman" w:hAnsi="Times New Roman" w:cs="Times New Roman"/>
          <w:i/>
          <w:sz w:val="32"/>
          <w:vertAlign w:val="subscript"/>
        </w:rPr>
        <w:t>4</w:t>
      </w:r>
      <w:r>
        <w:rPr>
          <w:rFonts w:ascii="Times New Roman" w:hAnsi="Times New Roman" w:cs="Times New Roman"/>
          <w:i/>
          <w:sz w:val="32"/>
        </w:rPr>
        <w:t xml:space="preserve"> получили следующие данные по шкале высокочастотного прибора.  Построить график титрования и определить содержание </w:t>
      </w:r>
      <w:r>
        <w:rPr>
          <w:rFonts w:ascii="Times New Roman" w:hAnsi="Times New Roman" w:cs="Times New Roman"/>
          <w:i/>
          <w:sz w:val="32"/>
          <w:lang w:val="en-US"/>
        </w:rPr>
        <w:t>BaCl</w:t>
      </w:r>
      <w:r w:rsidRPr="00746B85">
        <w:rPr>
          <w:rFonts w:ascii="Times New Roman" w:hAnsi="Times New Roman" w:cs="Times New Roman"/>
          <w:i/>
          <w:sz w:val="32"/>
          <w:vertAlign w:val="subscript"/>
        </w:rPr>
        <w:t>2</w:t>
      </w:r>
      <w:r>
        <w:rPr>
          <w:rFonts w:ascii="Times New Roman" w:hAnsi="Times New Roman" w:cs="Times New Roman"/>
          <w:i/>
          <w:sz w:val="32"/>
        </w:rPr>
        <w:t xml:space="preserve"> (г) в исследуемом растворе.</w:t>
      </w:r>
    </w:p>
    <w:tbl>
      <w:tblPr>
        <w:tblStyle w:val="a4"/>
        <w:tblW w:w="9585" w:type="dxa"/>
        <w:tblLook w:val="04A0"/>
      </w:tblPr>
      <w:tblGrid>
        <w:gridCol w:w="2522"/>
        <w:gridCol w:w="1278"/>
        <w:gridCol w:w="1419"/>
        <w:gridCol w:w="1562"/>
        <w:gridCol w:w="1419"/>
        <w:gridCol w:w="1385"/>
      </w:tblGrid>
      <w:tr w:rsidR="00746B85" w:rsidTr="00746B85">
        <w:trPr>
          <w:trHeight w:val="365"/>
        </w:trPr>
        <w:tc>
          <w:tcPr>
            <w:tcW w:w="2522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 xml:space="preserve"> </w:t>
            </w:r>
            <w:r w:rsidRPr="00746B85">
              <w:rPr>
                <w:rFonts w:ascii="Times New Roman" w:hAnsi="Times New Roman" w:cs="Times New Roman"/>
                <w:i/>
                <w:sz w:val="24"/>
                <w:vertAlign w:val="subscript"/>
                <w:lang w:val="en-US"/>
              </w:rPr>
              <w:t>H</w:t>
            </w:r>
            <w:r w:rsidRPr="00746B85">
              <w:rPr>
                <w:rFonts w:ascii="Times New Roman" w:hAnsi="Times New Roman" w:cs="Times New Roman"/>
                <w:i/>
                <w:sz w:val="24"/>
                <w:vertAlign w:val="subscript"/>
              </w:rPr>
              <w:t>2</w:t>
            </w:r>
            <w:r w:rsidRPr="00746B85">
              <w:rPr>
                <w:rFonts w:ascii="Times New Roman" w:hAnsi="Times New Roman" w:cs="Times New Roman"/>
                <w:i/>
                <w:sz w:val="24"/>
                <w:vertAlign w:val="subscript"/>
                <w:lang w:val="en-US"/>
              </w:rPr>
              <w:t>SO</w:t>
            </w:r>
            <w:r w:rsidRPr="00746B85">
              <w:rPr>
                <w:rFonts w:ascii="Times New Roman" w:hAnsi="Times New Roman" w:cs="Times New Roman"/>
                <w:i/>
                <w:sz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i/>
                <w:sz w:val="24"/>
              </w:rPr>
              <w:t>,мл</w:t>
            </w:r>
          </w:p>
        </w:tc>
        <w:tc>
          <w:tcPr>
            <w:tcW w:w="1278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2,0</w:t>
            </w:r>
          </w:p>
        </w:tc>
        <w:tc>
          <w:tcPr>
            <w:tcW w:w="1419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4,0</w:t>
            </w:r>
          </w:p>
        </w:tc>
        <w:tc>
          <w:tcPr>
            <w:tcW w:w="1562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6,0</w:t>
            </w:r>
          </w:p>
        </w:tc>
        <w:tc>
          <w:tcPr>
            <w:tcW w:w="1419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8,0</w:t>
            </w:r>
          </w:p>
        </w:tc>
        <w:tc>
          <w:tcPr>
            <w:tcW w:w="1385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10,0</w:t>
            </w:r>
          </w:p>
        </w:tc>
      </w:tr>
      <w:tr w:rsidR="00746B85" w:rsidTr="00746B85">
        <w:trPr>
          <w:trHeight w:val="365"/>
        </w:trPr>
        <w:tc>
          <w:tcPr>
            <w:tcW w:w="2522" w:type="dxa"/>
          </w:tcPr>
          <w:p w:rsid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32"/>
              </w:rPr>
            </w:pPr>
            <w:r w:rsidRPr="00746B85">
              <w:rPr>
                <w:rFonts w:ascii="Times New Roman" w:hAnsi="Times New Roman" w:cs="Times New Roman"/>
                <w:i/>
                <w:sz w:val="24"/>
              </w:rPr>
              <w:t>Показания прибора</w:t>
            </w:r>
          </w:p>
        </w:tc>
        <w:tc>
          <w:tcPr>
            <w:tcW w:w="1278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68,3</w:t>
            </w:r>
          </w:p>
        </w:tc>
        <w:tc>
          <w:tcPr>
            <w:tcW w:w="1419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50,5</w:t>
            </w:r>
          </w:p>
        </w:tc>
        <w:tc>
          <w:tcPr>
            <w:tcW w:w="1562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34,5</w:t>
            </w:r>
          </w:p>
        </w:tc>
        <w:tc>
          <w:tcPr>
            <w:tcW w:w="1419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28,0</w:t>
            </w:r>
          </w:p>
        </w:tc>
        <w:tc>
          <w:tcPr>
            <w:tcW w:w="1385" w:type="dxa"/>
          </w:tcPr>
          <w:p w:rsidR="00746B85" w:rsidRPr="00746B85" w:rsidRDefault="00746B85" w:rsidP="00746B85">
            <w:pPr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21,5</w:t>
            </w:r>
          </w:p>
        </w:tc>
      </w:tr>
    </w:tbl>
    <w:p w:rsidR="00746B85" w:rsidRDefault="00746B85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D75A1B" w:rsidRDefault="00D75A1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                                   Решение:</w:t>
      </w: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D75A1B" w:rsidRDefault="00D75A1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noProof/>
          <w:sz w:val="32"/>
          <w:lang w:eastAsia="ru-RU"/>
        </w:rPr>
        <w:pict>
          <v:shape id="_x0000_s1044" type="#_x0000_t32" style="position:absolute;margin-left:52.2pt;margin-top:146.3pt;width:200.85pt;height:0;flip:x;z-index:251670528" o:connectortype="straight" strokeweight="1pt">
            <v:stroke dashstyle="dash"/>
          </v:shape>
        </w:pict>
      </w:r>
      <w:r>
        <w:rPr>
          <w:rFonts w:ascii="Times New Roman" w:hAnsi="Times New Roman" w:cs="Times New Roman"/>
          <w:i/>
          <w:noProof/>
          <w:sz w:val="32"/>
          <w:lang w:eastAsia="ru-RU"/>
        </w:rPr>
        <w:pict>
          <v:shape id="_x0000_s1043" type="#_x0000_t32" style="position:absolute;margin-left:252.3pt;margin-top:146.3pt;width:.75pt;height:101.25pt;flip:x y;z-index:251669504" o:connectortype="straight" strokeweight="1pt">
            <v:stroke dashstyle="dash"/>
          </v:shape>
        </w:pict>
      </w:r>
      <w:r w:rsidRPr="00D75A1B">
        <w:rPr>
          <w:rFonts w:ascii="Times New Roman" w:hAnsi="Times New Roman" w:cs="Times New Roman"/>
          <w:i/>
          <w:sz w:val="32"/>
        </w:rPr>
        <w:drawing>
          <wp:inline distT="0" distB="0" distL="0" distR="0">
            <wp:extent cx="5940425" cy="3831344"/>
            <wp:effectExtent l="19050" t="0" r="22225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353A6A" w:rsidRDefault="00353A6A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D75A1B" w:rsidRPr="00D75A1B" w:rsidRDefault="00D75A1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28"/>
        </w:rPr>
      </w:pPr>
      <w:r w:rsidRPr="00D75A1B">
        <w:rPr>
          <w:rFonts w:ascii="Times New Roman" w:hAnsi="Times New Roman" w:cs="Times New Roman"/>
          <w:i/>
          <w:sz w:val="28"/>
        </w:rPr>
        <w:t>По кривой титрования находим что:</w:t>
      </w:r>
    </w:p>
    <w:p w:rsidR="00D75A1B" w:rsidRDefault="00D75A1B" w:rsidP="00D75A1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</w:pPr>
      <w:r w:rsidRPr="00D75A1B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val="en-US" w:eastAsia="ru-RU"/>
        </w:rPr>
        <w:t>V</w:t>
      </w:r>
      <w:r w:rsidRPr="00D75A1B">
        <w:rPr>
          <w:rFonts w:ascii="Times New Roman" w:eastAsia="Times New Roman" w:hAnsi="Times New Roman" w:cs="Times New Roman"/>
          <w:i/>
          <w:iCs/>
          <w:color w:val="000000"/>
          <w:sz w:val="36"/>
          <w:szCs w:val="32"/>
          <w:lang w:val="en-US" w:eastAsia="ru-RU"/>
        </w:rPr>
        <w:t xml:space="preserve"> </w:t>
      </w:r>
      <w:r w:rsidRPr="00D75A1B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vertAlign w:val="subscript"/>
          <w:lang w:eastAsia="ru-RU"/>
        </w:rPr>
        <w:t>экв.</w:t>
      </w:r>
      <w:r w:rsidRPr="00D75A1B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 xml:space="preserve"> = 6 </w:t>
      </w:r>
      <w:r w:rsidRPr="00D75A1B"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val="en-US" w:eastAsia="ru-RU"/>
        </w:rPr>
        <w:t>мл</w:t>
      </w:r>
    </w:p>
    <w:p w:rsidR="00D75A1B" w:rsidRDefault="00D75A1B" w:rsidP="00D75A1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  <w:t xml:space="preserve"> По закону эквивалентов:</w:t>
      </w:r>
    </w:p>
    <w:p w:rsidR="00D75A1B" w:rsidRPr="000A6B0F" w:rsidRDefault="00D75A1B" w:rsidP="00D75A1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color w:val="000000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val="en-US" w:eastAsia="ru-RU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eastAsia="ru-RU"/>
                    </w:rPr>
                    <m:t>BaCl2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eastAsia="ru-RU"/>
                    </w:rPr>
                    <m:t>m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eastAsia="ru-RU"/>
                    </w:rPr>
                    <m:t>ЭBaCl2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color w:val="000000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color w:val="000000"/>
                  <w:sz w:val="28"/>
                  <w:szCs w:val="24"/>
                  <w:lang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val="en-US" w:eastAsia="ru-RU"/>
                    </w:rPr>
                    <m:t>N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eastAsia="ru-RU"/>
                    </w:rPr>
                    <m:t>H2SO4</m:t>
                  </m:r>
                </m:sub>
              </m:s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eastAsia="ru-RU"/>
                </w:rPr>
                <m:t>*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iCs/>
                      <w:color w:val="000000"/>
                      <w:sz w:val="28"/>
                      <w:szCs w:val="24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eastAsia="ru-RU"/>
                    </w:rPr>
                    <m:t>V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4"/>
                      <w:lang w:eastAsia="ru-RU"/>
                    </w:rPr>
                    <m:t>H2SO4</m:t>
                  </m:r>
                </m:sub>
              </m:sSub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eastAsia="ru-RU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color w:val="000000"/>
              <w:sz w:val="28"/>
              <w:szCs w:val="24"/>
              <w:lang w:eastAsia="ru-RU"/>
            </w:rPr>
            <m:t xml:space="preserve"> =&gt;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iCs/>
                  <w:color w:val="000000"/>
                  <w:sz w:val="28"/>
                  <w:szCs w:val="24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eastAsia="ru-RU"/>
                </w:rPr>
                <m:t>m</m:t>
              </m:r>
            </m:e>
            <m:sub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eastAsia="ru-RU"/>
                </w:rPr>
                <m:t>BaCl2</m:t>
              </m:r>
            </m:sub>
          </m:sSub>
          <m:r>
            <w:rPr>
              <w:rFonts w:ascii="Cambria Math" w:eastAsia="Times New Roman" w:hAnsi="Cambria Math" w:cs="Times New Roman"/>
              <w:color w:val="000000"/>
              <w:sz w:val="28"/>
              <w:szCs w:val="24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color w:val="000000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eastAsia="ru-RU"/>
                </w:rPr>
                <m:t>208.25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color w:val="000000"/>
              <w:sz w:val="28"/>
              <w:szCs w:val="24"/>
              <w:lang w:eastAsia="ru-RU"/>
            </w:rPr>
            <m:t>*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iCs/>
                  <w:color w:val="000000"/>
                  <w:sz w:val="28"/>
                  <w:szCs w:val="24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eastAsia="ru-RU"/>
                </w:rPr>
                <m:t>0.2*6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4"/>
                  <w:lang w:eastAsia="ru-RU"/>
                </w:rPr>
                <m:t>1000</m:t>
              </m:r>
            </m:den>
          </m:f>
          <m:r>
            <w:rPr>
              <w:rFonts w:ascii="Cambria Math" w:eastAsia="Times New Roman" w:hAnsi="Cambria Math" w:cs="Times New Roman"/>
              <w:color w:val="000000"/>
              <w:sz w:val="28"/>
              <w:szCs w:val="24"/>
              <w:lang w:eastAsia="ru-RU"/>
            </w:rPr>
            <m:t>=0.125г</m:t>
          </m:r>
        </m:oMath>
      </m:oMathPara>
    </w:p>
    <w:p w:rsidR="00D75A1B" w:rsidRPr="00D75A1B" w:rsidRDefault="00D75A1B" w:rsidP="00D75A1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4"/>
          <w:lang w:eastAsia="ru-RU"/>
        </w:rPr>
      </w:pPr>
    </w:p>
    <w:p w:rsidR="00D75A1B" w:rsidRDefault="00D75A1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D75A1B" w:rsidRP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Ответ:  </w:t>
      </w:r>
      <w:r>
        <w:rPr>
          <w:rFonts w:ascii="Times New Roman" w:hAnsi="Times New Roman" w:cs="Times New Roman"/>
          <w:i/>
          <w:sz w:val="32"/>
          <w:lang w:val="en-US"/>
        </w:rPr>
        <w:t>m</w:t>
      </w:r>
      <w:r>
        <w:rPr>
          <w:rFonts w:ascii="Times New Roman" w:hAnsi="Times New Roman" w:cs="Times New Roman"/>
          <w:i/>
          <w:sz w:val="32"/>
          <w:vertAlign w:val="subscript"/>
          <w:lang w:val="en-US"/>
        </w:rPr>
        <w:t>BaCl2</w:t>
      </w:r>
      <w:r>
        <w:rPr>
          <w:rFonts w:ascii="Times New Roman" w:hAnsi="Times New Roman" w:cs="Times New Roman"/>
          <w:i/>
          <w:sz w:val="32"/>
          <w:lang w:val="en-US"/>
        </w:rPr>
        <w:t xml:space="preserve"> = 0.125</w:t>
      </w:r>
      <w:r>
        <w:rPr>
          <w:rFonts w:ascii="Times New Roman" w:hAnsi="Times New Roman" w:cs="Times New Roman"/>
          <w:i/>
          <w:sz w:val="32"/>
        </w:rPr>
        <w:t>г</w:t>
      </w:r>
    </w:p>
    <w:p w:rsidR="00D75A1B" w:rsidRDefault="00D75A1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746B85" w:rsidRDefault="00746B85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 w:rsidRPr="00746B85">
        <w:rPr>
          <w:rFonts w:ascii="Times New Roman" w:hAnsi="Times New Roman" w:cs="Times New Roman"/>
          <w:b/>
          <w:i/>
          <w:sz w:val="32"/>
        </w:rPr>
        <w:t xml:space="preserve">Задание </w:t>
      </w:r>
      <w:r>
        <w:rPr>
          <w:rFonts w:ascii="Times New Roman" w:hAnsi="Times New Roman" w:cs="Times New Roman"/>
          <w:b/>
          <w:i/>
          <w:sz w:val="32"/>
        </w:rPr>
        <w:t>195.</w:t>
      </w:r>
    </w:p>
    <w:p w:rsidR="00746B85" w:rsidRDefault="00746B85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Построить кривые потенциометрического титрования в координатах </w:t>
      </w:r>
      <w:r>
        <w:rPr>
          <w:rFonts w:ascii="Times New Roman" w:hAnsi="Times New Roman" w:cs="Times New Roman"/>
          <w:i/>
          <w:sz w:val="32"/>
          <w:lang w:val="en-US"/>
        </w:rPr>
        <w:t>E</w:t>
      </w:r>
      <w:r w:rsidRPr="00746B85">
        <w:rPr>
          <w:rFonts w:ascii="Times New Roman" w:hAnsi="Times New Roman" w:cs="Times New Roman"/>
          <w:i/>
          <w:sz w:val="32"/>
        </w:rPr>
        <w:t>-</w:t>
      </w:r>
      <w:r>
        <w:rPr>
          <w:rFonts w:ascii="Times New Roman" w:hAnsi="Times New Roman" w:cs="Times New Roman"/>
          <w:i/>
          <w:sz w:val="32"/>
          <w:lang w:val="en-US"/>
        </w:rPr>
        <w:t>V</w:t>
      </w:r>
      <w:r>
        <w:rPr>
          <w:rFonts w:ascii="Times New Roman" w:hAnsi="Times New Roman" w:cs="Times New Roman"/>
          <w:i/>
          <w:sz w:val="32"/>
        </w:rPr>
        <w:t xml:space="preserve"> </w:t>
      </w:r>
      <w:r w:rsidRPr="00746B85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</w:rPr>
        <w:t xml:space="preserve">и </w:t>
      </w:r>
      <w:r w:rsidRPr="00746B85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</w:rPr>
        <w:t>Δ</w:t>
      </w:r>
      <w:r>
        <w:rPr>
          <w:rFonts w:ascii="Times New Roman" w:hAnsi="Times New Roman" w:cs="Times New Roman"/>
          <w:i/>
          <w:sz w:val="32"/>
          <w:lang w:val="en-US"/>
        </w:rPr>
        <w:t>E</w:t>
      </w:r>
      <w:r w:rsidRPr="00746B85">
        <w:rPr>
          <w:rFonts w:ascii="Times New Roman" w:hAnsi="Times New Roman" w:cs="Times New Roman"/>
          <w:i/>
          <w:sz w:val="32"/>
        </w:rPr>
        <w:t xml:space="preserve">/ </w:t>
      </w:r>
      <w:r>
        <w:rPr>
          <w:rFonts w:ascii="Times New Roman" w:hAnsi="Times New Roman" w:cs="Times New Roman"/>
          <w:i/>
          <w:sz w:val="32"/>
        </w:rPr>
        <w:t>Δ</w:t>
      </w:r>
      <w:r>
        <w:rPr>
          <w:rFonts w:ascii="Times New Roman" w:hAnsi="Times New Roman" w:cs="Times New Roman"/>
          <w:i/>
          <w:sz w:val="32"/>
          <w:lang w:val="en-US"/>
        </w:rPr>
        <w:t>V</w:t>
      </w:r>
      <w:r w:rsidRPr="00746B85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</w:rPr>
        <w:t>–</w:t>
      </w:r>
      <w:r w:rsidRPr="00746B85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  <w:lang w:val="en-US"/>
        </w:rPr>
        <w:t>V</w:t>
      </w:r>
      <w:r>
        <w:rPr>
          <w:rFonts w:ascii="Times New Roman" w:hAnsi="Times New Roman" w:cs="Times New Roman"/>
          <w:i/>
          <w:sz w:val="32"/>
        </w:rPr>
        <w:t xml:space="preserve"> и  рассчитать концентрацию </w:t>
      </w:r>
      <w:r w:rsidR="00F01DFB">
        <w:rPr>
          <w:rFonts w:ascii="Times New Roman" w:hAnsi="Times New Roman" w:cs="Times New Roman"/>
          <w:i/>
          <w:sz w:val="32"/>
          <w:lang w:val="en-US"/>
        </w:rPr>
        <w:t>MgBr</w:t>
      </w:r>
      <w:r w:rsidRPr="00746B85">
        <w:rPr>
          <w:rFonts w:ascii="Times New Roman" w:hAnsi="Times New Roman" w:cs="Times New Roman"/>
          <w:i/>
          <w:sz w:val="32"/>
          <w:vertAlign w:val="subscript"/>
        </w:rPr>
        <w:t>2</w:t>
      </w:r>
      <w:r>
        <w:rPr>
          <w:rFonts w:ascii="Times New Roman" w:hAnsi="Times New Roman" w:cs="Times New Roman"/>
          <w:i/>
          <w:sz w:val="32"/>
        </w:rPr>
        <w:t xml:space="preserve"> в растворе (г/л) , если при титровании 20,00 мл анализируемого раствора 0,</w:t>
      </w:r>
      <w:r w:rsidR="00F01DFB" w:rsidRPr="00F01DFB">
        <w:rPr>
          <w:rFonts w:ascii="Times New Roman" w:hAnsi="Times New Roman" w:cs="Times New Roman"/>
          <w:i/>
          <w:sz w:val="32"/>
        </w:rPr>
        <w:t>1</w:t>
      </w:r>
      <w:r>
        <w:rPr>
          <w:rFonts w:ascii="Times New Roman" w:hAnsi="Times New Roman" w:cs="Times New Roman"/>
          <w:i/>
          <w:sz w:val="32"/>
        </w:rPr>
        <w:t xml:space="preserve">н. </w:t>
      </w:r>
      <w:r>
        <w:rPr>
          <w:rFonts w:ascii="Times New Roman" w:hAnsi="Times New Roman" w:cs="Times New Roman"/>
          <w:i/>
          <w:sz w:val="32"/>
          <w:lang w:val="en-US"/>
        </w:rPr>
        <w:t>Hg</w:t>
      </w:r>
      <w:r w:rsidRPr="00F01DFB">
        <w:rPr>
          <w:rFonts w:ascii="Times New Roman" w:hAnsi="Times New Roman" w:cs="Times New Roman"/>
          <w:i/>
          <w:sz w:val="32"/>
        </w:rPr>
        <w:t>(</w:t>
      </w:r>
      <w:r>
        <w:rPr>
          <w:rFonts w:ascii="Times New Roman" w:hAnsi="Times New Roman" w:cs="Times New Roman"/>
          <w:i/>
          <w:sz w:val="32"/>
          <w:lang w:val="en-US"/>
        </w:rPr>
        <w:t>NO</w:t>
      </w:r>
      <w:r w:rsidRPr="00F01DFB">
        <w:rPr>
          <w:rFonts w:ascii="Times New Roman" w:hAnsi="Times New Roman" w:cs="Times New Roman"/>
          <w:i/>
          <w:sz w:val="32"/>
          <w:vertAlign w:val="subscript"/>
        </w:rPr>
        <w:t>3</w:t>
      </w:r>
      <w:r w:rsidRPr="00F01DFB">
        <w:rPr>
          <w:rFonts w:ascii="Times New Roman" w:hAnsi="Times New Roman" w:cs="Times New Roman"/>
          <w:i/>
          <w:sz w:val="32"/>
        </w:rPr>
        <w:t>)</w:t>
      </w:r>
      <w:r w:rsidRPr="00F01DFB">
        <w:rPr>
          <w:rFonts w:ascii="Times New Roman" w:hAnsi="Times New Roman" w:cs="Times New Roman"/>
          <w:i/>
          <w:sz w:val="32"/>
          <w:vertAlign w:val="subscript"/>
        </w:rPr>
        <w:t>2</w:t>
      </w:r>
      <w:r w:rsidR="00F01DFB" w:rsidRPr="00F01DFB">
        <w:rPr>
          <w:rFonts w:ascii="Times New Roman" w:hAnsi="Times New Roman" w:cs="Times New Roman"/>
          <w:i/>
          <w:sz w:val="32"/>
        </w:rPr>
        <w:t xml:space="preserve"> </w:t>
      </w:r>
      <w:r w:rsidR="00F01DFB">
        <w:rPr>
          <w:rFonts w:ascii="Times New Roman" w:hAnsi="Times New Roman" w:cs="Times New Roman"/>
          <w:i/>
          <w:sz w:val="32"/>
        </w:rPr>
        <w:t xml:space="preserve">  </w:t>
      </w:r>
      <w:r w:rsidR="00F01DFB" w:rsidRPr="00F01DFB">
        <w:rPr>
          <w:rFonts w:ascii="Times New Roman" w:hAnsi="Times New Roman" w:cs="Times New Roman"/>
          <w:i/>
          <w:sz w:val="32"/>
        </w:rPr>
        <w:t>(</w:t>
      </w:r>
      <w:r w:rsidR="00F01DFB">
        <w:rPr>
          <w:rFonts w:ascii="Times New Roman" w:hAnsi="Times New Roman" w:cs="Times New Roman"/>
          <w:i/>
          <w:sz w:val="32"/>
          <w:lang w:val="en-US"/>
        </w:rPr>
        <w:t>f</w:t>
      </w:r>
      <w:r w:rsidR="00F01DFB">
        <w:rPr>
          <w:rFonts w:ascii="Times New Roman" w:hAnsi="Times New Roman" w:cs="Times New Roman"/>
          <w:i/>
          <w:sz w:val="32"/>
          <w:vertAlign w:val="subscript"/>
        </w:rPr>
        <w:t>экв.</w:t>
      </w:r>
      <w:r w:rsidR="00F01DFB">
        <w:rPr>
          <w:rFonts w:ascii="Times New Roman" w:hAnsi="Times New Roman" w:cs="Times New Roman"/>
          <w:i/>
          <w:sz w:val="32"/>
        </w:rPr>
        <w:t xml:space="preserve"> =0,5</w:t>
      </w:r>
      <w:r w:rsidR="00F01DFB">
        <w:rPr>
          <w:rFonts w:ascii="Times New Roman" w:hAnsi="Times New Roman" w:cs="Times New Roman"/>
          <w:i/>
          <w:sz w:val="32"/>
          <w:lang w:val="en-US"/>
        </w:rPr>
        <w:t xml:space="preserve">) </w:t>
      </w:r>
      <w:r w:rsidR="00F01DFB">
        <w:rPr>
          <w:rFonts w:ascii="Times New Roman" w:hAnsi="Times New Roman" w:cs="Times New Roman"/>
          <w:i/>
          <w:sz w:val="32"/>
        </w:rPr>
        <w:t>получили:</w:t>
      </w:r>
    </w:p>
    <w:tbl>
      <w:tblPr>
        <w:tblStyle w:val="a4"/>
        <w:tblW w:w="0" w:type="auto"/>
        <w:tblLayout w:type="fixed"/>
        <w:tblLook w:val="04A0"/>
      </w:tblPr>
      <w:tblGrid>
        <w:gridCol w:w="2235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F01DFB" w:rsidTr="00F01DFB">
        <w:tc>
          <w:tcPr>
            <w:tcW w:w="2235" w:type="dxa"/>
          </w:tcPr>
          <w:p w:rsidR="00F01DFB" w:rsidRPr="00F01DFB" w:rsidRDefault="00F01DFB" w:rsidP="00F01DFB">
            <w:pPr>
              <w:ind w:right="-4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i/>
                <w:sz w:val="32"/>
                <w:lang w:val="en-US"/>
              </w:rPr>
              <w:t xml:space="preserve"> </w:t>
            </w:r>
            <w:r w:rsidRPr="00F01DFB">
              <w:rPr>
                <w:rFonts w:ascii="Times New Roman" w:hAnsi="Times New Roman" w:cs="Times New Roman"/>
                <w:i/>
                <w:sz w:val="24"/>
                <w:vertAlign w:val="subscript"/>
                <w:lang w:val="en-US"/>
              </w:rPr>
              <w:t>Hg</w:t>
            </w:r>
            <w:r w:rsidRPr="00F01DFB">
              <w:rPr>
                <w:rFonts w:ascii="Times New Roman" w:hAnsi="Times New Roman" w:cs="Times New Roman"/>
                <w:i/>
                <w:sz w:val="24"/>
                <w:vertAlign w:val="subscript"/>
              </w:rPr>
              <w:t>(</w:t>
            </w:r>
            <w:r w:rsidRPr="00F01DFB">
              <w:rPr>
                <w:rFonts w:ascii="Times New Roman" w:hAnsi="Times New Roman" w:cs="Times New Roman"/>
                <w:i/>
                <w:sz w:val="24"/>
                <w:vertAlign w:val="subscript"/>
                <w:lang w:val="en-US"/>
              </w:rPr>
              <w:t>NO</w:t>
            </w:r>
            <w:r w:rsidRPr="00F01DFB">
              <w:rPr>
                <w:rFonts w:ascii="Times New Roman" w:hAnsi="Times New Roman" w:cs="Times New Roman"/>
                <w:i/>
                <w:sz w:val="24"/>
                <w:vertAlign w:val="subscript"/>
              </w:rPr>
              <w:t>3)2</w:t>
            </w:r>
            <w:r w:rsidRPr="00F01DFB">
              <w:rPr>
                <w:rFonts w:ascii="Times New Roman" w:hAnsi="Times New Roman" w:cs="Times New Roman"/>
                <w:i/>
                <w:sz w:val="24"/>
              </w:rPr>
              <w:t xml:space="preserve">   </w:t>
            </w:r>
            <w:r>
              <w:rPr>
                <w:rFonts w:ascii="Times New Roman" w:hAnsi="Times New Roman" w:cs="Times New Roman"/>
                <w:i/>
                <w:sz w:val="24"/>
              </w:rPr>
              <w:t>,мл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10,0</w:t>
            </w:r>
          </w:p>
        </w:tc>
        <w:tc>
          <w:tcPr>
            <w:tcW w:w="964" w:type="dxa"/>
          </w:tcPr>
          <w:p w:rsidR="00F01DFB" w:rsidRPr="00F01DFB" w:rsidRDefault="00F01DFB" w:rsidP="00F01DFB">
            <w:pPr>
              <w:ind w:right="-72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15,0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18,0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19,0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19,50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19,90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20,00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20,10</w:t>
            </w:r>
          </w:p>
        </w:tc>
      </w:tr>
      <w:tr w:rsidR="00F01DFB" w:rsidTr="00F01DFB">
        <w:tc>
          <w:tcPr>
            <w:tcW w:w="2235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Е,мВ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501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526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552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570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589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629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704</w:t>
            </w:r>
          </w:p>
        </w:tc>
        <w:tc>
          <w:tcPr>
            <w:tcW w:w="964" w:type="dxa"/>
          </w:tcPr>
          <w:p w:rsidR="00F01DFB" w:rsidRPr="00F01DFB" w:rsidRDefault="00F01DFB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737</w:t>
            </w:r>
          </w:p>
        </w:tc>
      </w:tr>
    </w:tbl>
    <w:p w:rsidR="00F01DFB" w:rsidRDefault="00F01DF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C75204" w:rsidRDefault="00401E67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                   </w:t>
      </w:r>
    </w:p>
    <w:p w:rsidR="00401E67" w:rsidRDefault="00401E67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 Решение:</w:t>
      </w:r>
    </w:p>
    <w:p w:rsidR="00401E67" w:rsidRDefault="00401E67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Рассчитываем исходные данные для построения графиков ,и заносим в таблицу:</w:t>
      </w:r>
    </w:p>
    <w:tbl>
      <w:tblPr>
        <w:tblStyle w:val="a4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401E67" w:rsidTr="00401E67"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10.0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15.0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18.0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19.0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19.50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19.90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20.00</w:t>
            </w:r>
          </w:p>
        </w:tc>
      </w:tr>
      <w:tr w:rsidR="00401E67" w:rsidTr="00401E67"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V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5.0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3.0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1.0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0.5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0.4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0.1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0.1</w:t>
            </w:r>
          </w:p>
        </w:tc>
      </w:tr>
      <w:tr w:rsidR="00401E67" w:rsidTr="00401E67"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E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501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526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552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570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589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629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704</w:t>
            </w:r>
          </w:p>
        </w:tc>
      </w:tr>
      <w:tr w:rsidR="00401E67" w:rsidTr="00401E67"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E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25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26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18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19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40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75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33</w:t>
            </w:r>
          </w:p>
        </w:tc>
      </w:tr>
      <w:tr w:rsidR="00401E67" w:rsidTr="00401E67"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</w:rPr>
              <w:t>Δ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E/ΔV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5.0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8.67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18</w:t>
            </w:r>
          </w:p>
        </w:tc>
        <w:tc>
          <w:tcPr>
            <w:tcW w:w="1196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38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100</w:t>
            </w:r>
          </w:p>
        </w:tc>
        <w:tc>
          <w:tcPr>
            <w:tcW w:w="1197" w:type="dxa"/>
          </w:tcPr>
          <w:p w:rsidR="00401E67" w:rsidRPr="00401E67" w:rsidRDefault="00401E67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750</w:t>
            </w:r>
          </w:p>
        </w:tc>
        <w:tc>
          <w:tcPr>
            <w:tcW w:w="1197" w:type="dxa"/>
          </w:tcPr>
          <w:p w:rsidR="00401E67" w:rsidRPr="00D23CBE" w:rsidRDefault="00D23CBE" w:rsidP="00897039">
            <w:pPr>
              <w:ind w:right="-425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330</w:t>
            </w:r>
          </w:p>
        </w:tc>
      </w:tr>
    </w:tbl>
    <w:p w:rsidR="00401E67" w:rsidRDefault="00401E67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  <w:lang w:val="en-US"/>
        </w:rPr>
      </w:pPr>
    </w:p>
    <w:p w:rsidR="00D23CBE" w:rsidRDefault="00D23CBE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Строим графики:</w:t>
      </w:r>
    </w:p>
    <w:p w:rsidR="00D23CBE" w:rsidRDefault="00F75792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9" type="#_x0000_t32" style="position:absolute;margin-left:414.45pt;margin-top:105.3pt;width:0;height:136.5pt;flip:y;z-index:251661312" o:connectortype="straight">
            <v:stroke dashstyle="dash"/>
          </v:shape>
        </w:pict>
      </w:r>
      <w:r w:rsidR="005B65D4" w:rsidRPr="005B65D4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40425" cy="3756526"/>
            <wp:effectExtent l="19050" t="0" r="22225" b="0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5B65D4" w:rsidRDefault="005B65D4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</w:p>
    <w:p w:rsidR="007D723A" w:rsidRDefault="00F75792" w:rsidP="007D723A">
      <w:pPr>
        <w:keepNext/>
        <w:spacing w:after="0" w:line="240" w:lineRule="auto"/>
        <w:ind w:right="-425"/>
      </w:pPr>
      <w:r w:rsidRPr="00F75792">
        <w:rPr>
          <w:rFonts w:ascii="Times New Roman" w:hAnsi="Times New Roman" w:cs="Times New Roman"/>
          <w:noProof/>
          <w:sz w:val="28"/>
          <w:lang w:eastAsia="ru-RU"/>
        </w:rPr>
        <w:lastRenderedPageBreak/>
        <w:pict>
          <v:shape id="_x0000_s1030" type="#_x0000_t32" style="position:absolute;margin-left:386.95pt;margin-top:14.5pt;width:0;height:239.05pt;flip:y;z-index:251662336" o:connectortype="straight">
            <v:stroke dashstyle="dash"/>
          </v:shape>
        </w:pict>
      </w:r>
      <w:r w:rsidR="00741B60" w:rsidRPr="00741B6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940425" cy="3899994"/>
            <wp:effectExtent l="19050" t="0" r="22225" b="5256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741B60" w:rsidRPr="00741B60" w:rsidRDefault="00741B60" w:rsidP="00741B6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</w:rPr>
      </w:pPr>
      <w:r w:rsidRPr="00741B60">
        <w:rPr>
          <w:rFonts w:ascii="Times New Roman" w:eastAsia="Calibri" w:hAnsi="Times New Roman" w:cs="Times New Roman"/>
          <w:bCs/>
          <w:sz w:val="28"/>
          <w:lang w:val="uk-UA"/>
        </w:rPr>
        <w:t xml:space="preserve">По </w:t>
      </w:r>
      <w:r w:rsidRPr="00741B60">
        <w:rPr>
          <w:rFonts w:ascii="Times New Roman" w:eastAsia="Calibri" w:hAnsi="Times New Roman" w:cs="Times New Roman"/>
          <w:bCs/>
          <w:sz w:val="28"/>
        </w:rPr>
        <w:t xml:space="preserve">графику определяем объем </w:t>
      </w:r>
      <w:r>
        <w:rPr>
          <w:rFonts w:ascii="Times New Roman" w:hAnsi="Times New Roman" w:cs="Times New Roman"/>
          <w:i/>
          <w:sz w:val="32"/>
          <w:lang w:val="en-US"/>
        </w:rPr>
        <w:t>Hg</w:t>
      </w:r>
      <w:r w:rsidRPr="00F01DFB">
        <w:rPr>
          <w:rFonts w:ascii="Times New Roman" w:hAnsi="Times New Roman" w:cs="Times New Roman"/>
          <w:i/>
          <w:sz w:val="32"/>
        </w:rPr>
        <w:t>(</w:t>
      </w:r>
      <w:r>
        <w:rPr>
          <w:rFonts w:ascii="Times New Roman" w:hAnsi="Times New Roman" w:cs="Times New Roman"/>
          <w:i/>
          <w:sz w:val="32"/>
          <w:lang w:val="en-US"/>
        </w:rPr>
        <w:t>NO</w:t>
      </w:r>
      <w:r w:rsidRPr="00F01DFB">
        <w:rPr>
          <w:rFonts w:ascii="Times New Roman" w:hAnsi="Times New Roman" w:cs="Times New Roman"/>
          <w:i/>
          <w:sz w:val="32"/>
          <w:vertAlign w:val="subscript"/>
        </w:rPr>
        <w:t>3</w:t>
      </w:r>
      <w:r w:rsidRPr="00F01DFB">
        <w:rPr>
          <w:rFonts w:ascii="Times New Roman" w:hAnsi="Times New Roman" w:cs="Times New Roman"/>
          <w:i/>
          <w:sz w:val="32"/>
        </w:rPr>
        <w:t>)</w:t>
      </w:r>
      <w:r w:rsidRPr="00F01DFB">
        <w:rPr>
          <w:rFonts w:ascii="Times New Roman" w:hAnsi="Times New Roman" w:cs="Times New Roman"/>
          <w:i/>
          <w:sz w:val="32"/>
          <w:vertAlign w:val="subscript"/>
        </w:rPr>
        <w:t>2</w:t>
      </w:r>
      <w:r w:rsidRPr="00F01DFB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</w:rPr>
        <w:t xml:space="preserve"> </w:t>
      </w:r>
      <w:r w:rsidRPr="00741B60">
        <w:rPr>
          <w:rFonts w:ascii="Times New Roman" w:eastAsia="Calibri" w:hAnsi="Times New Roman" w:cs="Times New Roman"/>
          <w:bCs/>
          <w:sz w:val="28"/>
        </w:rPr>
        <w:t xml:space="preserve">в точке эквивалентности </w:t>
      </w:r>
      <w:r w:rsidRPr="00741B60">
        <w:rPr>
          <w:rFonts w:ascii="Times New Roman" w:eastAsia="Calibri" w:hAnsi="Times New Roman" w:cs="Times New Roman"/>
          <w:bCs/>
          <w:sz w:val="28"/>
          <w:lang w:val="en-US"/>
        </w:rPr>
        <w:t>V</w:t>
      </w:r>
      <w:r w:rsidRPr="00741B60">
        <w:rPr>
          <w:rFonts w:ascii="Times New Roman" w:eastAsia="Calibri" w:hAnsi="Times New Roman" w:cs="Times New Roman"/>
          <w:bCs/>
          <w:sz w:val="28"/>
        </w:rPr>
        <w:t>=</w:t>
      </w:r>
      <w:r w:rsidR="007D723A">
        <w:rPr>
          <w:rFonts w:ascii="Times New Roman" w:hAnsi="Times New Roman" w:cs="Times New Roman"/>
          <w:bCs/>
          <w:sz w:val="28"/>
        </w:rPr>
        <w:t>19,9</w:t>
      </w:r>
      <w:r w:rsidRPr="00741B60">
        <w:rPr>
          <w:rFonts w:ascii="Times New Roman" w:eastAsia="Calibri" w:hAnsi="Times New Roman" w:cs="Times New Roman"/>
          <w:bCs/>
          <w:sz w:val="28"/>
        </w:rPr>
        <w:t>мл</w:t>
      </w:r>
    </w:p>
    <w:p w:rsidR="00741B60" w:rsidRPr="00741B60" w:rsidRDefault="00741B60" w:rsidP="00741B6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</w:rPr>
      </w:pPr>
      <w:r w:rsidRPr="00741B60">
        <w:rPr>
          <w:rFonts w:ascii="Times New Roman" w:eastAsia="Calibri" w:hAnsi="Times New Roman" w:cs="Times New Roman"/>
          <w:bCs/>
          <w:sz w:val="28"/>
        </w:rPr>
        <w:t>Определим концентрацию кислоты:</w:t>
      </w:r>
    </w:p>
    <w:p w:rsidR="00741B60" w:rsidRPr="008173BB" w:rsidRDefault="00741B60" w:rsidP="00741B6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</w:rPr>
      </w:pPr>
      <w:r w:rsidRPr="008173BB">
        <w:rPr>
          <w:rFonts w:ascii="Times New Roman" w:eastAsia="Calibri" w:hAnsi="Times New Roman" w:cs="Times New Roman"/>
          <w:bCs/>
          <w:i/>
          <w:sz w:val="28"/>
          <w:lang w:val="uk-UA"/>
        </w:rPr>
        <w:t>Ск= Сщ</w:t>
      </w:r>
      <w:r w:rsidRPr="008173BB">
        <w:rPr>
          <w:rFonts w:ascii="Times New Roman" w:eastAsia="Calibri" w:hAnsi="Times New Roman" w:cs="Times New Roman"/>
          <w:bCs/>
          <w:i/>
          <w:sz w:val="28"/>
          <w:vertAlign w:val="superscript"/>
          <w:lang w:val="uk-UA"/>
        </w:rPr>
        <w:t>.</w:t>
      </w:r>
      <w:r w:rsidRPr="008173BB">
        <w:rPr>
          <w:rFonts w:ascii="Times New Roman" w:eastAsia="Calibri" w:hAnsi="Times New Roman" w:cs="Times New Roman"/>
          <w:bCs/>
          <w:i/>
          <w:sz w:val="28"/>
          <w:lang w:val="en-US"/>
        </w:rPr>
        <w:t>V</w:t>
      </w:r>
      <w:r w:rsidRPr="008173BB">
        <w:rPr>
          <w:rFonts w:ascii="Times New Roman" w:eastAsia="Calibri" w:hAnsi="Times New Roman" w:cs="Times New Roman"/>
          <w:bCs/>
          <w:i/>
          <w:sz w:val="28"/>
        </w:rPr>
        <w:t>щ/</w:t>
      </w:r>
      <w:r w:rsidRPr="008173BB">
        <w:rPr>
          <w:rFonts w:ascii="Times New Roman" w:eastAsia="Calibri" w:hAnsi="Times New Roman" w:cs="Times New Roman"/>
          <w:bCs/>
          <w:i/>
          <w:sz w:val="28"/>
          <w:lang w:val="en-US"/>
        </w:rPr>
        <w:t>V</w:t>
      </w:r>
      <w:r w:rsidRPr="008173BB">
        <w:rPr>
          <w:rFonts w:ascii="Times New Roman" w:eastAsia="Calibri" w:hAnsi="Times New Roman" w:cs="Times New Roman"/>
          <w:bCs/>
          <w:i/>
          <w:sz w:val="28"/>
        </w:rPr>
        <w:t>к=0,1</w:t>
      </w:r>
      <w:r w:rsidRPr="008173BB">
        <w:rPr>
          <w:rFonts w:ascii="Times New Roman" w:eastAsia="Calibri" w:hAnsi="Times New Roman" w:cs="Times New Roman"/>
          <w:bCs/>
          <w:i/>
          <w:sz w:val="28"/>
          <w:vertAlign w:val="superscript"/>
        </w:rPr>
        <w:t>.</w:t>
      </w:r>
      <w:r w:rsidRPr="008173BB">
        <w:rPr>
          <w:rFonts w:ascii="Times New Roman" w:hAnsi="Times New Roman" w:cs="Times New Roman"/>
          <w:bCs/>
          <w:i/>
          <w:sz w:val="28"/>
        </w:rPr>
        <w:t>19,9</w:t>
      </w:r>
      <w:r w:rsidRPr="008173BB">
        <w:rPr>
          <w:rFonts w:ascii="Times New Roman" w:eastAsia="Calibri" w:hAnsi="Times New Roman" w:cs="Times New Roman"/>
          <w:bCs/>
          <w:i/>
          <w:sz w:val="28"/>
        </w:rPr>
        <w:t>/</w:t>
      </w:r>
      <w:r w:rsidRPr="008173BB">
        <w:rPr>
          <w:rFonts w:ascii="Times New Roman" w:hAnsi="Times New Roman" w:cs="Times New Roman"/>
          <w:bCs/>
          <w:i/>
          <w:sz w:val="28"/>
        </w:rPr>
        <w:t>2</w:t>
      </w:r>
      <w:r w:rsidRPr="008173BB">
        <w:rPr>
          <w:rFonts w:ascii="Times New Roman" w:eastAsia="Calibri" w:hAnsi="Times New Roman" w:cs="Times New Roman"/>
          <w:bCs/>
          <w:i/>
          <w:sz w:val="28"/>
        </w:rPr>
        <w:t>0,0=0,</w:t>
      </w:r>
      <w:r w:rsidRPr="008173BB">
        <w:rPr>
          <w:rFonts w:ascii="Times New Roman" w:hAnsi="Times New Roman" w:cs="Times New Roman"/>
          <w:bCs/>
          <w:i/>
          <w:sz w:val="28"/>
        </w:rPr>
        <w:t xml:space="preserve">0995 </w:t>
      </w:r>
      <w:r w:rsidRPr="008173BB">
        <w:rPr>
          <w:rFonts w:ascii="Times New Roman" w:eastAsia="Calibri" w:hAnsi="Times New Roman" w:cs="Times New Roman"/>
          <w:bCs/>
          <w:i/>
          <w:sz w:val="28"/>
        </w:rPr>
        <w:t>г-экв/л</w:t>
      </w:r>
    </w:p>
    <w:p w:rsidR="00741B60" w:rsidRPr="00D23CBE" w:rsidRDefault="00741B60" w:rsidP="00897039">
      <w:pPr>
        <w:spacing w:after="0" w:line="240" w:lineRule="auto"/>
        <w:ind w:right="-425"/>
        <w:rPr>
          <w:rFonts w:ascii="Times New Roman" w:hAnsi="Times New Roman" w:cs="Times New Roman"/>
          <w:sz w:val="28"/>
        </w:rPr>
      </w:pPr>
    </w:p>
    <w:p w:rsidR="006D0956" w:rsidRDefault="006D0956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6D0956" w:rsidRDefault="006D0956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7D723A" w:rsidRDefault="007D723A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F01DFB" w:rsidRPr="000A6B0F" w:rsidRDefault="00F01DFB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 w:rsidRPr="000A6B0F">
        <w:rPr>
          <w:rFonts w:ascii="Times New Roman" w:hAnsi="Times New Roman" w:cs="Times New Roman"/>
          <w:b/>
          <w:i/>
          <w:sz w:val="32"/>
        </w:rPr>
        <w:t>Задание 236.</w:t>
      </w:r>
    </w:p>
    <w:p w:rsidR="00F01DFB" w:rsidRDefault="00F01DF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Электролизом раствора </w:t>
      </w:r>
      <w:r>
        <w:rPr>
          <w:rFonts w:ascii="Times New Roman" w:hAnsi="Times New Roman" w:cs="Times New Roman"/>
          <w:i/>
          <w:sz w:val="32"/>
          <w:lang w:val="en-US"/>
        </w:rPr>
        <w:t>ZnSO</w:t>
      </w:r>
      <w:r w:rsidRPr="00F01DFB">
        <w:rPr>
          <w:rFonts w:ascii="Times New Roman" w:hAnsi="Times New Roman" w:cs="Times New Roman"/>
          <w:i/>
          <w:sz w:val="32"/>
          <w:vertAlign w:val="subscript"/>
        </w:rPr>
        <w:t>4</w:t>
      </w:r>
      <w:r w:rsidRPr="00F01DFB">
        <w:rPr>
          <w:rFonts w:ascii="Times New Roman" w:hAnsi="Times New Roman" w:cs="Times New Roman"/>
          <w:i/>
          <w:sz w:val="32"/>
        </w:rPr>
        <w:t xml:space="preserve"> </w:t>
      </w:r>
      <w:r>
        <w:rPr>
          <w:rFonts w:ascii="Times New Roman" w:hAnsi="Times New Roman" w:cs="Times New Roman"/>
          <w:i/>
          <w:sz w:val="32"/>
        </w:rPr>
        <w:t xml:space="preserve"> осаждено на катоде за время τ=1310 сек  0,1200 г цинка. Какую силу тока необходимо поддерживать при электролизе , если выход по току составил 90%?</w:t>
      </w:r>
    </w:p>
    <w:p w:rsidR="00F01DFB" w:rsidRDefault="00F01DF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0A6B0F" w:rsidRDefault="009F00B8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noProof/>
          <w:sz w:val="32"/>
          <w:lang w:eastAsia="ru-RU"/>
        </w:rPr>
        <w:pict>
          <v:shape id="_x0000_s1045" type="#_x0000_t32" style="position:absolute;margin-left:82.95pt;margin-top:4.9pt;width:0;height:111pt;z-index:251671552" o:connectortype="straight"/>
        </w:pict>
      </w:r>
      <w:r w:rsidR="000A6B0F">
        <w:rPr>
          <w:rFonts w:ascii="Times New Roman" w:hAnsi="Times New Roman" w:cs="Times New Roman"/>
          <w:i/>
          <w:sz w:val="32"/>
        </w:rPr>
        <w:t>Дано:</w:t>
      </w: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  <w:lang w:val="en-US"/>
        </w:rPr>
        <w:t>m</w:t>
      </w:r>
      <w:r>
        <w:rPr>
          <w:rFonts w:ascii="Times New Roman" w:hAnsi="Times New Roman" w:cs="Times New Roman"/>
          <w:i/>
          <w:sz w:val="32"/>
          <w:vertAlign w:val="subscript"/>
          <w:lang w:val="en-US"/>
        </w:rPr>
        <w:t>Zn</w:t>
      </w:r>
      <w:r>
        <w:rPr>
          <w:rFonts w:ascii="Times New Roman" w:hAnsi="Times New Roman" w:cs="Times New Roman"/>
          <w:i/>
          <w:sz w:val="32"/>
          <w:lang w:val="en-US"/>
        </w:rPr>
        <w:t xml:space="preserve"> = 0.12</w:t>
      </w:r>
      <w:r>
        <w:rPr>
          <w:rFonts w:ascii="Times New Roman" w:hAnsi="Times New Roman" w:cs="Times New Roman"/>
          <w:i/>
          <w:sz w:val="32"/>
        </w:rPr>
        <w:t>г</w:t>
      </w: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τ =1310 сек</w:t>
      </w:r>
    </w:p>
    <w:p w:rsidR="009F00B8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  <w:lang w:val="en-US"/>
        </w:rPr>
      </w:pPr>
      <w:r>
        <w:rPr>
          <w:rFonts w:ascii="Times New Roman" w:hAnsi="Times New Roman" w:cs="Times New Roman"/>
          <w:i/>
          <w:sz w:val="32"/>
        </w:rPr>
        <w:t>η= 90%</w:t>
      </w:r>
    </w:p>
    <w:p w:rsidR="009F00B8" w:rsidRPr="009F00B8" w:rsidRDefault="009F00B8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  <w:lang w:val="en-US"/>
        </w:rPr>
      </w:pPr>
      <w:r>
        <w:rPr>
          <w:rFonts w:ascii="Times New Roman" w:hAnsi="Times New Roman" w:cs="Times New Roman"/>
          <w:i/>
          <w:noProof/>
          <w:sz w:val="32"/>
          <w:lang w:eastAsia="ru-RU"/>
        </w:rPr>
        <w:pict>
          <v:shape id="_x0000_s1046" type="#_x0000_t32" style="position:absolute;margin-left:-18.3pt;margin-top:7.05pt;width:101.25pt;height:0;z-index:251672576" o:connectortype="straight"/>
        </w:pict>
      </w:r>
    </w:p>
    <w:p w:rsidR="000A6B0F" w:rsidRPr="000A6B0F" w:rsidRDefault="009F00B8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Найти </w:t>
      </w:r>
      <w:r>
        <w:rPr>
          <w:rFonts w:ascii="Times New Roman" w:hAnsi="Times New Roman" w:cs="Times New Roman"/>
          <w:i/>
          <w:sz w:val="32"/>
          <w:lang w:val="en-US"/>
        </w:rPr>
        <w:t>I</w:t>
      </w:r>
      <w:r w:rsidR="000A6B0F">
        <w:rPr>
          <w:rFonts w:ascii="Times New Roman" w:hAnsi="Times New Roman" w:cs="Times New Roman"/>
          <w:i/>
          <w:sz w:val="32"/>
        </w:rPr>
        <w:t xml:space="preserve"> </w:t>
      </w: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  <w:lang w:val="en-US"/>
        </w:rPr>
      </w:pPr>
      <w:r>
        <w:rPr>
          <w:rFonts w:ascii="Times New Roman" w:hAnsi="Times New Roman" w:cs="Times New Roman"/>
          <w:i/>
          <w:sz w:val="32"/>
        </w:rPr>
        <w:t xml:space="preserve">                              Решение:</w:t>
      </w:r>
    </w:p>
    <w:p w:rsidR="009F00B8" w:rsidRDefault="009F00B8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По закону электролиза Фарадея:</w:t>
      </w:r>
    </w:p>
    <w:p w:rsidR="009F00B8" w:rsidRDefault="009F00B8" w:rsidP="00897039">
      <w:pPr>
        <w:spacing w:after="0" w:line="240" w:lineRule="auto"/>
        <w:ind w:right="-425"/>
        <w:rPr>
          <w:rFonts w:ascii="Times New Roman" w:eastAsiaTheme="minorEastAsia" w:hAnsi="Times New Roman" w:cs="Times New Roman"/>
          <w:i/>
          <w:sz w:val="32"/>
        </w:rPr>
      </w:pPr>
      <m:oMathPara>
        <m:oMath>
          <m:r>
            <w:rPr>
              <w:rFonts w:ascii="Cambria Math" w:hAnsi="Cambria Math" w:cs="Times New Roman"/>
              <w:sz w:val="32"/>
            </w:rPr>
            <m:t>m=η*</m:t>
          </m:r>
          <m:f>
            <m:f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экв</m:t>
                  </m:r>
                </m:sub>
              </m:sSub>
              <m:r>
                <w:rPr>
                  <w:rFonts w:ascii="Cambria Math" w:hAnsi="Cambria Math" w:cs="Times New Roman"/>
                  <w:sz w:val="32"/>
                </w:rPr>
                <m:t>*</m:t>
              </m:r>
              <m:r>
                <w:rPr>
                  <w:rFonts w:ascii="Cambria Math" w:hAnsi="Cambria Math" w:cs="Times New Roman"/>
                  <w:sz w:val="32"/>
                  <w:lang w:val="en-US"/>
                </w:rPr>
                <m:t>I*τ</m:t>
              </m:r>
            </m:num>
            <m:den>
              <m:r>
                <w:rPr>
                  <w:rFonts w:ascii="Cambria Math" w:hAnsi="Cambria Math" w:cs="Times New Roman"/>
                  <w:sz w:val="32"/>
                </w:rPr>
                <m:t>F</m:t>
              </m:r>
            </m:den>
          </m:f>
          <m:r>
            <w:rPr>
              <w:rFonts w:ascii="Cambria Math" w:hAnsi="Cambria Math" w:cs="Times New Roman"/>
              <w:sz w:val="32"/>
            </w:rPr>
            <m:t>=&gt;I=</m:t>
          </m:r>
          <m:f>
            <m:f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fPr>
            <m:num>
              <m:r>
                <w:rPr>
                  <w:rFonts w:ascii="Cambria Math" w:hAnsi="Cambria Math" w:cs="Times New Roman"/>
                  <w:sz w:val="32"/>
                </w:rPr>
                <m:t>0.12*96480</m:t>
              </m:r>
            </m:num>
            <m:den>
              <m:r>
                <w:rPr>
                  <w:rFonts w:ascii="Cambria Math" w:hAnsi="Cambria Math" w:cs="Times New Roman"/>
                  <w:sz w:val="32"/>
                </w:rPr>
                <m:t>0.9*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32"/>
                    </w:rPr>
                    <m:t>65</m:t>
                  </m:r>
                </m:num>
                <m:den>
                  <m:r>
                    <w:rPr>
                      <w:rFonts w:ascii="Cambria Math" w:hAnsi="Cambria Math" w:cs="Times New Roman"/>
                      <w:sz w:val="32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32"/>
                </w:rPr>
                <m:t>*1310</m:t>
              </m:r>
            </m:den>
          </m:f>
          <m:r>
            <w:rPr>
              <w:rFonts w:ascii="Cambria Math" w:hAnsi="Cambria Math" w:cs="Times New Roman"/>
              <w:sz w:val="32"/>
            </w:rPr>
            <m:t>=0.302 А</m:t>
          </m:r>
        </m:oMath>
      </m:oMathPara>
    </w:p>
    <w:p w:rsidR="000D295E" w:rsidRPr="000D295E" w:rsidRDefault="000D295E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eastAsiaTheme="minorEastAsia" w:hAnsi="Times New Roman" w:cs="Times New Roman"/>
          <w:i/>
          <w:sz w:val="32"/>
        </w:rPr>
        <w:t xml:space="preserve">Ответ: </w:t>
      </w:r>
      <w:r>
        <w:rPr>
          <w:rFonts w:ascii="Times New Roman" w:eastAsiaTheme="minorEastAsia" w:hAnsi="Times New Roman" w:cs="Times New Roman"/>
          <w:i/>
          <w:sz w:val="32"/>
          <w:lang w:val="en-US"/>
        </w:rPr>
        <w:t>I</w:t>
      </w:r>
      <w:r>
        <w:rPr>
          <w:rFonts w:ascii="Times New Roman" w:eastAsiaTheme="minorEastAsia" w:hAnsi="Times New Roman" w:cs="Times New Roman"/>
          <w:i/>
          <w:sz w:val="32"/>
        </w:rPr>
        <w:t>=0,302 А</w:t>
      </w:r>
    </w:p>
    <w:p w:rsidR="000A6B0F" w:rsidRDefault="000A6B0F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F01DFB" w:rsidRDefault="00F01DFB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>
        <w:rPr>
          <w:rFonts w:ascii="Times New Roman" w:hAnsi="Times New Roman" w:cs="Times New Roman"/>
          <w:b/>
          <w:i/>
          <w:sz w:val="32"/>
        </w:rPr>
        <w:t>Задание 264.</w:t>
      </w:r>
    </w:p>
    <w:p w:rsidR="00F01DFB" w:rsidRDefault="00F01DFB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 xml:space="preserve">Каковы области применения , достоинства и недостатки: а) </w:t>
      </w:r>
      <w:r w:rsidR="00D96F28">
        <w:rPr>
          <w:rFonts w:ascii="Times New Roman" w:hAnsi="Times New Roman" w:cs="Times New Roman"/>
          <w:i/>
          <w:sz w:val="32"/>
        </w:rPr>
        <w:t>тонкослойной хроматографии; б) осадочной хроматографии; в) ионообменной хроматографии?</w:t>
      </w:r>
    </w:p>
    <w:p w:rsidR="007D723A" w:rsidRPr="00B63625" w:rsidRDefault="00DB3B4C" w:rsidP="00B63625">
      <w:pPr>
        <w:pStyle w:val="Style2"/>
        <w:widowControl/>
        <w:spacing w:before="130" w:line="240" w:lineRule="auto"/>
        <w:ind w:left="-567" w:right="-284" w:firstLine="567"/>
        <w:rPr>
          <w:rStyle w:val="FontStyle12"/>
          <w:sz w:val="28"/>
          <w:szCs w:val="28"/>
        </w:rPr>
      </w:pPr>
      <w:r w:rsidRPr="00DB3B4C">
        <w:rPr>
          <w:rStyle w:val="FontStyle12"/>
          <w:i/>
          <w:sz w:val="32"/>
          <w:szCs w:val="28"/>
        </w:rPr>
        <w:t>а)</w:t>
      </w:r>
      <w:r w:rsidRPr="00DB3B4C">
        <w:rPr>
          <w:rStyle w:val="FontStyle12"/>
          <w:sz w:val="32"/>
          <w:szCs w:val="28"/>
        </w:rPr>
        <w:t xml:space="preserve"> </w:t>
      </w:r>
      <w:r>
        <w:rPr>
          <w:rStyle w:val="FontStyle12"/>
          <w:sz w:val="28"/>
          <w:szCs w:val="28"/>
        </w:rPr>
        <w:t xml:space="preserve">  </w:t>
      </w:r>
      <w:r w:rsidR="007D723A" w:rsidRPr="00B63625">
        <w:rPr>
          <w:rStyle w:val="FontStyle12"/>
          <w:sz w:val="28"/>
          <w:szCs w:val="28"/>
        </w:rPr>
        <w:t xml:space="preserve">Метод </w:t>
      </w:r>
      <w:r w:rsidR="007D723A" w:rsidRPr="00803DDB">
        <w:rPr>
          <w:rStyle w:val="FontStyle12"/>
          <w:i/>
          <w:sz w:val="28"/>
          <w:szCs w:val="28"/>
        </w:rPr>
        <w:t>тонкослойной хроматографии</w:t>
      </w:r>
      <w:r w:rsidR="007D723A" w:rsidRPr="00B63625">
        <w:rPr>
          <w:rStyle w:val="FontStyle12"/>
          <w:sz w:val="28"/>
          <w:szCs w:val="28"/>
        </w:rPr>
        <w:t xml:space="preserve"> (ТСХ), получивший в на</w:t>
      </w:r>
      <w:r w:rsidR="007D723A" w:rsidRPr="00B63625">
        <w:rPr>
          <w:rStyle w:val="FontStyle12"/>
          <w:sz w:val="28"/>
          <w:szCs w:val="28"/>
        </w:rPr>
        <w:softHyphen/>
        <w:t>стоящее время широкое распространение, был разработан Н. А. Измайловым и М. С. Шрайбер еще в 1938 г.</w:t>
      </w:r>
    </w:p>
    <w:p w:rsidR="007D723A" w:rsidRPr="00B63625" w:rsidRDefault="007D723A" w:rsidP="00B63625">
      <w:pPr>
        <w:pStyle w:val="Style2"/>
        <w:widowControl/>
        <w:spacing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>В методе ТСХ неподвижная твердая фаза тонким слоем на</w:t>
      </w:r>
      <w:r w:rsidRPr="00B63625">
        <w:rPr>
          <w:rStyle w:val="FontStyle12"/>
          <w:sz w:val="28"/>
          <w:szCs w:val="28"/>
        </w:rPr>
        <w:softHyphen/>
        <w:t>носится на стеклянную, металлическую или пластмассовую пла</w:t>
      </w:r>
      <w:r w:rsidRPr="00B63625">
        <w:rPr>
          <w:rStyle w:val="FontStyle12"/>
          <w:sz w:val="28"/>
          <w:szCs w:val="28"/>
        </w:rPr>
        <w:softHyphen/>
        <w:t>стинку. В 2...3 см от края пластинки на стартовую линию вно</w:t>
      </w:r>
      <w:r w:rsidRPr="00B63625">
        <w:rPr>
          <w:rStyle w:val="FontStyle12"/>
          <w:sz w:val="28"/>
          <w:szCs w:val="28"/>
        </w:rPr>
        <w:softHyphen/>
        <w:t>сят пробу анализируемой жидкости и край пластинки погружают в растворитель, который действует как подвижная фаза жидко</w:t>
      </w:r>
      <w:r w:rsidRPr="00B63625">
        <w:rPr>
          <w:rStyle w:val="FontStyle12"/>
          <w:sz w:val="28"/>
          <w:szCs w:val="28"/>
        </w:rPr>
        <w:softHyphen/>
        <w:t>стной адсорбционной хроматографии. Под действием капилляр</w:t>
      </w:r>
      <w:r w:rsidRPr="00B63625">
        <w:rPr>
          <w:rStyle w:val="FontStyle12"/>
          <w:sz w:val="28"/>
          <w:szCs w:val="28"/>
        </w:rPr>
        <w:softHyphen/>
        <w:t>ных сил растворитель движется вдоль слоя сорбента и с разной скоростью переносит компоненты смеси, что приводит к их про</w:t>
      </w:r>
      <w:r w:rsidRPr="00B63625">
        <w:rPr>
          <w:rStyle w:val="FontStyle12"/>
          <w:sz w:val="28"/>
          <w:szCs w:val="28"/>
        </w:rPr>
        <w:softHyphen/>
        <w:t>странственному разделению. Диффузия в тонком слое происходит в продольном и поперечном направлениях, поэтому процесс сле</w:t>
      </w:r>
      <w:r w:rsidRPr="00B63625">
        <w:rPr>
          <w:rStyle w:val="FontStyle12"/>
          <w:sz w:val="28"/>
          <w:szCs w:val="28"/>
        </w:rPr>
        <w:softHyphen/>
        <w:t>дует рассматривать как двумерный.</w:t>
      </w:r>
    </w:p>
    <w:p w:rsidR="00B63625" w:rsidRDefault="00B63625" w:rsidP="00B63625">
      <w:pPr>
        <w:pStyle w:val="Style2"/>
        <w:widowControl/>
        <w:spacing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 xml:space="preserve">Сорбционные свойства </w:t>
      </w:r>
      <w:r>
        <w:rPr>
          <w:rStyle w:val="FontStyle12"/>
          <w:sz w:val="28"/>
          <w:szCs w:val="28"/>
        </w:rPr>
        <w:t xml:space="preserve">системы в ТСХ характеризуются </w:t>
      </w:r>
      <w:r w:rsidRPr="00B63625">
        <w:rPr>
          <w:rStyle w:val="FontStyle12"/>
          <w:i/>
          <w:sz w:val="28"/>
          <w:szCs w:val="28"/>
        </w:rPr>
        <w:t>подвижностью</w:t>
      </w:r>
      <w:r w:rsidRPr="00B63625">
        <w:rPr>
          <w:rStyle w:val="FontStyle12"/>
          <w:sz w:val="28"/>
          <w:szCs w:val="28"/>
        </w:rPr>
        <w:t xml:space="preserve"> </w:t>
      </w:r>
      <w:r w:rsidRPr="00B63625">
        <w:rPr>
          <w:rStyle w:val="FontStyle13"/>
          <w:rFonts w:ascii="Times New Roman" w:hAnsi="Times New Roman" w:cs="Times New Roman"/>
          <w:spacing w:val="30"/>
          <w:sz w:val="28"/>
          <w:szCs w:val="28"/>
          <w:lang w:val="en-US"/>
        </w:rPr>
        <w:t>R</w:t>
      </w:r>
      <w:r w:rsidRPr="00B63625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  <w:lang w:val="en-US"/>
        </w:rPr>
        <w:t>f</w:t>
      </w:r>
      <w:r w:rsidRPr="00B63625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,</w:t>
      </w:r>
      <w:r w:rsidRPr="00B63625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B63625">
        <w:rPr>
          <w:rStyle w:val="FontStyle12"/>
          <w:sz w:val="28"/>
          <w:szCs w:val="28"/>
        </w:rPr>
        <w:t>которая рассчитывается из эксперимен</w:t>
      </w:r>
      <w:r w:rsidRPr="00B63625">
        <w:rPr>
          <w:rStyle w:val="FontStyle12"/>
          <w:sz w:val="28"/>
          <w:szCs w:val="28"/>
        </w:rPr>
        <w:softHyphen/>
        <w:t>тальных данных по уравнению</w:t>
      </w:r>
      <w:r>
        <w:rPr>
          <w:rStyle w:val="FontStyle12"/>
          <w:sz w:val="28"/>
          <w:szCs w:val="28"/>
        </w:rPr>
        <w:t>:</w:t>
      </w:r>
    </w:p>
    <w:p w:rsidR="00B63625" w:rsidRPr="00DB3B4C" w:rsidRDefault="00B63625" w:rsidP="00DB3B4C">
      <w:pPr>
        <w:pStyle w:val="Style2"/>
        <w:widowControl/>
        <w:tabs>
          <w:tab w:val="left" w:pos="5475"/>
        </w:tabs>
        <w:spacing w:line="240" w:lineRule="auto"/>
        <w:ind w:left="-567" w:right="-284" w:firstLine="567"/>
        <w:rPr>
          <w:rStyle w:val="FontStyle12"/>
          <w:sz w:val="28"/>
          <w:szCs w:val="28"/>
        </w:rPr>
      </w:pP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 xml:space="preserve">                             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lang w:val="en-US"/>
        </w:rPr>
        <w:t>R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  <w:lang w:val="en-US"/>
        </w:rPr>
        <w:t>f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</w:rPr>
        <w:t xml:space="preserve"> 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=</w:t>
      </w:r>
      <w:r w:rsidRPr="00DB3B4C">
        <w:rPr>
          <w:spacing w:val="30"/>
          <w:sz w:val="28"/>
          <w:szCs w:val="28"/>
        </w:rPr>
        <w:t xml:space="preserve"> 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Х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</w:rPr>
        <w:t>1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/</w:t>
      </w:r>
      <w:r w:rsidRPr="00DB3B4C">
        <w:rPr>
          <w:sz w:val="28"/>
          <w:szCs w:val="28"/>
        </w:rPr>
        <w:t xml:space="preserve"> </w:t>
      </w:r>
      <w:r w:rsidRPr="00DB3B4C">
        <w:rPr>
          <w:rStyle w:val="FontStyle13"/>
          <w:rFonts w:ascii="Times New Roman" w:hAnsi="Times New Roman" w:cs="Times New Roman"/>
          <w:sz w:val="28"/>
          <w:szCs w:val="28"/>
        </w:rPr>
        <w:t>Х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  <w:lang w:val="en-US"/>
        </w:rPr>
        <w:t>f</w:t>
      </w:r>
      <w:r w:rsidR="00DB3B4C" w:rsidRPr="0072204D">
        <w:rPr>
          <w:rStyle w:val="FontStyle13"/>
          <w:spacing w:val="30"/>
          <w:sz w:val="28"/>
          <w:szCs w:val="28"/>
          <w:vertAlign w:val="subscript"/>
        </w:rPr>
        <w:tab/>
      </w:r>
      <w:r w:rsidR="00DB3B4C">
        <w:rPr>
          <w:rStyle w:val="FontStyle13"/>
          <w:spacing w:val="30"/>
          <w:sz w:val="28"/>
          <w:szCs w:val="28"/>
        </w:rPr>
        <w:t>(</w:t>
      </w:r>
      <w:r w:rsidR="00DB3B4C"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1</w:t>
      </w:r>
      <w:r w:rsidR="00DB3B4C">
        <w:rPr>
          <w:rStyle w:val="FontStyle13"/>
          <w:spacing w:val="30"/>
          <w:sz w:val="28"/>
          <w:szCs w:val="28"/>
        </w:rPr>
        <w:t>)</w:t>
      </w:r>
    </w:p>
    <w:p w:rsidR="00B63625" w:rsidRPr="00B63625" w:rsidRDefault="00B63625" w:rsidP="00B63625">
      <w:pPr>
        <w:pStyle w:val="Style1"/>
        <w:widowControl/>
        <w:spacing w:before="230"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>Где</w:t>
      </w:r>
      <w:r>
        <w:rPr>
          <w:rStyle w:val="FontStyle12"/>
          <w:sz w:val="28"/>
          <w:szCs w:val="28"/>
        </w:rPr>
        <w:t>:</w:t>
      </w:r>
      <w:r w:rsidRPr="00B63625">
        <w:rPr>
          <w:rStyle w:val="FontStyle12"/>
          <w:sz w:val="28"/>
          <w:szCs w:val="28"/>
        </w:rPr>
        <w:t xml:space="preserve"> </w:t>
      </w:r>
      <w:r w:rsidRPr="00B63625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Х</w:t>
      </w:r>
      <w:r w:rsidRPr="00B63625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</w:rPr>
        <w:t>1</w:t>
      </w:r>
      <w:r w:rsidRPr="00B63625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B63625">
        <w:rPr>
          <w:rStyle w:val="FontStyle12"/>
          <w:sz w:val="28"/>
          <w:szCs w:val="28"/>
        </w:rPr>
        <w:t xml:space="preserve">— расстояние от стартовой линии до центра зоны: </w:t>
      </w:r>
      <w:r w:rsidRPr="00B63625">
        <w:rPr>
          <w:rStyle w:val="FontStyle13"/>
          <w:rFonts w:ascii="Times New Roman" w:hAnsi="Times New Roman" w:cs="Times New Roman"/>
          <w:sz w:val="28"/>
          <w:szCs w:val="28"/>
        </w:rPr>
        <w:t>Х</w:t>
      </w:r>
      <w:r w:rsidRPr="00B63625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  <w:lang w:val="en-US"/>
        </w:rPr>
        <w:t>f</w:t>
      </w:r>
      <w:r w:rsidRPr="00B63625">
        <w:rPr>
          <w:rStyle w:val="FontStyle12"/>
          <w:sz w:val="28"/>
          <w:szCs w:val="28"/>
        </w:rPr>
        <w:t>—рас</w:t>
      </w:r>
      <w:r w:rsidRPr="00B63625">
        <w:rPr>
          <w:rStyle w:val="FontStyle12"/>
          <w:sz w:val="28"/>
          <w:szCs w:val="28"/>
        </w:rPr>
        <w:softHyphen/>
        <w:t>стояние, пройденное за это же время растворителем.</w:t>
      </w:r>
    </w:p>
    <w:p w:rsidR="00B63625" w:rsidRDefault="00B63625" w:rsidP="00B63625">
      <w:pPr>
        <w:pStyle w:val="Style2"/>
        <w:widowControl/>
        <w:spacing w:after="82"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>Строго говоря, при определении подвижности вместо расстоя</w:t>
      </w:r>
      <w:r w:rsidRPr="00B63625">
        <w:rPr>
          <w:rStyle w:val="FontStyle12"/>
          <w:sz w:val="28"/>
          <w:szCs w:val="28"/>
        </w:rPr>
        <w:softHyphen/>
        <w:t xml:space="preserve">ний </w:t>
      </w:r>
      <w:r>
        <w:rPr>
          <w:rStyle w:val="FontStyle13"/>
          <w:spacing w:val="30"/>
          <w:sz w:val="28"/>
          <w:szCs w:val="28"/>
        </w:rPr>
        <w:t>Х</w:t>
      </w:r>
      <w:r>
        <w:rPr>
          <w:rStyle w:val="FontStyle13"/>
          <w:spacing w:val="30"/>
          <w:sz w:val="28"/>
          <w:szCs w:val="28"/>
          <w:vertAlign w:val="subscript"/>
        </w:rPr>
        <w:t>1</w:t>
      </w:r>
      <w:r w:rsidRPr="00B63625">
        <w:rPr>
          <w:rStyle w:val="FontStyle12"/>
          <w:sz w:val="28"/>
          <w:szCs w:val="28"/>
        </w:rPr>
        <w:t xml:space="preserve"> и </w:t>
      </w:r>
      <w:r>
        <w:rPr>
          <w:rStyle w:val="FontStyle13"/>
          <w:sz w:val="28"/>
          <w:szCs w:val="28"/>
        </w:rPr>
        <w:t>Х</w:t>
      </w:r>
      <w:r>
        <w:rPr>
          <w:rStyle w:val="FontStyle13"/>
          <w:spacing w:val="30"/>
          <w:sz w:val="28"/>
          <w:szCs w:val="28"/>
          <w:vertAlign w:val="subscript"/>
          <w:lang w:val="en-US"/>
        </w:rPr>
        <w:t>f</w:t>
      </w:r>
      <w:r w:rsidRPr="00B63625">
        <w:rPr>
          <w:rStyle w:val="FontStyle12"/>
          <w:sz w:val="28"/>
          <w:szCs w:val="28"/>
        </w:rPr>
        <w:t xml:space="preserve"> следовало бы учитывать скорость движения соответ</w:t>
      </w:r>
      <w:r w:rsidRPr="00B63625">
        <w:rPr>
          <w:rStyle w:val="FontStyle12"/>
          <w:sz w:val="28"/>
          <w:szCs w:val="28"/>
        </w:rPr>
        <w:softHyphen/>
        <w:t>ствующих веществ в тонком слое, так как в теории ТСХ принято считать, что скорость движе</w:t>
      </w:r>
      <w:r>
        <w:rPr>
          <w:rStyle w:val="FontStyle12"/>
          <w:sz w:val="28"/>
          <w:szCs w:val="28"/>
        </w:rPr>
        <w:t>ния центра зоны хроматографируе</w:t>
      </w:r>
      <w:r w:rsidRPr="00B63625">
        <w:rPr>
          <w:rStyle w:val="FontStyle12"/>
          <w:sz w:val="28"/>
          <w:szCs w:val="28"/>
        </w:rPr>
        <w:t>мого вещества составляет строго определенную долю скорости движения растворителя. Однако измерение этих величин затруд</w:t>
      </w:r>
      <w:r w:rsidRPr="00B63625">
        <w:rPr>
          <w:rStyle w:val="FontStyle12"/>
          <w:sz w:val="28"/>
          <w:szCs w:val="28"/>
        </w:rPr>
        <w:softHyphen/>
        <w:t xml:space="preserve">нительно, а </w:t>
      </w:r>
      <w:r w:rsidR="00DB3B4C" w:rsidRPr="00B63625">
        <w:rPr>
          <w:rStyle w:val="FontStyle12"/>
          <w:sz w:val="28"/>
          <w:szCs w:val="28"/>
        </w:rPr>
        <w:t xml:space="preserve">рассчитанные </w:t>
      </w:r>
      <w:r w:rsidRPr="00B63625">
        <w:rPr>
          <w:rStyle w:val="FontStyle12"/>
          <w:sz w:val="28"/>
          <w:szCs w:val="28"/>
        </w:rPr>
        <w:t xml:space="preserve">значения </w:t>
      </w:r>
      <w:r w:rsidR="00DB3B4C">
        <w:rPr>
          <w:rStyle w:val="FontStyle12"/>
          <w:sz w:val="28"/>
          <w:szCs w:val="28"/>
        </w:rPr>
        <w:t>,</w:t>
      </w:r>
      <w:r w:rsidRPr="00B63625">
        <w:rPr>
          <w:rStyle w:val="FontStyle12"/>
          <w:sz w:val="28"/>
          <w:szCs w:val="28"/>
        </w:rPr>
        <w:t xml:space="preserve"> также характеризуют подвижность. По смыслу определения </w:t>
      </w:r>
      <w:r w:rsidR="00DB3B4C">
        <w:rPr>
          <w:rStyle w:val="FontStyle13"/>
          <w:spacing w:val="30"/>
          <w:sz w:val="28"/>
          <w:szCs w:val="28"/>
          <w:lang w:val="en-US"/>
        </w:rPr>
        <w:t>R</w:t>
      </w:r>
      <w:r w:rsidR="00DB3B4C">
        <w:rPr>
          <w:rStyle w:val="FontStyle13"/>
          <w:spacing w:val="30"/>
          <w:sz w:val="28"/>
          <w:szCs w:val="28"/>
          <w:vertAlign w:val="subscript"/>
          <w:lang w:val="en-US"/>
        </w:rPr>
        <w:t>f</w:t>
      </w:r>
      <w:r w:rsidR="00DB3B4C" w:rsidRPr="00B63625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B63625">
        <w:rPr>
          <w:rStyle w:val="FontStyle13"/>
          <w:rFonts w:ascii="Times New Roman" w:hAnsi="Times New Roman" w:cs="Times New Roman"/>
          <w:sz w:val="28"/>
          <w:szCs w:val="28"/>
        </w:rPr>
        <w:t xml:space="preserve">( </w:t>
      </w:r>
      <w:r w:rsidRPr="00B63625">
        <w:rPr>
          <w:rStyle w:val="FontStyle12"/>
          <w:sz w:val="28"/>
          <w:szCs w:val="28"/>
        </w:rPr>
        <w:t xml:space="preserve">как свойство, характерное для данной системы, не должно зависеть от концентрации и других факторов. Опыт показывает, однако, что воспроизводимость и постоянство значений не всегда достаточны, особенно при анализе неорганических ионов. На </w:t>
      </w:r>
      <w:r w:rsidR="00DB3B4C">
        <w:rPr>
          <w:rStyle w:val="FontStyle13"/>
          <w:spacing w:val="30"/>
          <w:sz w:val="28"/>
          <w:szCs w:val="28"/>
          <w:lang w:val="en-US"/>
        </w:rPr>
        <w:t>R</w:t>
      </w:r>
      <w:r w:rsidR="00DB3B4C">
        <w:rPr>
          <w:rStyle w:val="FontStyle13"/>
          <w:spacing w:val="30"/>
          <w:sz w:val="28"/>
          <w:szCs w:val="28"/>
          <w:vertAlign w:val="subscript"/>
          <w:lang w:val="en-US"/>
        </w:rPr>
        <w:t>f</w:t>
      </w:r>
      <w:r w:rsidR="00DB3B4C" w:rsidRPr="00B63625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B63625">
        <w:rPr>
          <w:rStyle w:val="FontStyle13"/>
          <w:rFonts w:ascii="Times New Roman" w:hAnsi="Times New Roman" w:cs="Times New Roman"/>
          <w:sz w:val="28"/>
          <w:szCs w:val="28"/>
        </w:rPr>
        <w:t xml:space="preserve">( </w:t>
      </w:r>
      <w:r w:rsidRPr="00B63625">
        <w:rPr>
          <w:rStyle w:val="FontStyle12"/>
          <w:sz w:val="28"/>
          <w:szCs w:val="28"/>
        </w:rPr>
        <w:t>влияет качество и активность сорбента, его влажность, толщина слоя, качество растворителя и другие факторы, не все</w:t>
      </w:r>
      <w:r w:rsidRPr="00B63625">
        <w:rPr>
          <w:rStyle w:val="FontStyle12"/>
          <w:sz w:val="28"/>
          <w:szCs w:val="28"/>
        </w:rPr>
        <w:softHyphen/>
        <w:t>гда поддающиеся достаточному контро</w:t>
      </w:r>
      <w:r w:rsidRPr="00B63625">
        <w:rPr>
          <w:rStyle w:val="FontStyle12"/>
          <w:sz w:val="28"/>
          <w:szCs w:val="28"/>
        </w:rPr>
        <w:softHyphen/>
        <w:t>лю. На практике часто пользуются отно</w:t>
      </w:r>
      <w:r w:rsidRPr="00B63625">
        <w:rPr>
          <w:rStyle w:val="FontStyle12"/>
          <w:sz w:val="28"/>
          <w:szCs w:val="28"/>
        </w:rPr>
        <w:softHyphen/>
        <w:t>сительной величиной</w:t>
      </w:r>
      <w:r w:rsidR="00DB3B4C">
        <w:rPr>
          <w:rStyle w:val="FontStyle12"/>
          <w:sz w:val="28"/>
          <w:szCs w:val="28"/>
        </w:rPr>
        <w:t>:</w:t>
      </w:r>
    </w:p>
    <w:p w:rsidR="00DB3B4C" w:rsidRPr="00DB3B4C" w:rsidRDefault="00DB3B4C" w:rsidP="00B63625">
      <w:pPr>
        <w:pStyle w:val="Style2"/>
        <w:widowControl/>
        <w:spacing w:after="82" w:line="240" w:lineRule="auto"/>
        <w:ind w:left="-567" w:right="-284" w:firstLine="567"/>
        <w:rPr>
          <w:rStyle w:val="FontStyle12"/>
          <w:sz w:val="28"/>
          <w:szCs w:val="28"/>
        </w:rPr>
      </w:pPr>
      <w:r>
        <w:rPr>
          <w:rStyle w:val="FontStyle13"/>
          <w:spacing w:val="30"/>
          <w:sz w:val="28"/>
          <w:szCs w:val="28"/>
        </w:rPr>
        <w:t xml:space="preserve">                          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lang w:val="en-US"/>
        </w:rPr>
        <w:t>R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  <w:lang w:val="en-US"/>
        </w:rPr>
        <w:t>f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</w:rPr>
        <w:t>отн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=</w:t>
      </w:r>
      <w:r w:rsidRPr="00DB3B4C">
        <w:rPr>
          <w:spacing w:val="30"/>
          <w:sz w:val="28"/>
          <w:szCs w:val="28"/>
        </w:rPr>
        <w:t xml:space="preserve"> 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lang w:val="en-US"/>
        </w:rPr>
        <w:t>R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  <w:lang w:val="en-US"/>
        </w:rPr>
        <w:t>f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</w:rPr>
        <w:t>,х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</w:rPr>
        <w:t>/</w:t>
      </w:r>
      <w:r w:rsidRPr="00DB3B4C">
        <w:rPr>
          <w:spacing w:val="30"/>
          <w:sz w:val="28"/>
          <w:szCs w:val="28"/>
        </w:rPr>
        <w:t xml:space="preserve"> 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lang w:val="en-US"/>
        </w:rPr>
        <w:t>R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  <w:lang w:val="en-US"/>
        </w:rPr>
        <w:t>f</w:t>
      </w:r>
      <w:r w:rsidRPr="00DB3B4C">
        <w:rPr>
          <w:rStyle w:val="FontStyle13"/>
          <w:rFonts w:ascii="Times New Roman" w:hAnsi="Times New Roman" w:cs="Times New Roman"/>
          <w:spacing w:val="30"/>
          <w:sz w:val="28"/>
          <w:szCs w:val="28"/>
          <w:vertAlign w:val="subscript"/>
        </w:rPr>
        <w:t>,ст</w:t>
      </w:r>
    </w:p>
    <w:p w:rsidR="00B63625" w:rsidRPr="00B63625" w:rsidRDefault="00DB3B4C" w:rsidP="00B63625">
      <w:pPr>
        <w:pStyle w:val="Style1"/>
        <w:widowControl/>
        <w:spacing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>Г</w:t>
      </w:r>
      <w:r w:rsidR="00B63625" w:rsidRPr="00B63625">
        <w:rPr>
          <w:rStyle w:val="FontStyle12"/>
          <w:sz w:val="28"/>
          <w:szCs w:val="28"/>
        </w:rPr>
        <w:t>де</w:t>
      </w:r>
      <w:r>
        <w:rPr>
          <w:rStyle w:val="FontStyle12"/>
          <w:sz w:val="28"/>
          <w:szCs w:val="28"/>
        </w:rPr>
        <w:t>:</w:t>
      </w:r>
      <w:r w:rsidR="00B63625" w:rsidRPr="00B63625">
        <w:rPr>
          <w:rStyle w:val="FontStyle12"/>
          <w:sz w:val="28"/>
          <w:szCs w:val="28"/>
        </w:rPr>
        <w:t xml:space="preserve"> </w:t>
      </w:r>
      <w:r>
        <w:rPr>
          <w:rStyle w:val="FontStyle13"/>
          <w:spacing w:val="30"/>
          <w:sz w:val="28"/>
          <w:szCs w:val="28"/>
          <w:lang w:val="en-US"/>
        </w:rPr>
        <w:t>R</w:t>
      </w:r>
      <w:r>
        <w:rPr>
          <w:rStyle w:val="FontStyle13"/>
          <w:spacing w:val="30"/>
          <w:sz w:val="28"/>
          <w:szCs w:val="28"/>
          <w:vertAlign w:val="subscript"/>
          <w:lang w:val="en-US"/>
        </w:rPr>
        <w:t>f</w:t>
      </w:r>
      <w:r>
        <w:rPr>
          <w:rStyle w:val="FontStyle13"/>
          <w:spacing w:val="30"/>
          <w:sz w:val="28"/>
          <w:szCs w:val="28"/>
          <w:vertAlign w:val="subscript"/>
        </w:rPr>
        <w:t>,ст</w:t>
      </w:r>
      <w:r w:rsidRPr="00B63625">
        <w:rPr>
          <w:rStyle w:val="FontStyle12"/>
          <w:sz w:val="28"/>
          <w:szCs w:val="28"/>
        </w:rPr>
        <w:t xml:space="preserve"> </w:t>
      </w:r>
      <w:r w:rsidR="00B63625" w:rsidRPr="00B63625">
        <w:rPr>
          <w:rStyle w:val="FontStyle12"/>
          <w:sz w:val="28"/>
          <w:szCs w:val="28"/>
        </w:rPr>
        <w:t>также рас</w:t>
      </w:r>
      <w:r>
        <w:rPr>
          <w:rStyle w:val="FontStyle12"/>
          <w:sz w:val="28"/>
          <w:szCs w:val="28"/>
        </w:rPr>
        <w:t>считывается по урав</w:t>
      </w:r>
      <w:r>
        <w:rPr>
          <w:rStyle w:val="FontStyle12"/>
          <w:sz w:val="28"/>
          <w:szCs w:val="28"/>
        </w:rPr>
        <w:softHyphen/>
        <w:t>нению (1</w:t>
      </w:r>
      <w:r w:rsidR="00B63625" w:rsidRPr="00B63625">
        <w:rPr>
          <w:rStyle w:val="FontStyle12"/>
          <w:sz w:val="28"/>
          <w:szCs w:val="28"/>
        </w:rPr>
        <w:t>).</w:t>
      </w:r>
    </w:p>
    <w:p w:rsidR="00B63625" w:rsidRPr="00DB3B4C" w:rsidRDefault="00B63625" w:rsidP="00DB3B4C">
      <w:pPr>
        <w:pStyle w:val="Style2"/>
        <w:widowControl/>
        <w:spacing w:before="14" w:line="240" w:lineRule="auto"/>
        <w:ind w:left="-567" w:right="-284" w:firstLine="567"/>
        <w:rPr>
          <w:sz w:val="28"/>
          <w:szCs w:val="28"/>
        </w:rPr>
      </w:pPr>
      <w:r w:rsidRPr="00B63625">
        <w:rPr>
          <w:rStyle w:val="FontStyle12"/>
          <w:sz w:val="28"/>
          <w:szCs w:val="28"/>
        </w:rPr>
        <w:t>Стандартное вещество (свидетель) в том же растворителе наносится на стар</w:t>
      </w:r>
      <w:r w:rsidRPr="00B63625">
        <w:rPr>
          <w:rStyle w:val="FontStyle12"/>
          <w:sz w:val="28"/>
          <w:szCs w:val="28"/>
        </w:rPr>
        <w:softHyphen/>
        <w:t>товую линию рядом с анализируемой про</w:t>
      </w:r>
      <w:r w:rsidRPr="00B63625">
        <w:rPr>
          <w:rStyle w:val="FontStyle12"/>
          <w:sz w:val="28"/>
          <w:szCs w:val="28"/>
        </w:rPr>
        <w:softHyphen/>
        <w:t>бой и, таки</w:t>
      </w:r>
      <w:r w:rsidR="00DB3B4C">
        <w:rPr>
          <w:rStyle w:val="FontStyle12"/>
          <w:sz w:val="28"/>
          <w:szCs w:val="28"/>
        </w:rPr>
        <w:t>м образом, хроматографирует</w:t>
      </w:r>
      <w:r w:rsidRPr="00B63625">
        <w:rPr>
          <w:rStyle w:val="FontStyle12"/>
          <w:sz w:val="28"/>
          <w:szCs w:val="28"/>
        </w:rPr>
        <w:t>ся в тех же условиях.</w:t>
      </w:r>
    </w:p>
    <w:p w:rsidR="00B63625" w:rsidRPr="00B63625" w:rsidRDefault="00B63625" w:rsidP="00B63625">
      <w:pPr>
        <w:pStyle w:val="Style2"/>
        <w:widowControl/>
        <w:spacing w:before="197"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 xml:space="preserve">Подложки для сорбента (пластинки) обычно изготовляют из стекла, алюминиевой фольги или полиэфирной пленки. Одно из достоинств пленки состоит </w:t>
      </w:r>
      <w:r w:rsidRPr="00B63625">
        <w:rPr>
          <w:rStyle w:val="FontStyle12"/>
          <w:sz w:val="28"/>
          <w:szCs w:val="28"/>
        </w:rPr>
        <w:lastRenderedPageBreak/>
        <w:t>в том, что она прозрачна примерно до 320 нм и это позволяет проводить прямое фотометрирование многих веществ непосредственно в слое.</w:t>
      </w:r>
    </w:p>
    <w:p w:rsidR="00B63625" w:rsidRPr="00B63625" w:rsidRDefault="00B63625" w:rsidP="00B63625">
      <w:pPr>
        <w:pStyle w:val="Style2"/>
        <w:widowControl/>
        <w:spacing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>Сорбент может быть нанесен на подложку в виде пасты (за</w:t>
      </w:r>
      <w:r w:rsidRPr="00B63625">
        <w:rPr>
          <w:rStyle w:val="FontStyle12"/>
          <w:sz w:val="28"/>
          <w:szCs w:val="28"/>
        </w:rPr>
        <w:softHyphen/>
        <w:t>крепленный слой), тонкого порошка (незакрепленный слой) или быть приготовленным при обжиге силикагеля на стеклянной пластине.</w:t>
      </w:r>
    </w:p>
    <w:p w:rsidR="00B63625" w:rsidRPr="00B63625" w:rsidRDefault="00B63625" w:rsidP="00B63625">
      <w:pPr>
        <w:pStyle w:val="Style2"/>
        <w:widowControl/>
        <w:spacing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 xml:space="preserve">В качестве сорбента, в ТСХ применяют силикагели, оксид алюминия, крахмал, целлюлозу и некоторые другие вещества с высокой адсорбционной способностью. Для характеристики </w:t>
      </w:r>
      <w:r w:rsidR="00DB3B4C" w:rsidRPr="00B63625">
        <w:rPr>
          <w:rStyle w:val="FontStyle12"/>
          <w:sz w:val="28"/>
          <w:szCs w:val="28"/>
        </w:rPr>
        <w:t>сорбционной</w:t>
      </w:r>
      <w:r w:rsidRPr="00B63625">
        <w:rPr>
          <w:rStyle w:val="FontStyle12"/>
          <w:sz w:val="28"/>
          <w:szCs w:val="28"/>
        </w:rPr>
        <w:t xml:space="preserve"> активности оксида алюминия часто используется шкала Брокмана, составленная по стандартного набора красителей. Эффективно применяются в ТСХ в качестве сорбентов жидкие иониты и другие вещества, обладающие ионообменными свой</w:t>
      </w:r>
      <w:r w:rsidRPr="00B63625">
        <w:rPr>
          <w:rStyle w:val="FontStyle12"/>
          <w:sz w:val="28"/>
          <w:szCs w:val="28"/>
        </w:rPr>
        <w:softHyphen/>
        <w:t>ствами и свойствами молекулярных сит (например, сефадексы).</w:t>
      </w:r>
    </w:p>
    <w:p w:rsidR="00B63625" w:rsidRPr="00B63625" w:rsidRDefault="00B63625" w:rsidP="00B63625">
      <w:pPr>
        <w:pStyle w:val="Style2"/>
        <w:widowControl/>
        <w:spacing w:line="240" w:lineRule="auto"/>
        <w:ind w:left="-567" w:right="-284" w:firstLine="567"/>
        <w:rPr>
          <w:rStyle w:val="FontStyle12"/>
          <w:sz w:val="28"/>
          <w:szCs w:val="28"/>
        </w:rPr>
      </w:pPr>
      <w:r w:rsidRPr="00B63625">
        <w:rPr>
          <w:rStyle w:val="FontStyle12"/>
          <w:sz w:val="28"/>
          <w:szCs w:val="28"/>
        </w:rPr>
        <w:t>Выбор растворителя зависит от природы сорбента и свойств анализируемых соединений. Часто применяют смеси растворите</w:t>
      </w:r>
      <w:r w:rsidRPr="00B63625">
        <w:rPr>
          <w:rStyle w:val="FontStyle12"/>
          <w:sz w:val="28"/>
          <w:szCs w:val="28"/>
        </w:rPr>
        <w:softHyphen/>
        <w:t>лей из двух или трех компон</w:t>
      </w:r>
      <w:r w:rsidR="00DB3B4C">
        <w:rPr>
          <w:rStyle w:val="FontStyle12"/>
          <w:sz w:val="28"/>
          <w:szCs w:val="28"/>
        </w:rPr>
        <w:t>ентов. Например, при хроматогра</w:t>
      </w:r>
      <w:r w:rsidRPr="00B63625">
        <w:rPr>
          <w:rStyle w:val="FontStyle12"/>
          <w:sz w:val="28"/>
          <w:szCs w:val="28"/>
        </w:rPr>
        <w:t xml:space="preserve">фировании аминокислот используют смесь </w:t>
      </w:r>
      <w:r w:rsidRPr="00DB3B4C">
        <w:rPr>
          <w:rStyle w:val="FontStyle12"/>
          <w:i/>
          <w:sz w:val="28"/>
          <w:szCs w:val="28"/>
        </w:rPr>
        <w:t>н</w:t>
      </w:r>
      <w:r w:rsidRPr="00B63625">
        <w:rPr>
          <w:rStyle w:val="FontStyle12"/>
          <w:sz w:val="28"/>
          <w:szCs w:val="28"/>
        </w:rPr>
        <w:t xml:space="preserve">-бутанола с уксусной кислотой и водой, при анализе </w:t>
      </w:r>
      <w:r w:rsidR="00DB3B4C" w:rsidRPr="00B63625">
        <w:rPr>
          <w:rStyle w:val="FontStyle12"/>
          <w:sz w:val="28"/>
          <w:szCs w:val="28"/>
        </w:rPr>
        <w:t>неорганических</w:t>
      </w:r>
      <w:r w:rsidRPr="00B63625">
        <w:rPr>
          <w:rStyle w:val="FontStyle12"/>
          <w:sz w:val="28"/>
          <w:szCs w:val="28"/>
        </w:rPr>
        <w:t xml:space="preserve"> ионов — водные буферные растворы, создающие постоянное значение рН.</w:t>
      </w:r>
    </w:p>
    <w:p w:rsidR="009D5916" w:rsidRPr="00803DDB" w:rsidRDefault="00DB3B4C" w:rsidP="009D5916">
      <w:pPr>
        <w:pStyle w:val="a5"/>
        <w:ind w:left="-567" w:right="-284" w:firstLine="567"/>
        <w:jc w:val="both"/>
        <w:rPr>
          <w:sz w:val="32"/>
        </w:rPr>
      </w:pPr>
      <w:r>
        <w:rPr>
          <w:i/>
          <w:sz w:val="32"/>
        </w:rPr>
        <w:t xml:space="preserve">б ) </w:t>
      </w:r>
      <w:r w:rsidR="009D5916" w:rsidRPr="009D5916">
        <w:rPr>
          <w:bCs/>
          <w:i/>
          <w:sz w:val="28"/>
        </w:rPr>
        <w:t>Осадочная хроматография</w:t>
      </w:r>
      <w:r w:rsidR="009D5916" w:rsidRPr="009D5916">
        <w:rPr>
          <w:sz w:val="28"/>
        </w:rPr>
        <w:t xml:space="preserve"> — метод </w:t>
      </w:r>
      <w:hyperlink r:id="rId30" w:tooltip="Хроматография" w:history="1">
        <w:r w:rsidR="009D5916" w:rsidRPr="009D5916">
          <w:rPr>
            <w:rStyle w:val="a6"/>
            <w:color w:val="auto"/>
            <w:sz w:val="28"/>
            <w:u w:val="none"/>
          </w:rPr>
          <w:t>хроматографии</w:t>
        </w:r>
      </w:hyperlink>
      <w:r w:rsidR="009D5916" w:rsidRPr="009D5916">
        <w:rPr>
          <w:sz w:val="28"/>
        </w:rPr>
        <w:t xml:space="preserve">, основанный на способности разделяемых веществ образовывать малорастворимые соединения с различными </w:t>
      </w:r>
      <w:hyperlink r:id="rId31" w:tooltip="Произведение растворимости" w:history="1">
        <w:r w:rsidR="009D5916" w:rsidRPr="009D5916">
          <w:rPr>
            <w:rStyle w:val="a6"/>
            <w:color w:val="auto"/>
            <w:sz w:val="28"/>
            <w:u w:val="none"/>
          </w:rPr>
          <w:t>произведениями растворимости</w:t>
        </w:r>
      </w:hyperlink>
      <w:r w:rsidR="009D5916" w:rsidRPr="009D5916">
        <w:rPr>
          <w:sz w:val="28"/>
        </w:rPr>
        <w:t>.</w:t>
      </w:r>
      <w:r w:rsidR="00803DDB" w:rsidRPr="00803DDB">
        <w:rPr>
          <w:b/>
          <w:bCs/>
        </w:rPr>
        <w:t xml:space="preserve"> </w:t>
      </w:r>
      <w:r w:rsidR="00803DDB" w:rsidRPr="00803DDB">
        <w:rPr>
          <w:bCs/>
          <w:sz w:val="28"/>
        </w:rPr>
        <w:t>Осадочная жидкостная хроматография</w:t>
      </w:r>
      <w:r w:rsidR="00803DDB" w:rsidRPr="00803DDB">
        <w:rPr>
          <w:sz w:val="28"/>
        </w:rPr>
        <w:t xml:space="preserve"> основана на различной растворимости осадков, образующихся при взаимодействии компонентов анализируемой смеси с реагентом-осадителем.</w:t>
      </w:r>
    </w:p>
    <w:p w:rsidR="00803DDB" w:rsidRPr="00803DDB" w:rsidRDefault="009D5916" w:rsidP="00803DDB">
      <w:pPr>
        <w:pStyle w:val="a5"/>
        <w:ind w:left="-567" w:right="-284" w:firstLine="567"/>
        <w:jc w:val="both"/>
        <w:rPr>
          <w:sz w:val="28"/>
        </w:rPr>
      </w:pPr>
      <w:r w:rsidRPr="009D5916">
        <w:rPr>
          <w:sz w:val="28"/>
        </w:rPr>
        <w:t xml:space="preserve">В качестве неподвижной фазы выступает инертный носитель, покрытый слоем осадителя; разделяемые вещества, находящиеся в подвижной фазе, вступают во взаимодействие с осадителем и образуют малорастворимые вещества — </w:t>
      </w:r>
      <w:hyperlink r:id="rId32" w:tooltip="Осаждение" w:history="1">
        <w:r w:rsidRPr="009D5916">
          <w:rPr>
            <w:rStyle w:val="a6"/>
            <w:color w:val="auto"/>
            <w:sz w:val="28"/>
            <w:u w:val="none"/>
          </w:rPr>
          <w:t>осадки</w:t>
        </w:r>
      </w:hyperlink>
      <w:r w:rsidRPr="009D5916">
        <w:rPr>
          <w:sz w:val="28"/>
        </w:rPr>
        <w:t>. При дальнейшем пропускании растворителя происходят поочерёдно: растворение этих осадков, перенос вещества по слою неподвижной фазы, снова осаждение и т. д. При этом скорость перемещения осадка по неподвижной фазе пропорциональна его произведению растворимости (ПР). Хроматограммой в данном случае будет являться распределение осадков по слою носителя.</w:t>
      </w:r>
    </w:p>
    <w:p w:rsidR="009D5916" w:rsidRPr="009D5916" w:rsidRDefault="009D5916" w:rsidP="00803DDB">
      <w:pPr>
        <w:pStyle w:val="a5"/>
        <w:ind w:left="-567" w:right="-284" w:firstLine="567"/>
        <w:jc w:val="both"/>
        <w:rPr>
          <w:sz w:val="28"/>
        </w:rPr>
      </w:pPr>
      <w:r w:rsidRPr="009D5916">
        <w:rPr>
          <w:sz w:val="28"/>
        </w:rPr>
        <w:t>В качестве примера можно привести разделение галогенид-ионов на носителе (</w:t>
      </w:r>
      <w:hyperlink r:id="rId33" w:tooltip="Силикагель" w:history="1">
        <w:r w:rsidRPr="009D5916">
          <w:rPr>
            <w:rStyle w:val="a6"/>
            <w:color w:val="auto"/>
            <w:sz w:val="28"/>
            <w:u w:val="none"/>
          </w:rPr>
          <w:t>силикагель</w:t>
        </w:r>
      </w:hyperlink>
      <w:r w:rsidRPr="009D5916">
        <w:rPr>
          <w:sz w:val="28"/>
        </w:rPr>
        <w:t xml:space="preserve">, </w:t>
      </w:r>
      <w:hyperlink r:id="rId34" w:tooltip="Целлюлоза" w:history="1">
        <w:r w:rsidRPr="009D5916">
          <w:rPr>
            <w:rStyle w:val="a6"/>
            <w:color w:val="auto"/>
            <w:sz w:val="28"/>
            <w:u w:val="none"/>
          </w:rPr>
          <w:t>целлюлоза</w:t>
        </w:r>
      </w:hyperlink>
      <w:r w:rsidRPr="009D5916">
        <w:rPr>
          <w:sz w:val="28"/>
        </w:rPr>
        <w:t xml:space="preserve"> и т. д.), пропитанном солью серебра.</w:t>
      </w:r>
    </w:p>
    <w:p w:rsidR="009D5916" w:rsidRPr="009D5916" w:rsidRDefault="009D5916" w:rsidP="009D5916">
      <w:pPr>
        <w:pStyle w:val="a5"/>
        <w:ind w:left="-567" w:right="-284" w:firstLine="567"/>
        <w:jc w:val="both"/>
        <w:rPr>
          <w:sz w:val="28"/>
        </w:rPr>
      </w:pPr>
      <w:r w:rsidRPr="009D5916">
        <w:rPr>
          <w:sz w:val="28"/>
        </w:rPr>
        <w:t xml:space="preserve">Можно использовать для разделения осадков их неодинаковую растворимость в различных растворителях или в растворах с различной </w:t>
      </w:r>
      <w:hyperlink r:id="rId35" w:tooltip="Ионная сила раствора" w:history="1">
        <w:r w:rsidRPr="009D5916">
          <w:rPr>
            <w:rStyle w:val="a6"/>
            <w:color w:val="auto"/>
            <w:sz w:val="28"/>
            <w:u w:val="none"/>
          </w:rPr>
          <w:t>ионной силой</w:t>
        </w:r>
      </w:hyperlink>
      <w:r w:rsidRPr="009D5916">
        <w:rPr>
          <w:sz w:val="28"/>
        </w:rPr>
        <w:t>.</w:t>
      </w:r>
    </w:p>
    <w:p w:rsidR="009D5916" w:rsidRPr="009D5916" w:rsidRDefault="009D5916" w:rsidP="009D5916">
      <w:pPr>
        <w:pStyle w:val="a5"/>
        <w:ind w:left="-567" w:right="-284" w:firstLine="567"/>
        <w:jc w:val="both"/>
        <w:rPr>
          <w:sz w:val="28"/>
        </w:rPr>
      </w:pPr>
      <w:r w:rsidRPr="009D5916">
        <w:rPr>
          <w:sz w:val="28"/>
        </w:rPr>
        <w:t>Реализуется как в колоночном, так и в плоскостном варианте.</w:t>
      </w:r>
    </w:p>
    <w:p w:rsidR="00DB3B4C" w:rsidRDefault="00DB3B4C" w:rsidP="00B63625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C01A3C" w:rsidRPr="00F8644D" w:rsidRDefault="00DB3B4C" w:rsidP="00C01A3C">
      <w:pPr>
        <w:pStyle w:val="Style1"/>
        <w:widowControl/>
        <w:spacing w:before="48" w:line="240" w:lineRule="auto"/>
        <w:ind w:left="-567" w:right="-426" w:firstLine="567"/>
        <w:rPr>
          <w:rStyle w:val="FontStyle15"/>
          <w:sz w:val="28"/>
        </w:rPr>
      </w:pPr>
      <w:r>
        <w:rPr>
          <w:i/>
          <w:sz w:val="32"/>
        </w:rPr>
        <w:t xml:space="preserve">в)  </w:t>
      </w:r>
      <w:r w:rsidR="00C01A3C" w:rsidRPr="00F8644D">
        <w:rPr>
          <w:rStyle w:val="FontStyle15"/>
          <w:sz w:val="28"/>
        </w:rPr>
        <w:t>Ионообменная хроматограф</w:t>
      </w:r>
      <w:r w:rsidR="00C01A3C">
        <w:rPr>
          <w:rStyle w:val="FontStyle15"/>
          <w:sz w:val="28"/>
        </w:rPr>
        <w:t>ия основана на обратимом стехио</w:t>
      </w:r>
      <w:r w:rsidR="00C01A3C" w:rsidRPr="00F8644D">
        <w:rPr>
          <w:rStyle w:val="FontStyle15"/>
          <w:sz w:val="28"/>
        </w:rPr>
        <w:t xml:space="preserve">метрическом обмене ионов, находящихся в растворе, на ионы, входящие в состав ионообменника. Хотя явление, известное в настоящее время как </w:t>
      </w:r>
      <w:r w:rsidR="00C01A3C" w:rsidRPr="00C01A3C">
        <w:rPr>
          <w:rStyle w:val="FontStyle15"/>
          <w:i/>
          <w:spacing w:val="60"/>
          <w:sz w:val="28"/>
        </w:rPr>
        <w:t>ионный</w:t>
      </w:r>
      <w:r w:rsidR="00C01A3C" w:rsidRPr="00C01A3C">
        <w:rPr>
          <w:rStyle w:val="FontStyle15"/>
          <w:i/>
          <w:sz w:val="28"/>
        </w:rPr>
        <w:t xml:space="preserve"> </w:t>
      </w:r>
      <w:r w:rsidR="00C01A3C" w:rsidRPr="00C01A3C">
        <w:rPr>
          <w:rStyle w:val="FontStyle15"/>
          <w:i/>
          <w:spacing w:val="60"/>
          <w:sz w:val="28"/>
        </w:rPr>
        <w:t>обмен</w:t>
      </w:r>
      <w:r w:rsidR="00C01A3C" w:rsidRPr="00F8644D">
        <w:rPr>
          <w:rStyle w:val="FontStyle15"/>
          <w:spacing w:val="60"/>
          <w:sz w:val="28"/>
        </w:rPr>
        <w:t>,</w:t>
      </w:r>
      <w:r w:rsidR="00C01A3C" w:rsidRPr="00F8644D">
        <w:rPr>
          <w:rStyle w:val="FontStyle15"/>
          <w:sz w:val="28"/>
        </w:rPr>
        <w:t xml:space="preserve"> фактически было известно с середины прошлого века, широкое применение ионо</w:t>
      </w:r>
      <w:r w:rsidR="00C01A3C" w:rsidRPr="00F8644D">
        <w:rPr>
          <w:rStyle w:val="FontStyle15"/>
          <w:sz w:val="28"/>
        </w:rPr>
        <w:softHyphen/>
        <w:t xml:space="preserve">обменных </w:t>
      </w:r>
      <w:r w:rsidR="00C01A3C" w:rsidRPr="00F8644D">
        <w:rPr>
          <w:rStyle w:val="FontStyle15"/>
          <w:sz w:val="28"/>
        </w:rPr>
        <w:lastRenderedPageBreak/>
        <w:t>процессов в практ</w:t>
      </w:r>
      <w:r w:rsidR="00C01A3C">
        <w:rPr>
          <w:rStyle w:val="FontStyle15"/>
          <w:sz w:val="28"/>
        </w:rPr>
        <w:t>ике началось после создания син</w:t>
      </w:r>
      <w:r w:rsidR="00C01A3C" w:rsidRPr="00F8644D">
        <w:rPr>
          <w:rStyle w:val="FontStyle15"/>
          <w:sz w:val="28"/>
        </w:rPr>
        <w:t xml:space="preserve">тетических ионообменников — так называемых </w:t>
      </w:r>
      <w:r w:rsidR="00C01A3C" w:rsidRPr="00C01A3C">
        <w:rPr>
          <w:rStyle w:val="FontStyle15"/>
          <w:i/>
          <w:sz w:val="28"/>
        </w:rPr>
        <w:t>ионообменных смол</w:t>
      </w:r>
      <w:r w:rsidR="00C01A3C" w:rsidRPr="00F8644D">
        <w:rPr>
          <w:rStyle w:val="FontStyle15"/>
          <w:sz w:val="28"/>
        </w:rPr>
        <w:t xml:space="preserve"> </w:t>
      </w:r>
      <w:r w:rsidR="00C01A3C">
        <w:rPr>
          <w:rStyle w:val="FontStyle15"/>
          <w:sz w:val="28"/>
        </w:rPr>
        <w:t xml:space="preserve"> </w:t>
      </w:r>
      <w:r w:rsidR="00C01A3C" w:rsidRPr="00F8644D">
        <w:rPr>
          <w:rStyle w:val="FontStyle15"/>
          <w:sz w:val="28"/>
        </w:rPr>
        <w:t xml:space="preserve">или </w:t>
      </w:r>
      <w:r w:rsidR="00C01A3C" w:rsidRPr="00C01A3C">
        <w:rPr>
          <w:rStyle w:val="FontStyle15"/>
          <w:i/>
          <w:sz w:val="28"/>
        </w:rPr>
        <w:t>и о н и т о в</w:t>
      </w:r>
      <w:r w:rsidR="00C01A3C" w:rsidRPr="00F8644D">
        <w:rPr>
          <w:rStyle w:val="FontStyle15"/>
          <w:sz w:val="28"/>
        </w:rPr>
        <w:t>. Используемые ранее естественные ионообменники (различные алюмосиликаты и дру</w:t>
      </w:r>
      <w:r w:rsidR="00C01A3C" w:rsidRPr="00F8644D">
        <w:rPr>
          <w:rStyle w:val="FontStyle15"/>
          <w:sz w:val="28"/>
        </w:rPr>
        <w:softHyphen/>
        <w:t>гие соединения) не обладали достаточной воспроизводимостью свойств, не были химически устойчивыми и т. д. и поэтому суще</w:t>
      </w:r>
      <w:r w:rsidR="00C01A3C" w:rsidRPr="00F8644D">
        <w:rPr>
          <w:rStyle w:val="FontStyle15"/>
          <w:sz w:val="28"/>
        </w:rPr>
        <w:softHyphen/>
        <w:t>ственного практического значения не имели.</w:t>
      </w:r>
    </w:p>
    <w:p w:rsidR="00C01A3C" w:rsidRPr="00F8644D" w:rsidRDefault="00C01A3C" w:rsidP="00C01A3C">
      <w:pPr>
        <w:pStyle w:val="Style2"/>
        <w:widowControl/>
        <w:spacing w:before="178" w:line="240" w:lineRule="auto"/>
        <w:ind w:left="-567" w:right="-426" w:firstLine="709"/>
        <w:rPr>
          <w:rStyle w:val="FontStyle15"/>
          <w:sz w:val="28"/>
        </w:rPr>
      </w:pPr>
      <w:r w:rsidRPr="00F8644D">
        <w:rPr>
          <w:rStyle w:val="FontStyle15"/>
          <w:sz w:val="28"/>
        </w:rPr>
        <w:t>Применяемые в настоящее время синтетические ионообменни</w:t>
      </w:r>
      <w:r w:rsidRPr="00F8644D">
        <w:rPr>
          <w:rStyle w:val="FontStyle15"/>
          <w:sz w:val="28"/>
        </w:rPr>
        <w:softHyphen/>
        <w:t>ки лишены многих недостат</w:t>
      </w:r>
      <w:r>
        <w:rPr>
          <w:rStyle w:val="FontStyle15"/>
          <w:sz w:val="28"/>
        </w:rPr>
        <w:t>ков, присущих естественным ионо</w:t>
      </w:r>
      <w:r w:rsidRPr="00F8644D">
        <w:rPr>
          <w:rStyle w:val="FontStyle15"/>
          <w:sz w:val="28"/>
        </w:rPr>
        <w:t>обменникам, и обладают рядом важных достоинств</w:t>
      </w:r>
      <w:r w:rsidR="009D5916" w:rsidRPr="009D5916">
        <w:rPr>
          <w:rStyle w:val="FontStyle15"/>
          <w:sz w:val="28"/>
        </w:rPr>
        <w:t>:</w:t>
      </w:r>
      <w:r w:rsidRPr="00F8644D">
        <w:rPr>
          <w:rStyle w:val="FontStyle15"/>
          <w:sz w:val="28"/>
        </w:rPr>
        <w:t xml:space="preserve"> они имеют высокую </w:t>
      </w:r>
      <w:r w:rsidRPr="00F8644D">
        <w:rPr>
          <w:rStyle w:val="FontStyle15"/>
          <w:spacing w:val="60"/>
          <w:sz w:val="28"/>
        </w:rPr>
        <w:t>обменную</w:t>
      </w:r>
      <w:r w:rsidRPr="00F8644D">
        <w:rPr>
          <w:rStyle w:val="FontStyle15"/>
          <w:sz w:val="28"/>
        </w:rPr>
        <w:t xml:space="preserve"> </w:t>
      </w:r>
      <w:r w:rsidRPr="00F8644D">
        <w:rPr>
          <w:rStyle w:val="FontStyle15"/>
          <w:spacing w:val="60"/>
          <w:sz w:val="28"/>
        </w:rPr>
        <w:t>емкость</w:t>
      </w:r>
      <w:r w:rsidRPr="00F8644D">
        <w:rPr>
          <w:rStyle w:val="FontStyle15"/>
          <w:sz w:val="28"/>
        </w:rPr>
        <w:t xml:space="preserve"> и воспроизводимые ионооб</w:t>
      </w:r>
      <w:r w:rsidRPr="00F8644D">
        <w:rPr>
          <w:rStyle w:val="FontStyle15"/>
          <w:sz w:val="28"/>
        </w:rPr>
        <w:softHyphen/>
        <w:t>менные и другие свойства, устойчивы к действию кислот и осно</w:t>
      </w:r>
      <w:r w:rsidRPr="00F8644D">
        <w:rPr>
          <w:rStyle w:val="FontStyle15"/>
          <w:sz w:val="28"/>
        </w:rPr>
        <w:softHyphen/>
        <w:t>ваний, не разрушаются в присутствии многих окислителей и восстановителей и т. д. Обычно синтетический ионообменник представляет собой высокополимер, например поперечно-сшитый полистирол, содержащий различные функциональные группы, которые и определяют наиболее характерные свойства смол. Известны также синтетические неорганические иониты, например различные пермутиты, активированный оксид алюминия, гели на основе соединений железа или соединений</w:t>
      </w:r>
    </w:p>
    <w:p w:rsidR="00C01A3C" w:rsidRPr="00F8644D" w:rsidRDefault="00C01A3C" w:rsidP="00C01A3C">
      <w:pPr>
        <w:pStyle w:val="Style2"/>
        <w:widowControl/>
        <w:spacing w:line="240" w:lineRule="auto"/>
        <w:ind w:left="-567" w:right="-426" w:firstLine="0"/>
        <w:rPr>
          <w:rStyle w:val="FontStyle15"/>
          <w:sz w:val="28"/>
        </w:rPr>
      </w:pPr>
      <w:r w:rsidRPr="00F8644D">
        <w:rPr>
          <w:rStyle w:val="FontStyle15"/>
          <w:sz w:val="28"/>
        </w:rPr>
        <w:t>циркония и т. д. Одна</w:t>
      </w:r>
      <w:r w:rsidRPr="00F8644D">
        <w:rPr>
          <w:rStyle w:val="FontStyle15"/>
          <w:sz w:val="28"/>
        </w:rPr>
        <w:softHyphen/>
        <w:t>ко органические ионообменные смолы имеют намного большее практические применение.</w:t>
      </w:r>
    </w:p>
    <w:p w:rsidR="00C01A3C" w:rsidRPr="009D5916" w:rsidRDefault="00C01A3C" w:rsidP="009D5916">
      <w:pPr>
        <w:pStyle w:val="Style2"/>
        <w:widowControl/>
        <w:spacing w:before="168" w:line="240" w:lineRule="auto"/>
        <w:ind w:left="-567" w:right="-426" w:firstLine="567"/>
        <w:rPr>
          <w:rStyle w:val="FontStyle15"/>
          <w:sz w:val="28"/>
          <w:szCs w:val="28"/>
        </w:rPr>
      </w:pPr>
      <w:r w:rsidRPr="009D5916">
        <w:rPr>
          <w:rStyle w:val="FontStyle15"/>
          <w:sz w:val="28"/>
          <w:szCs w:val="28"/>
        </w:rPr>
        <w:t>Методы ионообменной хроматографии используются преиму</w:t>
      </w:r>
      <w:r w:rsidRPr="009D5916">
        <w:rPr>
          <w:rStyle w:val="FontStyle15"/>
          <w:sz w:val="28"/>
          <w:szCs w:val="28"/>
        </w:rPr>
        <w:softHyphen/>
        <w:t>щественно для разделения ионов. Количественные определе</w:t>
      </w:r>
      <w:r w:rsidRPr="009D5916">
        <w:rPr>
          <w:rStyle w:val="FontStyle15"/>
          <w:sz w:val="28"/>
          <w:szCs w:val="28"/>
        </w:rPr>
        <w:softHyphen/>
        <w:t>ния компонентов после разделения могут быть выполнены лю</w:t>
      </w:r>
      <w:r w:rsidRPr="009D5916">
        <w:rPr>
          <w:rStyle w:val="FontStyle15"/>
          <w:sz w:val="28"/>
          <w:szCs w:val="28"/>
        </w:rPr>
        <w:softHyphen/>
        <w:t>бым подходящим методом.</w:t>
      </w:r>
    </w:p>
    <w:p w:rsidR="00C01A3C" w:rsidRPr="009D5916" w:rsidRDefault="00C01A3C" w:rsidP="009D5916">
      <w:pPr>
        <w:pStyle w:val="Style2"/>
        <w:widowControl/>
        <w:spacing w:line="240" w:lineRule="auto"/>
        <w:ind w:left="-567" w:right="-426" w:firstLine="567"/>
        <w:rPr>
          <w:rStyle w:val="FontStyle15"/>
          <w:sz w:val="28"/>
          <w:szCs w:val="28"/>
        </w:rPr>
      </w:pPr>
      <w:r w:rsidRPr="009D5916">
        <w:rPr>
          <w:rStyle w:val="FontStyle15"/>
          <w:sz w:val="28"/>
          <w:szCs w:val="28"/>
        </w:rPr>
        <w:t>Простейшая методика ионообменного разделения состоит в поглощении компонентов смеси ионитом и последовательном элюировании каждого компонента подходящим растворителем.</w:t>
      </w:r>
    </w:p>
    <w:p w:rsidR="00C01A3C" w:rsidRPr="009D5916" w:rsidRDefault="00C01A3C" w:rsidP="009D5916">
      <w:pPr>
        <w:pStyle w:val="Style2"/>
        <w:widowControl/>
        <w:spacing w:line="240" w:lineRule="auto"/>
        <w:ind w:left="-567" w:right="-426" w:firstLine="567"/>
        <w:rPr>
          <w:rStyle w:val="FontStyle15"/>
          <w:sz w:val="28"/>
          <w:szCs w:val="28"/>
        </w:rPr>
      </w:pPr>
      <w:r w:rsidRPr="009D5916">
        <w:rPr>
          <w:rStyle w:val="FontStyle15"/>
          <w:sz w:val="28"/>
          <w:szCs w:val="28"/>
        </w:rPr>
        <w:t>Например, катионы щелочных металлов легко элюируются разбавленным раствором соляной кислоты (0,1 М НС1). Выход</w:t>
      </w:r>
      <w:r w:rsidRPr="009D5916">
        <w:rPr>
          <w:rStyle w:val="FontStyle15"/>
          <w:sz w:val="28"/>
          <w:szCs w:val="28"/>
        </w:rPr>
        <w:softHyphen/>
        <w:t>ная кривая показывает эффективность этого разде</w:t>
      </w:r>
      <w:r w:rsidRPr="009D5916">
        <w:rPr>
          <w:rStyle w:val="FontStyle15"/>
          <w:sz w:val="28"/>
          <w:szCs w:val="28"/>
        </w:rPr>
        <w:softHyphen/>
        <w:t xml:space="preserve">ления. </w:t>
      </w:r>
      <w:r w:rsidR="009D5916">
        <w:rPr>
          <w:rStyle w:val="FontStyle15"/>
          <w:sz w:val="28"/>
          <w:szCs w:val="28"/>
        </w:rPr>
        <w:t>Э</w:t>
      </w:r>
      <w:r w:rsidRPr="009D5916">
        <w:rPr>
          <w:rStyle w:val="FontStyle15"/>
          <w:sz w:val="28"/>
          <w:szCs w:val="28"/>
        </w:rPr>
        <w:t xml:space="preserve">люирование раствором 0,1 М НС1 позволяет легко разделить </w:t>
      </w:r>
      <w:r w:rsidR="009D5916">
        <w:rPr>
          <w:rStyle w:val="FontStyle15"/>
          <w:sz w:val="28"/>
          <w:szCs w:val="28"/>
          <w:lang w:val="en-US"/>
        </w:rPr>
        <w:t>N</w:t>
      </w:r>
      <w:r w:rsidRPr="009D5916">
        <w:rPr>
          <w:rStyle w:val="FontStyle15"/>
          <w:sz w:val="28"/>
          <w:szCs w:val="28"/>
        </w:rPr>
        <w:t>а</w:t>
      </w:r>
      <w:r w:rsidRPr="009D5916">
        <w:rPr>
          <w:rStyle w:val="FontStyle15"/>
          <w:sz w:val="28"/>
          <w:szCs w:val="28"/>
          <w:vertAlign w:val="superscript"/>
        </w:rPr>
        <w:t>+</w:t>
      </w:r>
      <w:r w:rsidRPr="009D5916">
        <w:rPr>
          <w:rStyle w:val="FontStyle15"/>
          <w:sz w:val="28"/>
          <w:szCs w:val="28"/>
        </w:rPr>
        <w:t xml:space="preserve"> и</w:t>
      </w:r>
      <w:r w:rsidR="009D5916" w:rsidRPr="009D5916">
        <w:rPr>
          <w:rStyle w:val="FontStyle15"/>
          <w:sz w:val="28"/>
          <w:szCs w:val="28"/>
        </w:rPr>
        <w:t xml:space="preserve"> </w:t>
      </w:r>
      <w:r w:rsidRPr="009D5916">
        <w:rPr>
          <w:rStyle w:val="FontStyle15"/>
          <w:sz w:val="28"/>
          <w:szCs w:val="28"/>
        </w:rPr>
        <w:t xml:space="preserve"> К</w:t>
      </w:r>
      <w:r w:rsidRPr="009D5916">
        <w:rPr>
          <w:rStyle w:val="FontStyle15"/>
          <w:sz w:val="28"/>
          <w:szCs w:val="28"/>
          <w:vertAlign w:val="superscript"/>
        </w:rPr>
        <w:t>+</w:t>
      </w:r>
      <w:r w:rsidRPr="009D5916">
        <w:rPr>
          <w:rStyle w:val="FontStyle15"/>
          <w:sz w:val="28"/>
          <w:szCs w:val="28"/>
        </w:rPr>
        <w:t>.</w:t>
      </w:r>
    </w:p>
    <w:p w:rsidR="00C01A3C" w:rsidRPr="009D5916" w:rsidRDefault="00C01A3C" w:rsidP="009D5916">
      <w:pPr>
        <w:pStyle w:val="Style2"/>
        <w:widowControl/>
        <w:spacing w:line="240" w:lineRule="auto"/>
        <w:ind w:left="-567" w:right="-426" w:firstLine="567"/>
        <w:rPr>
          <w:rStyle w:val="FontStyle15"/>
          <w:sz w:val="28"/>
          <w:szCs w:val="28"/>
        </w:rPr>
      </w:pPr>
      <w:r w:rsidRPr="009D5916">
        <w:rPr>
          <w:rStyle w:val="FontStyle15"/>
          <w:sz w:val="28"/>
          <w:szCs w:val="28"/>
        </w:rPr>
        <w:t>В качестве другого примера можно указать на методику раз</w:t>
      </w:r>
      <w:r w:rsidRPr="009D5916">
        <w:rPr>
          <w:rStyle w:val="FontStyle15"/>
          <w:sz w:val="28"/>
          <w:szCs w:val="28"/>
        </w:rPr>
        <w:softHyphen/>
        <w:t>деления ионов циркония (IV) и гафния (IV). Для разделения эти катионы сначала переводят в анионные сульфатные комплек</w:t>
      </w:r>
      <w:r w:rsidRPr="009D5916">
        <w:rPr>
          <w:rStyle w:val="FontStyle15"/>
          <w:sz w:val="28"/>
          <w:szCs w:val="28"/>
        </w:rPr>
        <w:softHyphen/>
        <w:t>сы, которые поглощают анионитом. При последующем элюиро</w:t>
      </w:r>
      <w:r w:rsidRPr="009D5916">
        <w:rPr>
          <w:rStyle w:val="FontStyle15"/>
          <w:sz w:val="28"/>
          <w:szCs w:val="28"/>
        </w:rPr>
        <w:softHyphen/>
        <w:t>вании 1 М раствором Н</w:t>
      </w:r>
      <w:r w:rsidR="009D5916" w:rsidRPr="009D5916">
        <w:rPr>
          <w:rStyle w:val="FontStyle15"/>
          <w:sz w:val="28"/>
          <w:szCs w:val="28"/>
          <w:vertAlign w:val="subscript"/>
        </w:rPr>
        <w:t>2</w:t>
      </w:r>
      <w:r w:rsidR="009D5916">
        <w:rPr>
          <w:rStyle w:val="FontStyle15"/>
          <w:sz w:val="28"/>
          <w:szCs w:val="28"/>
          <w:lang w:val="en-US"/>
        </w:rPr>
        <w:t>S</w:t>
      </w:r>
      <w:r w:rsidRPr="009D5916">
        <w:rPr>
          <w:rStyle w:val="FontStyle15"/>
          <w:sz w:val="28"/>
          <w:szCs w:val="28"/>
        </w:rPr>
        <w:t>О</w:t>
      </w:r>
      <w:r w:rsidR="009D5916" w:rsidRPr="009D5916">
        <w:rPr>
          <w:rStyle w:val="FontStyle15"/>
          <w:sz w:val="28"/>
          <w:szCs w:val="28"/>
          <w:vertAlign w:val="subscript"/>
        </w:rPr>
        <w:t>4</w:t>
      </w:r>
      <w:r w:rsidRPr="009D5916">
        <w:rPr>
          <w:rStyle w:val="FontStyle15"/>
          <w:sz w:val="28"/>
          <w:szCs w:val="28"/>
        </w:rPr>
        <w:t xml:space="preserve"> содержащим сульфат натрия, про</w:t>
      </w:r>
      <w:r w:rsidRPr="009D5916">
        <w:rPr>
          <w:rStyle w:val="FontStyle15"/>
          <w:sz w:val="28"/>
          <w:szCs w:val="28"/>
        </w:rPr>
        <w:softHyphen/>
        <w:t>исходит их полное разделение: сначала вымывается гафний, а затем цирконий.</w:t>
      </w:r>
    </w:p>
    <w:p w:rsidR="00C01A3C" w:rsidRPr="009D5916" w:rsidRDefault="00C01A3C" w:rsidP="009D5916">
      <w:pPr>
        <w:pStyle w:val="Style2"/>
        <w:widowControl/>
        <w:spacing w:after="101" w:line="240" w:lineRule="auto"/>
        <w:ind w:left="-567" w:right="-426" w:firstLine="567"/>
        <w:rPr>
          <w:rStyle w:val="FontStyle15"/>
          <w:sz w:val="28"/>
          <w:szCs w:val="28"/>
        </w:rPr>
      </w:pPr>
      <w:r w:rsidRPr="009D5916">
        <w:rPr>
          <w:rStyle w:val="FontStyle15"/>
          <w:sz w:val="28"/>
          <w:szCs w:val="28"/>
        </w:rPr>
        <w:t>Применение ионообменной хроматографии к анализу смеси лантаноидов с использованием в качестве элюентов растворов лактата, цитрата, ЭДТА и других привело к разработке эффектив</w:t>
      </w:r>
      <w:r w:rsidRPr="009D5916">
        <w:rPr>
          <w:rStyle w:val="FontStyle15"/>
          <w:sz w:val="28"/>
          <w:szCs w:val="28"/>
        </w:rPr>
        <w:softHyphen/>
        <w:t>ного способа разделения этих эле</w:t>
      </w:r>
      <w:r w:rsidRPr="009D5916">
        <w:rPr>
          <w:rStyle w:val="FontStyle15"/>
          <w:sz w:val="28"/>
          <w:szCs w:val="28"/>
        </w:rPr>
        <w:softHyphen/>
        <w:t>ментов. На основе полученных данных была предложена и ус</w:t>
      </w:r>
      <w:r w:rsidRPr="009D5916">
        <w:rPr>
          <w:rStyle w:val="FontStyle15"/>
          <w:sz w:val="28"/>
          <w:szCs w:val="28"/>
        </w:rPr>
        <w:softHyphen/>
        <w:t>пешно осуществлена на практике технологическая схема</w:t>
      </w:r>
      <w:r w:rsidRPr="009D5916">
        <w:rPr>
          <w:sz w:val="28"/>
          <w:szCs w:val="28"/>
        </w:rPr>
        <w:t xml:space="preserve"> </w:t>
      </w:r>
      <w:r w:rsidRPr="009D5916">
        <w:rPr>
          <w:rStyle w:val="FontStyle15"/>
          <w:sz w:val="28"/>
          <w:szCs w:val="28"/>
        </w:rPr>
        <w:t>промыш</w:t>
      </w:r>
      <w:r w:rsidRPr="009D5916">
        <w:rPr>
          <w:rStyle w:val="FontStyle15"/>
          <w:sz w:val="28"/>
          <w:szCs w:val="28"/>
        </w:rPr>
        <w:softHyphen/>
        <w:t>ленной переработки руд ланта</w:t>
      </w:r>
      <w:r w:rsidRPr="009D5916">
        <w:rPr>
          <w:rStyle w:val="FontStyle15"/>
          <w:sz w:val="28"/>
          <w:szCs w:val="28"/>
        </w:rPr>
        <w:softHyphen/>
        <w:t>ноидов.</w:t>
      </w:r>
    </w:p>
    <w:p w:rsidR="00B63625" w:rsidRPr="0072204D" w:rsidRDefault="00B63625" w:rsidP="00B63625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803DDB" w:rsidRPr="0072204D" w:rsidRDefault="00803DDB" w:rsidP="00B63625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0D295E" w:rsidRDefault="000D295E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0D295E" w:rsidRDefault="000D295E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0D295E" w:rsidRDefault="000D295E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0D295E" w:rsidRDefault="000D295E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</w:p>
    <w:p w:rsidR="00D96F28" w:rsidRPr="000D295E" w:rsidRDefault="00D96F28" w:rsidP="00897039">
      <w:pPr>
        <w:spacing w:after="0" w:line="240" w:lineRule="auto"/>
        <w:ind w:right="-425"/>
        <w:rPr>
          <w:rFonts w:ascii="Times New Roman" w:hAnsi="Times New Roman" w:cs="Times New Roman"/>
          <w:b/>
          <w:i/>
          <w:sz w:val="32"/>
        </w:rPr>
      </w:pPr>
      <w:r w:rsidRPr="000D295E">
        <w:rPr>
          <w:rFonts w:ascii="Times New Roman" w:hAnsi="Times New Roman" w:cs="Times New Roman"/>
          <w:b/>
          <w:i/>
          <w:sz w:val="32"/>
        </w:rPr>
        <w:lastRenderedPageBreak/>
        <w:t>Задание 279.</w:t>
      </w:r>
    </w:p>
    <w:p w:rsidR="00D96F28" w:rsidRDefault="00D96F28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w:r>
        <w:rPr>
          <w:rFonts w:ascii="Times New Roman" w:hAnsi="Times New Roman" w:cs="Times New Roman"/>
          <w:i/>
          <w:sz w:val="32"/>
        </w:rPr>
        <w:t>Рассчитать процентный состав смеси газов по следующим данным , полученным при газовой хроматографии:</w:t>
      </w:r>
    </w:p>
    <w:tbl>
      <w:tblPr>
        <w:tblStyle w:val="a4"/>
        <w:tblW w:w="9937" w:type="dxa"/>
        <w:tblLook w:val="04A0"/>
      </w:tblPr>
      <w:tblGrid>
        <w:gridCol w:w="4072"/>
        <w:gridCol w:w="1332"/>
        <w:gridCol w:w="1332"/>
        <w:gridCol w:w="1869"/>
        <w:gridCol w:w="1332"/>
      </w:tblGrid>
      <w:tr w:rsidR="00D96F28" w:rsidTr="00D96F28">
        <w:trPr>
          <w:trHeight w:val="341"/>
        </w:trPr>
        <w:tc>
          <w:tcPr>
            <w:tcW w:w="2949" w:type="dxa"/>
          </w:tcPr>
          <w:p w:rsidR="00D96F28" w:rsidRPr="00D96F28" w:rsidRDefault="00D96F28" w:rsidP="00897039">
            <w:pPr>
              <w:ind w:right="-425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Газ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бензол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толуол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этилбензол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кумол</w:t>
            </w:r>
          </w:p>
        </w:tc>
      </w:tr>
      <w:tr w:rsidR="00D96F28" w:rsidTr="00D96F28">
        <w:trPr>
          <w:trHeight w:val="341"/>
        </w:trPr>
        <w:tc>
          <w:tcPr>
            <w:tcW w:w="2949" w:type="dxa"/>
          </w:tcPr>
          <w:p w:rsidR="00D96F28" w:rsidRPr="00D96F28" w:rsidRDefault="00D96F28" w:rsidP="00897039">
            <w:pPr>
              <w:ind w:right="-425"/>
              <w:rPr>
                <w:rFonts w:ascii="Times New Roman" w:hAnsi="Times New Roman" w:cs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Площадь пика </w:t>
            </w: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i/>
                <w:sz w:val="24"/>
                <w:lang w:val="uk-UA"/>
              </w:rPr>
              <w:t>,мм</w:t>
            </w:r>
            <w:r>
              <w:rPr>
                <w:rFonts w:ascii="Times New Roman" w:hAnsi="Times New Roman" w:cs="Times New Roman"/>
                <w:i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20,6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22,9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30,5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16,7</w:t>
            </w:r>
          </w:p>
        </w:tc>
      </w:tr>
      <w:tr w:rsidR="00D96F28" w:rsidTr="00D96F28">
        <w:trPr>
          <w:trHeight w:val="360"/>
        </w:trPr>
        <w:tc>
          <w:tcPr>
            <w:tcW w:w="2949" w:type="dxa"/>
          </w:tcPr>
          <w:p w:rsidR="00D96F28" w:rsidRPr="00D96F28" w:rsidRDefault="00D96F28" w:rsidP="00897039">
            <w:pPr>
              <w:ind w:right="-425"/>
              <w:rPr>
                <w:rFonts w:ascii="Times New Roman" w:hAnsi="Times New Roman" w:cs="Times New Roman"/>
                <w:i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Поправочный коэффициент , </w:t>
            </w:r>
            <w:r>
              <w:rPr>
                <w:rFonts w:ascii="Times New Roman" w:hAnsi="Times New Roman" w:cs="Times New Roman"/>
                <w:i/>
                <w:sz w:val="24"/>
                <w:lang w:val="en-US"/>
              </w:rPr>
              <w:t>k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0,78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0,79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0,82</w:t>
            </w:r>
          </w:p>
        </w:tc>
        <w:tc>
          <w:tcPr>
            <w:tcW w:w="964" w:type="dxa"/>
          </w:tcPr>
          <w:p w:rsidR="00D96F28" w:rsidRPr="00D96F28" w:rsidRDefault="00D96F28" w:rsidP="00D96F28">
            <w:pPr>
              <w:ind w:right="-32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0,84</w:t>
            </w:r>
          </w:p>
        </w:tc>
      </w:tr>
    </w:tbl>
    <w:p w:rsidR="00D96F28" w:rsidRPr="00D96F28" w:rsidRDefault="00D96F28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</w:p>
    <w:p w:rsidR="000D295E" w:rsidRDefault="000D295E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  <w:lang w:val="en-US"/>
        </w:rPr>
      </w:pPr>
      <w:r>
        <w:rPr>
          <w:rFonts w:ascii="Times New Roman" w:hAnsi="Times New Roman" w:cs="Times New Roman"/>
          <w:i/>
          <w:sz w:val="32"/>
        </w:rPr>
        <w:t>Массовая доля компонента рассчитывается по формуле:</w:t>
      </w:r>
    </w:p>
    <w:p w:rsidR="000D295E" w:rsidRDefault="000D295E" w:rsidP="00897039">
      <w:pPr>
        <w:spacing w:after="0" w:line="240" w:lineRule="auto"/>
        <w:ind w:right="-425"/>
        <w:rPr>
          <w:rFonts w:ascii="Times New Roman" w:hAnsi="Times New Roman" w:cs="Times New Roman"/>
          <w:i/>
          <w:sz w:val="3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sSubPr>
            <m:e>
              <m:r>
                <w:rPr>
                  <w:rFonts w:ascii="Cambria Math" w:hAnsi="Cambria Math" w:cs="Times New Roman"/>
                  <w:sz w:val="32"/>
                </w:rPr>
                <m:t>ω</m:t>
              </m:r>
            </m:e>
            <m:sub>
              <m:r>
                <w:rPr>
                  <w:rFonts w:ascii="Cambria Math" w:hAnsi="Cambria Math" w:cs="Times New Roman"/>
                  <w:sz w:val="32"/>
                  <w:lang w:val="en-US"/>
                </w:rPr>
                <m:t>i</m:t>
              </m:r>
            </m:sub>
          </m:sSub>
          <m:r>
            <w:rPr>
              <w:rFonts w:ascii="Cambria Math" w:hAnsi="Cambria Math" w:cs="Times New Roman"/>
              <w:sz w:val="32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32"/>
                </w:rPr>
                <m:t>Σ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32"/>
                </w:rPr>
                <m:t>*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32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32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32"/>
                    </w:rPr>
                    <m:t>i</m:t>
                  </m:r>
                </m:sub>
              </m:sSub>
            </m:den>
          </m:f>
        </m:oMath>
      </m:oMathPara>
    </w:p>
    <w:p w:rsidR="000D295E" w:rsidRDefault="000D295E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бензол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0,78*20,6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0,78*20,6+0,79*22,9+0,82*30,5+0,84*16,7</m:t>
              </m:r>
            </m:den>
          </m:f>
          <m:r>
            <w:rPr>
              <w:rFonts w:ascii="Cambria Math" w:hAnsi="Cambria Math" w:cs="Times New Roman"/>
              <w:sz w:val="28"/>
            </w:rPr>
            <m:t>*100=21,95%</m:t>
          </m:r>
        </m:oMath>
      </m:oMathPara>
    </w:p>
    <w:p w:rsidR="00D954E2" w:rsidRDefault="00D954E2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28"/>
        </w:rPr>
      </w:pPr>
    </w:p>
    <w:p w:rsidR="00D954E2" w:rsidRDefault="00D954E2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толуол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0,7</m:t>
              </m:r>
              <m:r>
                <w:rPr>
                  <w:rFonts w:ascii="Cambria Math" w:hAnsi="Cambria Math" w:cs="Times New Roman"/>
                  <w:sz w:val="28"/>
                </w:rPr>
                <m:t>9</m:t>
              </m:r>
              <m:r>
                <w:rPr>
                  <w:rFonts w:ascii="Cambria Math" w:hAnsi="Cambria Math" w:cs="Times New Roman"/>
                  <w:sz w:val="28"/>
                </w:rPr>
                <m:t>*2</m:t>
              </m:r>
              <m:r>
                <w:rPr>
                  <w:rFonts w:ascii="Cambria Math" w:hAnsi="Cambria Math" w:cs="Times New Roman"/>
                  <w:sz w:val="28"/>
                </w:rPr>
                <m:t>2,9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0,78*20,6+0,79*22,9+0,82*30,5+0,84*16,7</m:t>
              </m:r>
            </m:den>
          </m:f>
          <m:r>
            <w:rPr>
              <w:rFonts w:ascii="Cambria Math" w:hAnsi="Cambria Math" w:cs="Times New Roman"/>
              <w:sz w:val="28"/>
            </w:rPr>
            <m:t>*100=2</m:t>
          </m:r>
          <m:r>
            <w:rPr>
              <w:rFonts w:ascii="Cambria Math" w:hAnsi="Cambria Math" w:cs="Times New Roman"/>
              <w:sz w:val="28"/>
            </w:rPr>
            <m:t>4,72</m:t>
          </m:r>
          <m:r>
            <w:rPr>
              <w:rFonts w:ascii="Cambria Math" w:hAnsi="Cambria Math" w:cs="Times New Roman"/>
              <w:sz w:val="28"/>
            </w:rPr>
            <m:t>%</m:t>
          </m:r>
        </m:oMath>
      </m:oMathPara>
    </w:p>
    <w:p w:rsidR="00D954E2" w:rsidRPr="00D954E2" w:rsidRDefault="00D954E2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28"/>
        </w:rPr>
      </w:pPr>
    </w:p>
    <w:p w:rsidR="00D954E2" w:rsidRDefault="00D954E2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этилбензол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0,</m:t>
              </m:r>
              <m:r>
                <w:rPr>
                  <w:rFonts w:ascii="Cambria Math" w:hAnsi="Cambria Math" w:cs="Times New Roman"/>
                  <w:sz w:val="28"/>
                </w:rPr>
                <m:t>82</m:t>
              </m:r>
              <m:r>
                <w:rPr>
                  <w:rFonts w:ascii="Cambria Math" w:hAnsi="Cambria Math" w:cs="Times New Roman"/>
                  <w:sz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</w:rPr>
                <m:t>30,5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0,78*20,6+0,79*22,9+0,82*30,5+0,84*16,7</m:t>
              </m:r>
            </m:den>
          </m:f>
          <m:r>
            <w:rPr>
              <w:rFonts w:ascii="Cambria Math" w:hAnsi="Cambria Math" w:cs="Times New Roman"/>
              <w:sz w:val="28"/>
            </w:rPr>
            <m:t>*100=</m:t>
          </m:r>
          <m:r>
            <w:rPr>
              <w:rFonts w:ascii="Cambria Math" w:hAnsi="Cambria Math" w:cs="Times New Roman"/>
              <w:sz w:val="28"/>
            </w:rPr>
            <m:t>34,17</m:t>
          </m:r>
          <m:r>
            <w:rPr>
              <w:rFonts w:ascii="Cambria Math" w:hAnsi="Cambria Math" w:cs="Times New Roman"/>
              <w:sz w:val="28"/>
            </w:rPr>
            <m:t>%</m:t>
          </m:r>
        </m:oMath>
      </m:oMathPara>
    </w:p>
    <w:p w:rsidR="00D954E2" w:rsidRPr="00D954E2" w:rsidRDefault="00D954E2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28"/>
        </w:rPr>
      </w:pPr>
    </w:p>
    <w:p w:rsidR="00D954E2" w:rsidRPr="00D954E2" w:rsidRDefault="00D954E2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кумол</m:t>
              </m:r>
            </m:sub>
          </m:sSub>
          <m:r>
            <w:rPr>
              <w:rFonts w:ascii="Cambria Math" w:hAnsi="Cambria Math" w:cs="Times New Roman"/>
              <w:sz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</w:rPr>
                <m:t>0,</m:t>
              </m:r>
              <m:r>
                <w:rPr>
                  <w:rFonts w:ascii="Cambria Math" w:hAnsi="Cambria Math" w:cs="Times New Roman"/>
                  <w:sz w:val="28"/>
                </w:rPr>
                <m:t>84</m:t>
              </m:r>
              <m:r>
                <w:rPr>
                  <w:rFonts w:ascii="Cambria Math" w:hAnsi="Cambria Math" w:cs="Times New Roman"/>
                  <w:sz w:val="28"/>
                </w:rPr>
                <m:t>*</m:t>
              </m:r>
              <m:r>
                <w:rPr>
                  <w:rFonts w:ascii="Cambria Math" w:hAnsi="Cambria Math" w:cs="Times New Roman"/>
                  <w:sz w:val="28"/>
                </w:rPr>
                <m:t>16,7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</w:rPr>
                <m:t>0,78*20,6+0,79*22,9+0,82*30,5+0,84*16,7</m:t>
              </m:r>
            </m:den>
          </m:f>
          <m:r>
            <w:rPr>
              <w:rFonts w:ascii="Cambria Math" w:hAnsi="Cambria Math" w:cs="Times New Roman"/>
              <w:sz w:val="28"/>
            </w:rPr>
            <m:t>*100=</m:t>
          </m:r>
          <m:r>
            <w:rPr>
              <w:rFonts w:ascii="Cambria Math" w:hAnsi="Cambria Math" w:cs="Times New Roman"/>
              <w:sz w:val="28"/>
            </w:rPr>
            <m:t>19,16</m:t>
          </m:r>
          <m:r>
            <w:rPr>
              <w:rFonts w:ascii="Cambria Math" w:hAnsi="Cambria Math" w:cs="Times New Roman"/>
              <w:sz w:val="28"/>
            </w:rPr>
            <m:t>%</m:t>
          </m:r>
        </m:oMath>
      </m:oMathPara>
    </w:p>
    <w:p w:rsidR="00D954E2" w:rsidRDefault="00D954E2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32"/>
        </w:rPr>
      </w:pPr>
    </w:p>
    <w:p w:rsidR="00D954E2" w:rsidRPr="00D954E2" w:rsidRDefault="00D954E2" w:rsidP="00D954E2">
      <w:pPr>
        <w:spacing w:after="0" w:line="240" w:lineRule="auto"/>
        <w:ind w:left="-567" w:right="-425"/>
        <w:rPr>
          <w:rFonts w:ascii="Times New Roman" w:eastAsiaTheme="minorEastAsia" w:hAnsi="Times New Roman" w:cs="Times New Roman"/>
          <w:i/>
          <w:sz w:val="32"/>
        </w:rPr>
      </w:pPr>
      <w:r>
        <w:rPr>
          <w:rFonts w:ascii="Times New Roman" w:eastAsiaTheme="minorEastAsia" w:hAnsi="Times New Roman" w:cs="Times New Roman"/>
          <w:i/>
          <w:sz w:val="32"/>
        </w:rPr>
        <w:t>Ответ:  бензол-21,95%; толуол – 24,72%; этилбензол – 34,17%; кумол – 19,16%.</w:t>
      </w:r>
    </w:p>
    <w:sectPr w:rsidR="00D954E2" w:rsidRPr="00D954E2" w:rsidSect="00B31299">
      <w:footerReference w:type="default" r:id="rId36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B07" w:rsidRDefault="00165B07" w:rsidP="00545BDB">
      <w:pPr>
        <w:spacing w:after="0" w:line="240" w:lineRule="auto"/>
      </w:pPr>
      <w:r>
        <w:separator/>
      </w:r>
    </w:p>
  </w:endnote>
  <w:endnote w:type="continuationSeparator" w:id="1">
    <w:p w:rsidR="00165B07" w:rsidRDefault="00165B07" w:rsidP="0054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28376"/>
      <w:docPartObj>
        <w:docPartGallery w:val="Page Numbers (Bottom of Page)"/>
        <w:docPartUnique/>
      </w:docPartObj>
    </w:sdtPr>
    <w:sdtContent>
      <w:p w:rsidR="009C4F7F" w:rsidRDefault="009C4F7F">
        <w:pPr>
          <w:pStyle w:val="ab"/>
          <w:jc w:val="right"/>
        </w:pPr>
        <w:fldSimple w:instr=" PAGE   \* MERGEFORMAT ">
          <w:r w:rsidR="00D954E2">
            <w:rPr>
              <w:noProof/>
            </w:rPr>
            <w:t>12</w:t>
          </w:r>
        </w:fldSimple>
      </w:p>
    </w:sdtContent>
  </w:sdt>
  <w:p w:rsidR="009C4F7F" w:rsidRDefault="009C4F7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B07" w:rsidRDefault="00165B07" w:rsidP="00545BDB">
      <w:pPr>
        <w:spacing w:after="0" w:line="240" w:lineRule="auto"/>
      </w:pPr>
      <w:r>
        <w:separator/>
      </w:r>
    </w:p>
  </w:footnote>
  <w:footnote w:type="continuationSeparator" w:id="1">
    <w:p w:rsidR="00165B07" w:rsidRDefault="00165B07" w:rsidP="00545B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2795D"/>
    <w:multiLevelType w:val="hybridMultilevel"/>
    <w:tmpl w:val="C9F0B296"/>
    <w:lvl w:ilvl="0" w:tplc="3C54C7F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4CB"/>
    <w:rsid w:val="00016418"/>
    <w:rsid w:val="0002280A"/>
    <w:rsid w:val="0003119B"/>
    <w:rsid w:val="00036819"/>
    <w:rsid w:val="00054385"/>
    <w:rsid w:val="00057402"/>
    <w:rsid w:val="000842D8"/>
    <w:rsid w:val="00091E97"/>
    <w:rsid w:val="000A6B0F"/>
    <w:rsid w:val="000A7C43"/>
    <w:rsid w:val="000B127A"/>
    <w:rsid w:val="000B2B08"/>
    <w:rsid w:val="000D0A09"/>
    <w:rsid w:val="000D295E"/>
    <w:rsid w:val="001012C4"/>
    <w:rsid w:val="00120CE0"/>
    <w:rsid w:val="001362DD"/>
    <w:rsid w:val="00147BBF"/>
    <w:rsid w:val="00150D13"/>
    <w:rsid w:val="00155B85"/>
    <w:rsid w:val="00164E50"/>
    <w:rsid w:val="00165B07"/>
    <w:rsid w:val="001729AC"/>
    <w:rsid w:val="0017499B"/>
    <w:rsid w:val="00176628"/>
    <w:rsid w:val="001948CF"/>
    <w:rsid w:val="001A04CB"/>
    <w:rsid w:val="001A2513"/>
    <w:rsid w:val="001B0C0F"/>
    <w:rsid w:val="001B699A"/>
    <w:rsid w:val="001E2F19"/>
    <w:rsid w:val="001F61C3"/>
    <w:rsid w:val="00202CDF"/>
    <w:rsid w:val="00237CD0"/>
    <w:rsid w:val="00240E9E"/>
    <w:rsid w:val="002450D2"/>
    <w:rsid w:val="002473F6"/>
    <w:rsid w:val="00250774"/>
    <w:rsid w:val="00256327"/>
    <w:rsid w:val="002741A8"/>
    <w:rsid w:val="002A14BE"/>
    <w:rsid w:val="002A6122"/>
    <w:rsid w:val="002B1FC4"/>
    <w:rsid w:val="002B6D30"/>
    <w:rsid w:val="002D0740"/>
    <w:rsid w:val="002D4D70"/>
    <w:rsid w:val="002D5E84"/>
    <w:rsid w:val="002F14D8"/>
    <w:rsid w:val="003009D3"/>
    <w:rsid w:val="003137DB"/>
    <w:rsid w:val="00315071"/>
    <w:rsid w:val="00316748"/>
    <w:rsid w:val="00333B9A"/>
    <w:rsid w:val="00335D69"/>
    <w:rsid w:val="00351AC6"/>
    <w:rsid w:val="00352E4D"/>
    <w:rsid w:val="00353A6A"/>
    <w:rsid w:val="003556E9"/>
    <w:rsid w:val="0036211D"/>
    <w:rsid w:val="0036289B"/>
    <w:rsid w:val="00374A92"/>
    <w:rsid w:val="00383B61"/>
    <w:rsid w:val="00385D29"/>
    <w:rsid w:val="003A4622"/>
    <w:rsid w:val="003B5364"/>
    <w:rsid w:val="003C5725"/>
    <w:rsid w:val="003C75F9"/>
    <w:rsid w:val="003E1F94"/>
    <w:rsid w:val="003F06BD"/>
    <w:rsid w:val="003F15B6"/>
    <w:rsid w:val="003F381F"/>
    <w:rsid w:val="00401E67"/>
    <w:rsid w:val="00402E81"/>
    <w:rsid w:val="0042325C"/>
    <w:rsid w:val="00424DC8"/>
    <w:rsid w:val="004307E5"/>
    <w:rsid w:val="00435712"/>
    <w:rsid w:val="00440958"/>
    <w:rsid w:val="00441309"/>
    <w:rsid w:val="00447334"/>
    <w:rsid w:val="00450078"/>
    <w:rsid w:val="00455EAF"/>
    <w:rsid w:val="00463DAA"/>
    <w:rsid w:val="00470C5C"/>
    <w:rsid w:val="00481E23"/>
    <w:rsid w:val="00482887"/>
    <w:rsid w:val="004A2ED3"/>
    <w:rsid w:val="004A70E0"/>
    <w:rsid w:val="004C23B8"/>
    <w:rsid w:val="004C3CF6"/>
    <w:rsid w:val="004D22C4"/>
    <w:rsid w:val="004D6002"/>
    <w:rsid w:val="004E4948"/>
    <w:rsid w:val="004F03B8"/>
    <w:rsid w:val="0050099F"/>
    <w:rsid w:val="00501D2E"/>
    <w:rsid w:val="00501E36"/>
    <w:rsid w:val="00517B7E"/>
    <w:rsid w:val="0052023C"/>
    <w:rsid w:val="00520568"/>
    <w:rsid w:val="00525C4C"/>
    <w:rsid w:val="005432F2"/>
    <w:rsid w:val="00545592"/>
    <w:rsid w:val="00545BDB"/>
    <w:rsid w:val="00561C84"/>
    <w:rsid w:val="00566A8B"/>
    <w:rsid w:val="00573C37"/>
    <w:rsid w:val="00577E6B"/>
    <w:rsid w:val="005947BF"/>
    <w:rsid w:val="00595F5A"/>
    <w:rsid w:val="005A5023"/>
    <w:rsid w:val="005B34B0"/>
    <w:rsid w:val="005B4AF3"/>
    <w:rsid w:val="005B65D4"/>
    <w:rsid w:val="005E5BF9"/>
    <w:rsid w:val="005F3CB6"/>
    <w:rsid w:val="00602C12"/>
    <w:rsid w:val="00612D65"/>
    <w:rsid w:val="00623553"/>
    <w:rsid w:val="00642927"/>
    <w:rsid w:val="0066502A"/>
    <w:rsid w:val="0066697A"/>
    <w:rsid w:val="00681E75"/>
    <w:rsid w:val="006927F4"/>
    <w:rsid w:val="006B019C"/>
    <w:rsid w:val="006B7F5B"/>
    <w:rsid w:val="006C60D9"/>
    <w:rsid w:val="006D0956"/>
    <w:rsid w:val="006F5683"/>
    <w:rsid w:val="00700401"/>
    <w:rsid w:val="00706583"/>
    <w:rsid w:val="007100B6"/>
    <w:rsid w:val="00721711"/>
    <w:rsid w:val="0072204D"/>
    <w:rsid w:val="00722204"/>
    <w:rsid w:val="00726F62"/>
    <w:rsid w:val="007349A7"/>
    <w:rsid w:val="00741B60"/>
    <w:rsid w:val="00746B85"/>
    <w:rsid w:val="00746D5A"/>
    <w:rsid w:val="007545B7"/>
    <w:rsid w:val="0075744D"/>
    <w:rsid w:val="00762633"/>
    <w:rsid w:val="00767017"/>
    <w:rsid w:val="00770E08"/>
    <w:rsid w:val="00773DDF"/>
    <w:rsid w:val="0078690D"/>
    <w:rsid w:val="0078750A"/>
    <w:rsid w:val="00790D3E"/>
    <w:rsid w:val="00794C45"/>
    <w:rsid w:val="007A0EBA"/>
    <w:rsid w:val="007B50F0"/>
    <w:rsid w:val="007B54EE"/>
    <w:rsid w:val="007C63B6"/>
    <w:rsid w:val="007D57E7"/>
    <w:rsid w:val="007D723A"/>
    <w:rsid w:val="007E3A04"/>
    <w:rsid w:val="007F1B00"/>
    <w:rsid w:val="007F4A66"/>
    <w:rsid w:val="00803DDB"/>
    <w:rsid w:val="0080714F"/>
    <w:rsid w:val="008117D3"/>
    <w:rsid w:val="008173BB"/>
    <w:rsid w:val="0081792D"/>
    <w:rsid w:val="00820547"/>
    <w:rsid w:val="00820B97"/>
    <w:rsid w:val="00825B2A"/>
    <w:rsid w:val="008264FE"/>
    <w:rsid w:val="008271AD"/>
    <w:rsid w:val="008336EF"/>
    <w:rsid w:val="00837E64"/>
    <w:rsid w:val="00841D59"/>
    <w:rsid w:val="00856D59"/>
    <w:rsid w:val="00872C3B"/>
    <w:rsid w:val="00897039"/>
    <w:rsid w:val="008A00B6"/>
    <w:rsid w:val="008B7D0B"/>
    <w:rsid w:val="008C5DF0"/>
    <w:rsid w:val="008D3F7F"/>
    <w:rsid w:val="008D7623"/>
    <w:rsid w:val="008E3251"/>
    <w:rsid w:val="008F1574"/>
    <w:rsid w:val="00902819"/>
    <w:rsid w:val="0090334B"/>
    <w:rsid w:val="00937900"/>
    <w:rsid w:val="009523DD"/>
    <w:rsid w:val="00955F50"/>
    <w:rsid w:val="00960D92"/>
    <w:rsid w:val="00964EC7"/>
    <w:rsid w:val="00973A23"/>
    <w:rsid w:val="0098111C"/>
    <w:rsid w:val="009823D9"/>
    <w:rsid w:val="009918DA"/>
    <w:rsid w:val="00995E6A"/>
    <w:rsid w:val="00997604"/>
    <w:rsid w:val="009A0E8B"/>
    <w:rsid w:val="009A2969"/>
    <w:rsid w:val="009B1EB5"/>
    <w:rsid w:val="009B3A9A"/>
    <w:rsid w:val="009B6133"/>
    <w:rsid w:val="009C4F7F"/>
    <w:rsid w:val="009D5916"/>
    <w:rsid w:val="009E51D2"/>
    <w:rsid w:val="009F00B8"/>
    <w:rsid w:val="00A00652"/>
    <w:rsid w:val="00A10C72"/>
    <w:rsid w:val="00A2444B"/>
    <w:rsid w:val="00A25B25"/>
    <w:rsid w:val="00A26AC7"/>
    <w:rsid w:val="00A320DF"/>
    <w:rsid w:val="00A32609"/>
    <w:rsid w:val="00A44C70"/>
    <w:rsid w:val="00A60B5B"/>
    <w:rsid w:val="00A81E5B"/>
    <w:rsid w:val="00A9687E"/>
    <w:rsid w:val="00AA1DD2"/>
    <w:rsid w:val="00AD5711"/>
    <w:rsid w:val="00AE00C2"/>
    <w:rsid w:val="00AE24A9"/>
    <w:rsid w:val="00AE3BCC"/>
    <w:rsid w:val="00AF6A9A"/>
    <w:rsid w:val="00B07FE4"/>
    <w:rsid w:val="00B16773"/>
    <w:rsid w:val="00B31299"/>
    <w:rsid w:val="00B33832"/>
    <w:rsid w:val="00B462A6"/>
    <w:rsid w:val="00B60BB0"/>
    <w:rsid w:val="00B63625"/>
    <w:rsid w:val="00B67B84"/>
    <w:rsid w:val="00B727E8"/>
    <w:rsid w:val="00B72963"/>
    <w:rsid w:val="00B75FE8"/>
    <w:rsid w:val="00B91B6F"/>
    <w:rsid w:val="00BB4DB5"/>
    <w:rsid w:val="00BC5162"/>
    <w:rsid w:val="00BE6461"/>
    <w:rsid w:val="00C00857"/>
    <w:rsid w:val="00C01A3C"/>
    <w:rsid w:val="00C048D7"/>
    <w:rsid w:val="00C12FAF"/>
    <w:rsid w:val="00C26B80"/>
    <w:rsid w:val="00C3098F"/>
    <w:rsid w:val="00C4046F"/>
    <w:rsid w:val="00C45AFF"/>
    <w:rsid w:val="00C45CAC"/>
    <w:rsid w:val="00C53536"/>
    <w:rsid w:val="00C553A8"/>
    <w:rsid w:val="00C60C51"/>
    <w:rsid w:val="00C71FC4"/>
    <w:rsid w:val="00C7271A"/>
    <w:rsid w:val="00C74C37"/>
    <w:rsid w:val="00C75204"/>
    <w:rsid w:val="00C80571"/>
    <w:rsid w:val="00C96C03"/>
    <w:rsid w:val="00CA7D19"/>
    <w:rsid w:val="00CB4BB8"/>
    <w:rsid w:val="00CC5A14"/>
    <w:rsid w:val="00CC7695"/>
    <w:rsid w:val="00CE31DD"/>
    <w:rsid w:val="00CF071D"/>
    <w:rsid w:val="00CF3B5F"/>
    <w:rsid w:val="00D01DE6"/>
    <w:rsid w:val="00D02454"/>
    <w:rsid w:val="00D06021"/>
    <w:rsid w:val="00D0636C"/>
    <w:rsid w:val="00D0649E"/>
    <w:rsid w:val="00D21057"/>
    <w:rsid w:val="00D23CBE"/>
    <w:rsid w:val="00D34183"/>
    <w:rsid w:val="00D4774C"/>
    <w:rsid w:val="00D72602"/>
    <w:rsid w:val="00D75A1B"/>
    <w:rsid w:val="00D93D3A"/>
    <w:rsid w:val="00D954E2"/>
    <w:rsid w:val="00D96F28"/>
    <w:rsid w:val="00DA16CD"/>
    <w:rsid w:val="00DA5B52"/>
    <w:rsid w:val="00DB3B4C"/>
    <w:rsid w:val="00DE1857"/>
    <w:rsid w:val="00DE3866"/>
    <w:rsid w:val="00DF7D60"/>
    <w:rsid w:val="00E02B65"/>
    <w:rsid w:val="00E20D69"/>
    <w:rsid w:val="00E34B7D"/>
    <w:rsid w:val="00E4466C"/>
    <w:rsid w:val="00E527CB"/>
    <w:rsid w:val="00E805DC"/>
    <w:rsid w:val="00E82277"/>
    <w:rsid w:val="00E832F4"/>
    <w:rsid w:val="00E86449"/>
    <w:rsid w:val="00E92A3F"/>
    <w:rsid w:val="00EA19D7"/>
    <w:rsid w:val="00EA4FF9"/>
    <w:rsid w:val="00EB3A9D"/>
    <w:rsid w:val="00EC0069"/>
    <w:rsid w:val="00EC337F"/>
    <w:rsid w:val="00EC478A"/>
    <w:rsid w:val="00EC5458"/>
    <w:rsid w:val="00ED7EC2"/>
    <w:rsid w:val="00EE2F18"/>
    <w:rsid w:val="00EF2132"/>
    <w:rsid w:val="00EF5781"/>
    <w:rsid w:val="00F00E3D"/>
    <w:rsid w:val="00F01DFB"/>
    <w:rsid w:val="00F135EE"/>
    <w:rsid w:val="00F2545E"/>
    <w:rsid w:val="00F3606E"/>
    <w:rsid w:val="00F514F0"/>
    <w:rsid w:val="00F5582D"/>
    <w:rsid w:val="00F75792"/>
    <w:rsid w:val="00F83CA5"/>
    <w:rsid w:val="00F84C96"/>
    <w:rsid w:val="00F86D81"/>
    <w:rsid w:val="00F9147F"/>
    <w:rsid w:val="00FA6869"/>
    <w:rsid w:val="00FA68D6"/>
    <w:rsid w:val="00FB3CDC"/>
    <w:rsid w:val="00FD3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  <o:rules v:ext="edit">
        <o:r id="V:Rule7" type="connector" idref="#_x0000_s1037"/>
        <o:r id="V:Rule8" type="connector" idref="#_x0000_s1034"/>
        <o:r id="V:Rule9" type="connector" idref="#_x0000_s1030"/>
        <o:r id="V:Rule10" type="connector" idref="#_x0000_s1036"/>
        <o:r id="V:Rule11" type="connector" idref="#_x0000_s1029"/>
        <o:r id="V:Rule12" type="connector" idref="#_x0000_s1035"/>
        <o:r id="V:Rule14" type="connector" idref="#_x0000_s1041"/>
        <o:r id="V:Rule16" type="connector" idref="#_x0000_s1042"/>
        <o:r id="V:Rule18" type="connector" idref="#_x0000_s1043"/>
        <o:r id="V:Rule20" type="connector" idref="#_x0000_s1044"/>
        <o:r id="V:Rule22" type="connector" idref="#_x0000_s1045"/>
        <o:r id="V:Rule24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4CB"/>
    <w:pPr>
      <w:ind w:left="720"/>
      <w:contextualSpacing/>
    </w:pPr>
  </w:style>
  <w:style w:type="table" w:styleId="a4">
    <w:name w:val="Table Grid"/>
    <w:basedOn w:val="a1"/>
    <w:uiPriority w:val="59"/>
    <w:rsid w:val="00194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90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902819"/>
    <w:rPr>
      <w:color w:val="0000FF"/>
      <w:u w:val="single"/>
    </w:rPr>
  </w:style>
  <w:style w:type="character" w:customStyle="1" w:styleId="texhtml">
    <w:name w:val="texhtml"/>
    <w:basedOn w:val="a0"/>
    <w:rsid w:val="00902819"/>
  </w:style>
  <w:style w:type="paragraph" w:styleId="a7">
    <w:name w:val="Balloon Text"/>
    <w:basedOn w:val="a"/>
    <w:link w:val="a8"/>
    <w:uiPriority w:val="99"/>
    <w:semiHidden/>
    <w:unhideWhenUsed/>
    <w:rsid w:val="00902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2819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45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45BDB"/>
  </w:style>
  <w:style w:type="paragraph" w:styleId="ab">
    <w:name w:val="footer"/>
    <w:basedOn w:val="a"/>
    <w:link w:val="ac"/>
    <w:uiPriority w:val="99"/>
    <w:unhideWhenUsed/>
    <w:rsid w:val="00545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45BDB"/>
  </w:style>
  <w:style w:type="paragraph" w:styleId="ad">
    <w:name w:val="caption"/>
    <w:basedOn w:val="a"/>
    <w:next w:val="a"/>
    <w:uiPriority w:val="35"/>
    <w:unhideWhenUsed/>
    <w:qFormat/>
    <w:rsid w:val="007D723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yle2">
    <w:name w:val="Style2"/>
    <w:basedOn w:val="a"/>
    <w:rsid w:val="007D723A"/>
    <w:pPr>
      <w:widowControl w:val="0"/>
      <w:autoSpaceDE w:val="0"/>
      <w:autoSpaceDN w:val="0"/>
      <w:adjustRightInd w:val="0"/>
      <w:spacing w:after="0" w:line="215" w:lineRule="exact"/>
      <w:ind w:firstLine="32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7D723A"/>
    <w:rPr>
      <w:rFonts w:ascii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rsid w:val="00B63625"/>
    <w:rPr>
      <w:rFonts w:ascii="Constantia" w:hAnsi="Constantia" w:cs="Constantia"/>
      <w:b/>
      <w:bCs/>
      <w:i/>
      <w:iCs/>
      <w:sz w:val="18"/>
      <w:szCs w:val="18"/>
    </w:rPr>
  </w:style>
  <w:style w:type="paragraph" w:customStyle="1" w:styleId="Style1">
    <w:name w:val="Style1"/>
    <w:basedOn w:val="a"/>
    <w:rsid w:val="00B63625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B636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basedOn w:val="a0"/>
    <w:rsid w:val="00C01A3C"/>
    <w:rPr>
      <w:rFonts w:ascii="Times New Roman" w:hAnsi="Times New Roman" w:cs="Times New Roman"/>
      <w:sz w:val="20"/>
      <w:szCs w:val="20"/>
    </w:rPr>
  </w:style>
  <w:style w:type="paragraph" w:customStyle="1" w:styleId="Style3">
    <w:name w:val="Style3"/>
    <w:basedOn w:val="a"/>
    <w:rsid w:val="00155B85"/>
    <w:pPr>
      <w:widowControl w:val="0"/>
      <w:autoSpaceDE w:val="0"/>
      <w:autoSpaceDN w:val="0"/>
      <w:adjustRightInd w:val="0"/>
      <w:spacing w:after="0" w:line="211" w:lineRule="exact"/>
      <w:ind w:firstLine="3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155B8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155B85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basedOn w:val="a0"/>
    <w:rsid w:val="00155B85"/>
    <w:rPr>
      <w:rFonts w:ascii="Tahoma" w:hAnsi="Tahoma" w:cs="Tahoma"/>
      <w:sz w:val="14"/>
      <w:szCs w:val="14"/>
    </w:rPr>
  </w:style>
  <w:style w:type="character" w:customStyle="1" w:styleId="FontStyle17">
    <w:name w:val="Font Style17"/>
    <w:basedOn w:val="a0"/>
    <w:rsid w:val="00155B85"/>
    <w:rPr>
      <w:rFonts w:ascii="Tahoma" w:hAnsi="Tahoma" w:cs="Tahoma"/>
      <w:b/>
      <w:bCs/>
      <w:smallCaps/>
      <w:sz w:val="14"/>
      <w:szCs w:val="14"/>
    </w:rPr>
  </w:style>
  <w:style w:type="character" w:customStyle="1" w:styleId="FontStyle18">
    <w:name w:val="Font Style18"/>
    <w:basedOn w:val="a0"/>
    <w:rsid w:val="00155B85"/>
    <w:rPr>
      <w:rFonts w:ascii="Times New Roman" w:hAnsi="Times New Roman" w:cs="Times New Roman"/>
      <w:i/>
      <w:iCs/>
      <w:spacing w:val="10"/>
      <w:sz w:val="20"/>
      <w:szCs w:val="20"/>
    </w:rPr>
  </w:style>
  <w:style w:type="character" w:styleId="ae">
    <w:name w:val="Placeholder Text"/>
    <w:basedOn w:val="a0"/>
    <w:uiPriority w:val="99"/>
    <w:semiHidden/>
    <w:rsid w:val="000D0A09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0%D0%BD%D1%81%D0%B0%D0%BC%D0%B1%D0%BB%D1%8C" TargetMode="External"/><Relationship Id="rId13" Type="http://schemas.openxmlformats.org/officeDocument/2006/relationships/image" Target="media/image2.png"/><Relationship Id="rId18" Type="http://schemas.openxmlformats.org/officeDocument/2006/relationships/image" Target="media/image4.wmf"/><Relationship Id="rId26" Type="http://schemas.openxmlformats.org/officeDocument/2006/relationships/image" Target="media/image9.png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34" Type="http://schemas.openxmlformats.org/officeDocument/2006/relationships/hyperlink" Target="http://ru.wikipedia.org/wiki/%D0%A6%D0%B5%D0%BB%D0%BB%D1%8E%D0%BB%D0%BE%D0%B7%D0%B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ru.wikipedia.org/w/index.php?title=%D0%9A%D0%BE%D0%BD%D1%81%D1%82%D0%B0%D0%BD%D1%82%D0%B0_%D1%80%D0%B0%D1%81%D0%BF%D0%B0%D0%B4%D0%B0&amp;action=edit&amp;redlink=1" TargetMode="External"/><Relationship Id="rId17" Type="http://schemas.openxmlformats.org/officeDocument/2006/relationships/oleObject" Target="embeddings/oleObject1.bin"/><Relationship Id="rId25" Type="http://schemas.openxmlformats.org/officeDocument/2006/relationships/image" Target="media/image8.png"/><Relationship Id="rId33" Type="http://schemas.openxmlformats.org/officeDocument/2006/relationships/hyperlink" Target="http://ru.wikipedia.org/wiki/%D0%A1%D0%B8%D0%BB%D0%B8%D0%BA%D0%B0%D0%B3%D0%B5%D0%BB%D1%8C" TargetMode="External"/><Relationship Id="rId38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92%D1%80%D0%B5%D0%BC%D1%8F_%D0%B6%D0%B8%D0%B7%D0%BD%D0%B8_%D0%BA%D0%B2%D0%B0%D0%BD%D1%82%D0%BE%D0%B2%D0%BE%D0%BC%D0%B5%D1%85%D0%B0%D0%BD%D0%B8%D1%87%D0%B5%D1%81%D0%BA%D0%BE%D0%B9_%D1%81%D0%B8%D1%81%D1%82%D0%B5%D0%BC%D1%8B" TargetMode="External"/><Relationship Id="rId24" Type="http://schemas.openxmlformats.org/officeDocument/2006/relationships/image" Target="media/image7.png"/><Relationship Id="rId32" Type="http://schemas.openxmlformats.org/officeDocument/2006/relationships/hyperlink" Target="http://ru.wikipedia.org/wiki/%D0%9E%D1%81%D0%B0%D0%B6%D0%B4%D0%B5%D0%BD%D0%B8%D0%B5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23" Type="http://schemas.openxmlformats.org/officeDocument/2006/relationships/image" Target="media/image6.jpeg"/><Relationship Id="rId28" Type="http://schemas.openxmlformats.org/officeDocument/2006/relationships/chart" Target="charts/chart5.xml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oleObject" Target="embeddings/oleObject2.bin"/><Relationship Id="rId31" Type="http://schemas.openxmlformats.org/officeDocument/2006/relationships/hyperlink" Target="http://ru.wikipedia.org/wiki/%D0%9F%D1%80%D0%BE%D0%B8%D0%B7%D0%B2%D0%B5%D0%B4%D0%B5%D0%BD%D0%B8%D0%B5_%D1%80%D0%B0%D1%81%D1%82%D0%B2%D0%BE%D1%80%D0%B8%D0%BC%D0%BE%D1%81%D1%82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AD%D0%BA%D1%81%D0%BF%D0%BE%D0%BD%D0%B5%D0%BD%D1%86%D0%B8%D0%B0%D0%BB%D1%8C%D0%BD%D1%8B%D0%B9_%D1%80%D0%B0%D1%81%D0%BF%D0%B0%D0%B4&amp;action=edit&amp;redlink=1" TargetMode="External"/><Relationship Id="rId14" Type="http://schemas.openxmlformats.org/officeDocument/2006/relationships/chart" Target="charts/chart1.xml"/><Relationship Id="rId22" Type="http://schemas.openxmlformats.org/officeDocument/2006/relationships/chart" Target="charts/chart3.xml"/><Relationship Id="rId27" Type="http://schemas.openxmlformats.org/officeDocument/2006/relationships/chart" Target="charts/chart4.xml"/><Relationship Id="rId30" Type="http://schemas.openxmlformats.org/officeDocument/2006/relationships/hyperlink" Target="http://ru.wikipedia.org/wiki/%D0%A5%D1%80%D0%BE%D0%BC%D0%B0%D1%82%D0%BE%D0%B3%D1%80%D0%B0%D1%84%D0%B8%D1%8F" TargetMode="External"/><Relationship Id="rId35" Type="http://schemas.openxmlformats.org/officeDocument/2006/relationships/hyperlink" Target="http://ru.wikipedia.org/wiki/%D0%98%D0%BE%D0%BD%D0%BD%D0%B0%D1%8F_%D1%81%D0%B8%D0%BB%D0%B0_%D1%80%D0%B0%D1%81%D1%82%D0%B2%D0%BE%D1%80%D0%B0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spPr>
            <a:ln>
              <a:solidFill>
                <a:schemeClr val="tx1"/>
              </a:solidFill>
            </a:ln>
          </c:spPr>
          <c:marker>
            <c:symbol val="circle"/>
            <c:size val="4"/>
            <c:spPr>
              <a:solidFill>
                <a:srgbClr val="FF0000"/>
              </a:solidFill>
            </c:spPr>
          </c:marker>
          <c:trendline>
            <c:trendlineType val="linear"/>
          </c:trendline>
          <c:xVal>
            <c:numRef>
              <c:f>Лист1!$B$4:$B$7</c:f>
              <c:numCache>
                <c:formatCode>General</c:formatCode>
                <c:ptCount val="4"/>
                <c:pt idx="0">
                  <c:v>2.4000000000000007E-2</c:v>
                </c:pt>
                <c:pt idx="1">
                  <c:v>3.0000000000000009E-2</c:v>
                </c:pt>
                <c:pt idx="2">
                  <c:v>3.4000000000000002E-2</c:v>
                </c:pt>
                <c:pt idx="3">
                  <c:v>4.0000000000000022E-2</c:v>
                </c:pt>
              </c:numCache>
            </c:numRef>
          </c:xVal>
          <c:yVal>
            <c:numRef>
              <c:f>Лист1!$C$4:$C$7</c:f>
              <c:numCache>
                <c:formatCode>General</c:formatCode>
                <c:ptCount val="4"/>
                <c:pt idx="0">
                  <c:v>0.28000000000000008</c:v>
                </c:pt>
                <c:pt idx="1">
                  <c:v>0.35000000000000014</c:v>
                </c:pt>
                <c:pt idx="2">
                  <c:v>0.4</c:v>
                </c:pt>
                <c:pt idx="3">
                  <c:v>0.47000000000000008</c:v>
                </c:pt>
              </c:numCache>
            </c:numRef>
          </c:yVal>
          <c:smooth val="1"/>
        </c:ser>
        <c:axId val="144042240"/>
        <c:axId val="146718080"/>
      </c:scatterChart>
      <c:valAx>
        <c:axId val="144042240"/>
        <c:scaling>
          <c:orientation val="minMax"/>
          <c:max val="4.0000000000000029E-2"/>
          <c:min val="2.0000000000000014E-2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С,мг/мл</a:t>
                </a:r>
              </a:p>
            </c:rich>
          </c:tx>
          <c:layout>
            <c:manualLayout>
              <c:xMode val="edge"/>
              <c:yMode val="edge"/>
              <c:x val="0.91857999501887144"/>
              <c:y val="0.91441746704738769"/>
            </c:manualLayout>
          </c:layout>
        </c:title>
        <c:numFmt formatCode="General" sourceLinked="1"/>
        <c:tickLblPos val="nextTo"/>
        <c:crossAx val="146718080"/>
        <c:crosses val="autoZero"/>
        <c:crossBetween val="midCat"/>
        <c:majorUnit val="5.0000000000000062E-3"/>
        <c:minorUnit val="1.0000000000000015E-3"/>
      </c:valAx>
      <c:valAx>
        <c:axId val="146718080"/>
        <c:scaling>
          <c:orientation val="minMax"/>
          <c:max val="0.5"/>
          <c:min val="0.2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Аотн</a:t>
                </a:r>
              </a:p>
            </c:rich>
          </c:tx>
          <c:layout>
            <c:manualLayout>
              <c:xMode val="edge"/>
              <c:yMode val="edge"/>
              <c:x val="2.7250608272506114E-2"/>
              <c:y val="2.3269706671281448E-2"/>
            </c:manualLayout>
          </c:layout>
        </c:title>
        <c:numFmt formatCode="General" sourceLinked="1"/>
        <c:tickLblPos val="nextTo"/>
        <c:crossAx val="144042240"/>
        <c:crosses val="autoZero"/>
        <c:crossBetween val="midCat"/>
        <c:majorUnit val="5.0000000000000017E-2"/>
        <c:minorUnit val="1.0000000000000007E-2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marker>
            <c:symbol val="none"/>
          </c:marker>
          <c:xVal>
            <c:numRef>
              <c:f>Лист1!$B$33:$B$35</c:f>
              <c:numCache>
                <c:formatCode>General</c:formatCode>
                <c:ptCount val="3"/>
                <c:pt idx="0">
                  <c:v>10</c:v>
                </c:pt>
                <c:pt idx="1">
                  <c:v>20</c:v>
                </c:pt>
                <c:pt idx="2">
                  <c:v>30</c:v>
                </c:pt>
              </c:numCache>
            </c:numRef>
          </c:xVal>
          <c:yVal>
            <c:numRef>
              <c:f>Лист1!$C$33:$C$35</c:f>
              <c:numCache>
                <c:formatCode>General</c:formatCode>
                <c:ptCount val="3"/>
                <c:pt idx="0">
                  <c:v>1.31</c:v>
                </c:pt>
                <c:pt idx="1">
                  <c:v>0.54</c:v>
                </c:pt>
                <c:pt idx="2">
                  <c:v>-0.12000000000000002</c:v>
                </c:pt>
              </c:numCache>
            </c:numRef>
          </c:yVal>
          <c:smooth val="1"/>
        </c:ser>
        <c:axId val="147644800"/>
        <c:axId val="147646720"/>
      </c:scatterChart>
      <c:valAx>
        <c:axId val="147644800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Температура</a:t>
                </a:r>
              </a:p>
            </c:rich>
          </c:tx>
          <c:layout>
            <c:manualLayout>
              <c:xMode val="edge"/>
              <c:yMode val="edge"/>
              <c:x val="0.82964552199548025"/>
              <c:y val="0.91888570093121913"/>
            </c:manualLayout>
          </c:layout>
        </c:title>
        <c:numFmt formatCode="General" sourceLinked="1"/>
        <c:tickLblPos val="nextTo"/>
        <c:spPr>
          <a:ln w="15875">
            <a:solidFill>
              <a:schemeClr val="tx1"/>
            </a:solidFill>
          </a:ln>
        </c:spPr>
        <c:crossAx val="147646720"/>
        <c:crosses val="autoZero"/>
        <c:crossBetween val="midCat"/>
      </c:valAx>
      <c:valAx>
        <c:axId val="147646720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Удельное</a:t>
                </a:r>
                <a:r>
                  <a:rPr lang="ru-RU" baseline="0"/>
                  <a:t> вращение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2.7053140096618404E-2"/>
              <c:y val="1.9386982791494381E-2"/>
            </c:manualLayout>
          </c:layout>
        </c:title>
        <c:numFmt formatCode="General" sourceLinked="1"/>
        <c:tickLblPos val="nextTo"/>
        <c:spPr>
          <a:ln w="15875">
            <a:solidFill>
              <a:schemeClr val="tx1"/>
            </a:solidFill>
          </a:ln>
        </c:spPr>
        <c:crossAx val="147644800"/>
        <c:crosses val="autoZero"/>
        <c:crossBetween val="midCat"/>
      </c:valAx>
      <c:spPr>
        <a:ln>
          <a:solidFill>
            <a:schemeClr val="accent1"/>
          </a:solidFill>
        </a:ln>
      </c:spPr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spPr>
            <a:ln w="25400">
              <a:solidFill>
                <a:schemeClr val="tx1"/>
              </a:solidFill>
            </a:ln>
          </c:spPr>
          <c:marker>
            <c:symbol val="circle"/>
            <c:size val="3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xVal>
            <c:numRef>
              <c:f>Лист1!$B$5:$B$9</c:f>
              <c:numCache>
                <c:formatCode>General</c:formatCode>
                <c:ptCount val="5"/>
                <c:pt idx="0">
                  <c:v>1</c:v>
                </c:pt>
                <c:pt idx="1">
                  <c:v>2.2999999999999998</c:v>
                </c:pt>
                <c:pt idx="2">
                  <c:v>2.8</c:v>
                </c:pt>
                <c:pt idx="3">
                  <c:v>3.5</c:v>
                </c:pt>
                <c:pt idx="4">
                  <c:v>4.5</c:v>
                </c:pt>
              </c:numCache>
            </c:numRef>
          </c:xVal>
          <c:yVal>
            <c:numRef>
              <c:f>Лист1!$C$5:$C$9</c:f>
              <c:numCache>
                <c:formatCode>General</c:formatCode>
                <c:ptCount val="5"/>
                <c:pt idx="0">
                  <c:v>0.05</c:v>
                </c:pt>
                <c:pt idx="1">
                  <c:v>0.13</c:v>
                </c:pt>
                <c:pt idx="2">
                  <c:v>0.16</c:v>
                </c:pt>
                <c:pt idx="3">
                  <c:v>0.2</c:v>
                </c:pt>
                <c:pt idx="4">
                  <c:v>0.25</c:v>
                </c:pt>
              </c:numCache>
            </c:numRef>
          </c:yVal>
          <c:smooth val="1"/>
        </c:ser>
        <c:axId val="158384128"/>
        <c:axId val="158385664"/>
      </c:scatterChart>
      <c:valAx>
        <c:axId val="158384128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С</a:t>
                </a:r>
                <a:r>
                  <a:rPr lang="en-US"/>
                  <a:t>Pd</a:t>
                </a:r>
                <a:r>
                  <a:rPr lang="ru-RU"/>
                  <a:t>,мкг/мл</a:t>
                </a:r>
              </a:p>
            </c:rich>
          </c:tx>
          <c:layout>
            <c:manualLayout>
              <c:xMode val="edge"/>
              <c:yMode val="edge"/>
              <c:x val="0.87521131923888484"/>
              <c:y val="0.91836436333308802"/>
            </c:manualLayout>
          </c:layout>
        </c:title>
        <c:numFmt formatCode="General" sourceLinked="1"/>
        <c:tickLblPos val="nextTo"/>
        <c:crossAx val="158385664"/>
        <c:crosses val="autoZero"/>
        <c:crossBetween val="midCat"/>
      </c:valAx>
      <c:valAx>
        <c:axId val="15838566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1/</a:t>
                </a:r>
                <a:r>
                  <a:rPr lang="el-GR">
                    <a:latin typeface="Times New Roman"/>
                    <a:cs typeface="Times New Roman"/>
                  </a:rPr>
                  <a:t>τ</a:t>
                </a:r>
                <a:r>
                  <a:rPr lang="ru-RU">
                    <a:latin typeface="Times New Roman"/>
                    <a:cs typeface="Times New Roman"/>
                  </a:rPr>
                  <a:t>,мин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3.3680039623576054E-2"/>
              <c:y val="2.4317217357176166E-2"/>
            </c:manualLayout>
          </c:layout>
        </c:title>
        <c:numFmt formatCode="General" sourceLinked="1"/>
        <c:tickLblPos val="nextTo"/>
        <c:crossAx val="158384128"/>
        <c:crosses val="autoZero"/>
        <c:crossBetween val="midCat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spPr>
            <a:ln w="25400">
              <a:solidFill>
                <a:schemeClr val="tx1"/>
              </a:solidFill>
              <a:miter lim="800000"/>
            </a:ln>
          </c:spPr>
          <c:marker>
            <c:symbol val="circle"/>
            <c:size val="4"/>
            <c:spPr>
              <a:solidFill>
                <a:srgbClr val="FF0000"/>
              </a:solidFill>
            </c:spPr>
          </c:marker>
          <c:xVal>
            <c:numRef>
              <c:f>Лист1!$B$29:$B$33</c:f>
              <c:numCache>
                <c:formatCode>General</c:formatCode>
                <c:ptCount val="5"/>
                <c:pt idx="0">
                  <c:v>2</c:v>
                </c:pt>
                <c:pt idx="1">
                  <c:v>4</c:v>
                </c:pt>
                <c:pt idx="2">
                  <c:v>6</c:v>
                </c:pt>
                <c:pt idx="3">
                  <c:v>8</c:v>
                </c:pt>
                <c:pt idx="4">
                  <c:v>10</c:v>
                </c:pt>
              </c:numCache>
            </c:numRef>
          </c:xVal>
          <c:yVal>
            <c:numRef>
              <c:f>Лист1!$C$29:$C$33</c:f>
              <c:numCache>
                <c:formatCode>General</c:formatCode>
                <c:ptCount val="5"/>
                <c:pt idx="0">
                  <c:v>68.3</c:v>
                </c:pt>
                <c:pt idx="1">
                  <c:v>50.5</c:v>
                </c:pt>
                <c:pt idx="2">
                  <c:v>34.5</c:v>
                </c:pt>
                <c:pt idx="3">
                  <c:v>28</c:v>
                </c:pt>
                <c:pt idx="4">
                  <c:v>21.5</c:v>
                </c:pt>
              </c:numCache>
            </c:numRef>
          </c:yVal>
          <c:smooth val="1"/>
        </c:ser>
        <c:axId val="159142272"/>
        <c:axId val="159144576"/>
      </c:scatterChart>
      <c:valAx>
        <c:axId val="159142272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000" b="0" i="1" u="none" strike="noStrike" baseline="0"/>
                  <a:t>V </a:t>
                </a:r>
                <a:r>
                  <a:rPr lang="en-US" sz="1000" b="0" i="1" u="none" strike="noStrike" baseline="-25000"/>
                  <a:t>H2SO4</a:t>
                </a:r>
                <a:r>
                  <a:rPr lang="en-US" sz="1000" b="0" i="1" u="none" strike="noStrike" baseline="0"/>
                  <a:t>,мл</a:t>
                </a:r>
                <a:r>
                  <a:rPr lang="ru-RU" sz="1000" b="1" i="0" u="none" strike="noStrike" baseline="0"/>
                  <a:t> 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87929032126798101"/>
              <c:y val="0.9160094891984657"/>
            </c:manualLayout>
          </c:layout>
        </c:title>
        <c:numFmt formatCode="General" sourceLinked="1"/>
        <c:tickLblPos val="nextTo"/>
        <c:crossAx val="159144576"/>
        <c:crosses val="autoZero"/>
        <c:crossBetween val="midCat"/>
      </c:valAx>
      <c:valAx>
        <c:axId val="159144576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Показания прибора</a:t>
                </a:r>
              </a:p>
            </c:rich>
          </c:tx>
          <c:layout>
            <c:manualLayout>
              <c:xMode val="edge"/>
              <c:yMode val="edge"/>
              <c:x val="2.2739018087855344E-2"/>
              <c:y val="2.7454572986069105E-2"/>
            </c:manualLayout>
          </c:layout>
        </c:title>
        <c:numFmt formatCode="General" sourceLinked="1"/>
        <c:tickLblPos val="nextTo"/>
        <c:crossAx val="159142272"/>
        <c:crosses val="autoZero"/>
        <c:crossBetween val="midCat"/>
      </c:val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spPr>
            <a:ln>
              <a:solidFill>
                <a:srgbClr val="FF0000"/>
              </a:solidFill>
            </a:ln>
          </c:spPr>
          <c:marker>
            <c:symbol val="circle"/>
            <c:size val="4"/>
          </c:marker>
          <c:xVal>
            <c:numRef>
              <c:f>Лист1!$A$3:$A$9</c:f>
              <c:numCache>
                <c:formatCode>General</c:formatCode>
                <c:ptCount val="7"/>
                <c:pt idx="0">
                  <c:v>10</c:v>
                </c:pt>
                <c:pt idx="1">
                  <c:v>15</c:v>
                </c:pt>
                <c:pt idx="2">
                  <c:v>18</c:v>
                </c:pt>
                <c:pt idx="3">
                  <c:v>19</c:v>
                </c:pt>
                <c:pt idx="4">
                  <c:v>19.5</c:v>
                </c:pt>
                <c:pt idx="5">
                  <c:v>19.899999999999999</c:v>
                </c:pt>
                <c:pt idx="6">
                  <c:v>20</c:v>
                </c:pt>
              </c:numCache>
            </c:numRef>
          </c:xVal>
          <c:yVal>
            <c:numRef>
              <c:f>Лист1!$B$3:$B$9</c:f>
              <c:numCache>
                <c:formatCode>General</c:formatCode>
                <c:ptCount val="7"/>
                <c:pt idx="0">
                  <c:v>501</c:v>
                </c:pt>
                <c:pt idx="1">
                  <c:v>526</c:v>
                </c:pt>
                <c:pt idx="2">
                  <c:v>552</c:v>
                </c:pt>
                <c:pt idx="3">
                  <c:v>570</c:v>
                </c:pt>
                <c:pt idx="4">
                  <c:v>589</c:v>
                </c:pt>
                <c:pt idx="5">
                  <c:v>629</c:v>
                </c:pt>
                <c:pt idx="6">
                  <c:v>704</c:v>
                </c:pt>
              </c:numCache>
            </c:numRef>
          </c:yVal>
          <c:smooth val="1"/>
        </c:ser>
        <c:axId val="159164288"/>
        <c:axId val="159170560"/>
      </c:scatterChart>
      <c:valAx>
        <c:axId val="159164288"/>
        <c:scaling>
          <c:orientation val="minMax"/>
          <c:max val="21"/>
          <c:min val="10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</a:t>
                </a:r>
                <a:r>
                  <a:rPr lang="ru-RU"/>
                  <a:t>,мл</a:t>
                </a:r>
              </a:p>
            </c:rich>
          </c:tx>
          <c:layout>
            <c:manualLayout>
              <c:xMode val="edge"/>
              <c:yMode val="edge"/>
              <c:x val="0.9281073983678565"/>
              <c:y val="0.92309675249404044"/>
            </c:manualLayout>
          </c:layout>
        </c:title>
        <c:numFmt formatCode="General" sourceLinked="1"/>
        <c:tickLblPos val="nextTo"/>
        <c:crossAx val="159170560"/>
        <c:crosses val="autoZero"/>
        <c:crossBetween val="midCat"/>
        <c:majorUnit val="1"/>
        <c:minorUnit val="0.1"/>
      </c:valAx>
      <c:valAx>
        <c:axId val="159170560"/>
        <c:scaling>
          <c:orientation val="minMax"/>
          <c:max val="705"/>
          <c:min val="500"/>
        </c:scaling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ru-RU"/>
                  <a:t>Е,мВ</a:t>
                </a:r>
              </a:p>
            </c:rich>
          </c:tx>
          <c:layout>
            <c:manualLayout>
              <c:xMode val="edge"/>
              <c:yMode val="edge"/>
              <c:x val="1.9295703773571145E-2"/>
              <c:y val="4.5707970714187092E-2"/>
            </c:manualLayout>
          </c:layout>
        </c:title>
        <c:numFmt formatCode="General" sourceLinked="1"/>
        <c:tickLblPos val="nextTo"/>
        <c:crossAx val="159164288"/>
        <c:crosses val="autoZero"/>
        <c:crossBetween val="midCat"/>
        <c:majorUnit val="100"/>
        <c:minorUnit val="5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spPr>
            <a:ln w="25400">
              <a:solidFill>
                <a:srgbClr val="FF0000"/>
              </a:solidFill>
            </a:ln>
          </c:spPr>
          <c:marker>
            <c:symbol val="circle"/>
            <c:size val="4"/>
            <c:spPr>
              <a:solidFill>
                <a:schemeClr val="accent2">
                  <a:lumMod val="75000"/>
                </a:schemeClr>
              </a:solidFill>
              <a:ln>
                <a:solidFill>
                  <a:srgbClr val="C00000"/>
                </a:solidFill>
              </a:ln>
            </c:spPr>
          </c:marker>
          <c:xVal>
            <c:numRef>
              <c:f>Лист1!$A$4:$A$10</c:f>
              <c:numCache>
                <c:formatCode>General</c:formatCode>
                <c:ptCount val="7"/>
                <c:pt idx="0">
                  <c:v>10</c:v>
                </c:pt>
                <c:pt idx="1">
                  <c:v>15</c:v>
                </c:pt>
                <c:pt idx="2">
                  <c:v>18</c:v>
                </c:pt>
                <c:pt idx="3">
                  <c:v>19</c:v>
                </c:pt>
                <c:pt idx="4">
                  <c:v>19.5</c:v>
                </c:pt>
                <c:pt idx="5">
                  <c:v>19.899999999999999</c:v>
                </c:pt>
                <c:pt idx="6">
                  <c:v>20</c:v>
                </c:pt>
              </c:numCache>
            </c:numRef>
          </c:xVal>
          <c:yVal>
            <c:numRef>
              <c:f>Лист1!$B$4:$B$10</c:f>
              <c:numCache>
                <c:formatCode>General</c:formatCode>
                <c:ptCount val="7"/>
                <c:pt idx="0">
                  <c:v>5</c:v>
                </c:pt>
                <c:pt idx="1">
                  <c:v>8.67</c:v>
                </c:pt>
                <c:pt idx="2">
                  <c:v>18</c:v>
                </c:pt>
                <c:pt idx="3">
                  <c:v>38</c:v>
                </c:pt>
                <c:pt idx="4">
                  <c:v>100</c:v>
                </c:pt>
                <c:pt idx="5">
                  <c:v>750</c:v>
                </c:pt>
                <c:pt idx="6">
                  <c:v>330</c:v>
                </c:pt>
              </c:numCache>
            </c:numRef>
          </c:yVal>
          <c:smooth val="1"/>
        </c:ser>
        <c:axId val="159181440"/>
        <c:axId val="163734656"/>
      </c:scatterChart>
      <c:valAx>
        <c:axId val="159181440"/>
        <c:scaling>
          <c:orientation val="minMax"/>
          <c:max val="22"/>
          <c:min val="10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V,</a:t>
                </a:r>
                <a:r>
                  <a:rPr lang="uk-UA"/>
                  <a:t>мл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0.92951832544477642"/>
              <c:y val="0.92628680908557315"/>
            </c:manualLayout>
          </c:layout>
        </c:title>
        <c:numFmt formatCode="General" sourceLinked="1"/>
        <c:tickLblPos val="nextTo"/>
        <c:spPr>
          <a:ln>
            <a:solidFill>
              <a:schemeClr val="tx1"/>
            </a:solidFill>
          </a:ln>
        </c:spPr>
        <c:crossAx val="163734656"/>
        <c:crosses val="autoZero"/>
        <c:crossBetween val="midCat"/>
        <c:majorUnit val="1"/>
        <c:minorUnit val="0.2"/>
      </c:valAx>
      <c:valAx>
        <c:axId val="163734656"/>
        <c:scaling>
          <c:orientation val="minMax"/>
          <c:max val="760"/>
          <c:min val="0"/>
        </c:scaling>
        <c:axPos val="l"/>
        <c:majorGridlines/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l-GR"/>
                  <a:t>Δ</a:t>
                </a:r>
                <a:r>
                  <a:rPr lang="en-US"/>
                  <a:t>E/</a:t>
                </a:r>
                <a:r>
                  <a:rPr lang="el-GR"/>
                  <a:t>Δ</a:t>
                </a:r>
                <a:r>
                  <a:rPr lang="en-US"/>
                  <a:t>V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2.0313942751615962E-2"/>
              <c:y val="3.8975381241901724E-2"/>
            </c:manualLayout>
          </c:layout>
        </c:title>
        <c:numFmt formatCode="General" sourceLinked="1"/>
        <c:tickLblPos val="nextTo"/>
        <c:crossAx val="159181440"/>
        <c:crosses val="autoZero"/>
        <c:crossBetween val="midCat"/>
        <c:majorUnit val="50"/>
        <c:minorUnit val="5"/>
      </c:valAx>
      <c:spPr>
        <a:ln>
          <a:solidFill>
            <a:srgbClr val="C00000"/>
          </a:solidFill>
        </a:ln>
      </c:spPr>
    </c:plotArea>
    <c:plotVisOnly val="1"/>
  </c:chart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6E5096"/>
    <w:rsid w:val="006E5096"/>
    <w:rsid w:val="00FB7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B7DF7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7A5DA-0CF7-4877-A6A5-6F04A9E17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18</Pages>
  <Words>4783</Words>
  <Characters>27265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XTreme</cp:lastModifiedBy>
  <cp:revision>10</cp:revision>
  <dcterms:created xsi:type="dcterms:W3CDTF">2009-10-02T05:19:00Z</dcterms:created>
  <dcterms:modified xsi:type="dcterms:W3CDTF">2009-11-20T12:53:00Z</dcterms:modified>
</cp:coreProperties>
</file>