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7E" w:rsidRDefault="00C06C7E" w:rsidP="00C06C7E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ФЕДЕРАЛЬНОЕ АГЕНСТВО ПО КУЛЬТУРЕ И КИНЕМАТОГРАФИИ</w:t>
      </w:r>
    </w:p>
    <w:p w:rsidR="00C06C7E" w:rsidRDefault="00C06C7E" w:rsidP="00C06C7E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ФЕДЕРАЛЬНОЕ ГОСУДАРСТВЕННОЕ ОБРАЗОВАТЕЛЬНОЕ УЧРЕЖДЕНИЕ ВЫСШЕГО</w:t>
      </w:r>
    </w:p>
    <w:p w:rsidR="00C06C7E" w:rsidRDefault="00C06C7E" w:rsidP="00C06C7E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ПРОФЕССИОНАЛЬНОГО ОБРАЗОВАНИЯ СПБбГУКиТ</w:t>
      </w:r>
    </w:p>
    <w:p w:rsidR="00C06C7E" w:rsidRDefault="00C06C7E" w:rsidP="00C06C7E">
      <w:pPr>
        <w:jc w:val="center"/>
        <w:rPr>
          <w:rFonts w:ascii="MS Sans Serif" w:hAnsi="MS Sans Serif"/>
        </w:rPr>
      </w:pPr>
    </w:p>
    <w:p w:rsidR="00C06C7E" w:rsidRDefault="00C06C7E" w:rsidP="00C06C7E">
      <w:pPr>
        <w:pStyle w:val="a3"/>
        <w:rPr>
          <w:rFonts w:ascii="MS Sans Serif" w:eastAsiaTheme="minorEastAsia" w:hAnsi="MS Sans Serif" w:cstheme="minorBidi"/>
        </w:rPr>
      </w:pPr>
    </w:p>
    <w:p w:rsidR="00C06C7E" w:rsidRDefault="00C06C7E" w:rsidP="00C06C7E">
      <w:pPr>
        <w:pStyle w:val="a3"/>
        <w:rPr>
          <w:rFonts w:ascii="MS Sans Serif" w:eastAsiaTheme="minorEastAsia" w:hAnsi="MS Sans Serif" w:cstheme="minorBidi"/>
        </w:rPr>
      </w:pPr>
    </w:p>
    <w:p w:rsidR="00C06C7E" w:rsidRDefault="00C06C7E" w:rsidP="00C06C7E">
      <w:pPr>
        <w:pStyle w:val="a3"/>
        <w:rPr>
          <w:rFonts w:ascii="MS Sans Serif" w:eastAsiaTheme="minorEastAsia" w:hAnsi="MS Sans Serif" w:cstheme="minorBidi"/>
        </w:rPr>
      </w:pPr>
    </w:p>
    <w:p w:rsidR="00C06C7E" w:rsidRDefault="00C06C7E" w:rsidP="00C06C7E">
      <w:pPr>
        <w:pStyle w:val="a3"/>
        <w:jc w:val="center"/>
        <w:rPr>
          <w:rStyle w:val="a5"/>
          <w:rFonts w:ascii="MS Serif" w:hAnsi="MS Serif"/>
          <w:sz w:val="50"/>
        </w:rPr>
      </w:pPr>
    </w:p>
    <w:p w:rsidR="00C06C7E" w:rsidRPr="00C06C7E" w:rsidRDefault="00C06C7E" w:rsidP="00C06C7E">
      <w:pPr>
        <w:pStyle w:val="a3"/>
        <w:jc w:val="center"/>
        <w:rPr>
          <w:rStyle w:val="a5"/>
          <w:rFonts w:ascii="MS Serif" w:hAnsi="MS Serif"/>
          <w:sz w:val="20"/>
          <w:szCs w:val="20"/>
        </w:rPr>
      </w:pPr>
      <w:r>
        <w:rPr>
          <w:rStyle w:val="a5"/>
          <w:rFonts w:ascii="MS Serif" w:hAnsi="MS Serif"/>
          <w:sz w:val="50"/>
        </w:rPr>
        <w:t>Курсовая работа.</w:t>
      </w:r>
    </w:p>
    <w:p w:rsidR="00C06C7E" w:rsidRDefault="00C06C7E" w:rsidP="00C06C7E">
      <w:pPr>
        <w:pStyle w:val="a3"/>
        <w:ind w:hanging="840"/>
        <w:jc w:val="center"/>
        <w:rPr>
          <w:rStyle w:val="a5"/>
          <w:rFonts w:ascii="MS Serif" w:hAnsi="MS Serif"/>
          <w:sz w:val="44"/>
        </w:rPr>
      </w:pPr>
    </w:p>
    <w:p w:rsidR="00C06C7E" w:rsidRDefault="00C06C7E" w:rsidP="00C06C7E">
      <w:pPr>
        <w:pStyle w:val="a3"/>
        <w:ind w:hanging="840"/>
        <w:jc w:val="center"/>
        <w:rPr>
          <w:rStyle w:val="a5"/>
          <w:rFonts w:ascii="Times New Roman" w:hAnsi="Times New Roman"/>
          <w:sz w:val="44"/>
        </w:rPr>
      </w:pPr>
    </w:p>
    <w:p w:rsidR="00C06C7E" w:rsidRDefault="00C06C7E" w:rsidP="00C06C7E">
      <w:pPr>
        <w:pStyle w:val="a3"/>
        <w:ind w:hanging="840"/>
        <w:jc w:val="center"/>
        <w:rPr>
          <w:rStyle w:val="a5"/>
          <w:rFonts w:ascii="Times New Roman" w:hAnsi="Times New Roman"/>
          <w:sz w:val="44"/>
        </w:rPr>
      </w:pPr>
    </w:p>
    <w:p w:rsidR="00C06C7E" w:rsidRPr="00AC2E3D" w:rsidRDefault="00C06C7E" w:rsidP="00C06C7E">
      <w:pPr>
        <w:pStyle w:val="a3"/>
        <w:ind w:hanging="840"/>
        <w:jc w:val="center"/>
        <w:rPr>
          <w:rStyle w:val="a5"/>
          <w:rFonts w:ascii="Times New Roman" w:hAnsi="Times New Roman"/>
          <w:sz w:val="44"/>
        </w:rPr>
      </w:pPr>
      <w:r w:rsidRPr="00AC2E3D">
        <w:rPr>
          <w:rStyle w:val="a5"/>
          <w:rFonts w:ascii="Times New Roman" w:hAnsi="Times New Roman"/>
          <w:sz w:val="44"/>
        </w:rPr>
        <w:t>по предмету: «Искусство и Литература»</w:t>
      </w:r>
    </w:p>
    <w:p w:rsidR="00C06C7E" w:rsidRPr="00AC2E3D" w:rsidRDefault="00C06C7E" w:rsidP="00C06C7E">
      <w:pPr>
        <w:pStyle w:val="a4"/>
      </w:pPr>
    </w:p>
    <w:p w:rsidR="00C06C7E" w:rsidRPr="00AC2E3D" w:rsidRDefault="00C06C7E" w:rsidP="00C06C7E">
      <w:pPr>
        <w:jc w:val="center"/>
      </w:pPr>
    </w:p>
    <w:p w:rsidR="00C06C7E" w:rsidRPr="00AC2E3D" w:rsidRDefault="00C06C7E" w:rsidP="00C06C7E">
      <w:pPr>
        <w:jc w:val="center"/>
        <w:rPr>
          <w:b/>
          <w:sz w:val="32"/>
          <w:szCs w:val="32"/>
        </w:rPr>
      </w:pPr>
      <w:r w:rsidRPr="00AC2E3D">
        <w:rPr>
          <w:b/>
          <w:sz w:val="32"/>
          <w:szCs w:val="32"/>
        </w:rPr>
        <w:t>на тему: «</w:t>
      </w:r>
      <w:r w:rsidRPr="00C06C7E">
        <w:rPr>
          <w:b/>
          <w:sz w:val="52"/>
          <w:szCs w:val="52"/>
        </w:rPr>
        <w:t>Авангардизм</w:t>
      </w:r>
      <w:r w:rsidRPr="00AC2E3D">
        <w:rPr>
          <w:b/>
          <w:sz w:val="32"/>
          <w:szCs w:val="32"/>
        </w:rPr>
        <w:t>»</w:t>
      </w:r>
    </w:p>
    <w:p w:rsidR="00C06C7E" w:rsidRDefault="00C06C7E" w:rsidP="00C06C7E">
      <w:pPr>
        <w:jc w:val="center"/>
        <w:rPr>
          <w:rFonts w:ascii="MS Sans Serif" w:hAnsi="MS Sans Serif"/>
        </w:rPr>
      </w:pPr>
      <w:r>
        <w:rPr>
          <w:rFonts w:ascii="MS Sans Serif" w:hAnsi="MS Sans Serif"/>
        </w:rPr>
        <w:t xml:space="preserve">                       </w:t>
      </w:r>
    </w:p>
    <w:p w:rsidR="00C06C7E" w:rsidRDefault="00C06C7E" w:rsidP="00C06C7E">
      <w:pPr>
        <w:jc w:val="center"/>
        <w:rPr>
          <w:rFonts w:ascii="MS Sans Serif" w:hAnsi="MS Sans Serif"/>
        </w:rPr>
      </w:pPr>
    </w:p>
    <w:p w:rsidR="00C06C7E" w:rsidRDefault="00C06C7E" w:rsidP="00C06C7E">
      <w:pPr>
        <w:jc w:val="center"/>
        <w:rPr>
          <w:rFonts w:ascii="MS Sans Serif" w:hAnsi="MS Sans Serif"/>
        </w:rPr>
      </w:pPr>
    </w:p>
    <w:p w:rsidR="00C06C7E" w:rsidRDefault="00C06C7E" w:rsidP="00C06C7E">
      <w:pPr>
        <w:jc w:val="center"/>
        <w:rPr>
          <w:rFonts w:ascii="MS Sans Serif" w:hAnsi="MS Sans Serif"/>
        </w:rPr>
      </w:pPr>
    </w:p>
    <w:p w:rsidR="00C06C7E" w:rsidRPr="00CE5EF5" w:rsidRDefault="00C06C7E" w:rsidP="00C06C7E">
      <w:pPr>
        <w:jc w:val="center"/>
        <w:rPr>
          <w:rFonts w:ascii="MS Sans Serif" w:hAnsi="MS Sans Serif"/>
        </w:rPr>
      </w:pPr>
      <w:r w:rsidRPr="00CE5EF5">
        <w:rPr>
          <w:rFonts w:ascii="MS Sans Serif" w:hAnsi="MS Sans Serif"/>
        </w:rPr>
        <w:t>Выполнил:</w:t>
      </w:r>
    </w:p>
    <w:p w:rsidR="00C06C7E" w:rsidRPr="00CE5EF5" w:rsidRDefault="00C06C7E" w:rsidP="00C06C7E">
      <w:pPr>
        <w:jc w:val="center"/>
        <w:rPr>
          <w:rFonts w:ascii="MS Sans Serif" w:hAnsi="MS Sans Serif"/>
        </w:rPr>
      </w:pPr>
      <w:r w:rsidRPr="00CE5EF5">
        <w:rPr>
          <w:rFonts w:ascii="MS Sans Serif" w:hAnsi="MS Sans Serif"/>
        </w:rPr>
        <w:t xml:space="preserve">                                              </w:t>
      </w:r>
      <w:r>
        <w:rPr>
          <w:rFonts w:ascii="MS Sans Serif" w:hAnsi="MS Sans Serif"/>
        </w:rPr>
        <w:t xml:space="preserve">         </w:t>
      </w:r>
      <w:r w:rsidRPr="00CE5EF5">
        <w:rPr>
          <w:rFonts w:ascii="MS Sans Serif" w:hAnsi="MS Sans Serif"/>
        </w:rPr>
        <w:t>студент 2 курса группы 768</w:t>
      </w:r>
    </w:p>
    <w:p w:rsidR="00C06C7E" w:rsidRPr="00CE5EF5" w:rsidRDefault="00C06C7E" w:rsidP="00C06C7E">
      <w:pPr>
        <w:rPr>
          <w:rFonts w:ascii="MS Sans Serif" w:hAnsi="MS Sans Serif"/>
        </w:rPr>
      </w:pPr>
      <w:r>
        <w:rPr>
          <w:rFonts w:ascii="MS Sans Serif" w:hAnsi="MS Sans Serif"/>
        </w:rPr>
        <w:t xml:space="preserve">                                                                           Шлигель-Мильх С.С.</w:t>
      </w:r>
    </w:p>
    <w:p w:rsidR="00C06C7E" w:rsidRPr="00CE5EF5" w:rsidRDefault="00C06C7E" w:rsidP="00C06C7E">
      <w:pPr>
        <w:ind w:left="5103"/>
        <w:rPr>
          <w:rFonts w:ascii="MS Sans Serif" w:hAnsi="MS Sans Serif"/>
        </w:rPr>
      </w:pPr>
    </w:p>
    <w:p w:rsidR="00C06C7E" w:rsidRPr="00CE5EF5" w:rsidRDefault="00C06C7E" w:rsidP="00C06C7E">
      <w:pPr>
        <w:rPr>
          <w:rFonts w:ascii="MS Sans Serif" w:hAnsi="MS Sans Serif"/>
        </w:rPr>
      </w:pPr>
      <w:r>
        <w:rPr>
          <w:rFonts w:ascii="MS Sans Serif" w:hAnsi="MS Sans Serif"/>
        </w:rPr>
        <w:t xml:space="preserve">                                                                           </w:t>
      </w:r>
      <w:r w:rsidRPr="00CE5EF5">
        <w:rPr>
          <w:rFonts w:ascii="MS Sans Serif" w:hAnsi="MS Sans Serif"/>
        </w:rPr>
        <w:t>Проверил:</w:t>
      </w:r>
    </w:p>
    <w:p w:rsidR="00C06C7E" w:rsidRPr="00CE5EF5" w:rsidRDefault="00C06C7E" w:rsidP="00C06C7E">
      <w:pPr>
        <w:rPr>
          <w:rFonts w:ascii="MS Sans Serif" w:hAnsi="MS Sans Serif"/>
        </w:rPr>
      </w:pPr>
      <w:r>
        <w:rPr>
          <w:rFonts w:ascii="MS Sans Serif" w:hAnsi="MS Sans Serif"/>
        </w:rPr>
        <w:t xml:space="preserve">                                                                           Сесейкина И.В.</w:t>
      </w:r>
    </w:p>
    <w:p w:rsidR="009202D6" w:rsidRDefault="009202D6" w:rsidP="00C06C7E">
      <w:pPr>
        <w:jc w:val="center"/>
        <w:rPr>
          <w:b/>
          <w:bCs/>
          <w:color w:val="000000"/>
          <w:sz w:val="32"/>
          <w:szCs w:val="32"/>
        </w:rPr>
      </w:pPr>
    </w:p>
    <w:p w:rsidR="009202D6" w:rsidRDefault="009202D6" w:rsidP="00C06C7E">
      <w:pPr>
        <w:jc w:val="center"/>
        <w:rPr>
          <w:b/>
          <w:bCs/>
          <w:color w:val="000000"/>
          <w:sz w:val="32"/>
          <w:szCs w:val="32"/>
        </w:rPr>
      </w:pPr>
    </w:p>
    <w:p w:rsidR="009202D6" w:rsidRPr="008D2BCA" w:rsidRDefault="009202D6" w:rsidP="009202D6">
      <w:pPr>
        <w:pStyle w:val="af"/>
        <w:rPr>
          <w:rFonts w:cs="Times New Roman"/>
        </w:rPr>
      </w:pPr>
      <w:r>
        <w:t>Оглавление</w:t>
      </w:r>
    </w:p>
    <w:p w:rsidR="009202D6" w:rsidRPr="00895928" w:rsidRDefault="009202D6" w:rsidP="009202D6">
      <w:pPr>
        <w:pStyle w:val="11"/>
        <w:rPr>
          <w:b w:val="0"/>
          <w:bCs w:val="0"/>
        </w:rPr>
      </w:pPr>
    </w:p>
    <w:p w:rsidR="009202D6" w:rsidRDefault="009202D6" w:rsidP="009202D6">
      <w:pPr>
        <w:pStyle w:val="11"/>
        <w:tabs>
          <w:tab w:val="right" w:leader="dot" w:pos="9355"/>
        </w:tabs>
        <w:ind w:left="709" w:firstLine="284"/>
      </w:pPr>
      <w:r w:rsidRPr="00895928">
        <w:tab/>
        <w:t xml:space="preserve"> </w:t>
      </w:r>
      <w:r>
        <w:t>Введение                                                                                3</w:t>
      </w:r>
    </w:p>
    <w:p w:rsidR="009202D6" w:rsidRDefault="009202D6" w:rsidP="009202D6">
      <w:pPr>
        <w:pStyle w:val="11"/>
        <w:numPr>
          <w:ilvl w:val="0"/>
          <w:numId w:val="2"/>
        </w:numPr>
        <w:tabs>
          <w:tab w:val="right" w:leader="dot" w:pos="9355"/>
        </w:tabs>
      </w:pPr>
      <w:r>
        <w:t>Авангардизм. Общая информация</w:t>
      </w:r>
      <w:r>
        <w:tab/>
        <w:t>5</w:t>
      </w:r>
    </w:p>
    <w:p w:rsidR="009202D6" w:rsidRDefault="009202D6" w:rsidP="009202D6">
      <w:pPr>
        <w:pStyle w:val="21"/>
        <w:tabs>
          <w:tab w:val="right" w:leader="dot" w:pos="9355"/>
        </w:tabs>
      </w:pPr>
      <w:r w:rsidRPr="008D2BCA">
        <w:t xml:space="preserve">1.1 </w:t>
      </w:r>
      <w:r>
        <w:t>Авангардизм как стадия развития искусства</w:t>
      </w:r>
      <w:r>
        <w:tab/>
        <w:t>5</w:t>
      </w:r>
    </w:p>
    <w:p w:rsidR="009202D6" w:rsidRDefault="009202D6" w:rsidP="009202D6">
      <w:pPr>
        <w:pStyle w:val="21"/>
        <w:tabs>
          <w:tab w:val="right" w:leader="dot" w:pos="9355"/>
        </w:tabs>
      </w:pPr>
      <w:r w:rsidRPr="008D2BCA">
        <w:t xml:space="preserve">1.2 </w:t>
      </w:r>
      <w:r>
        <w:t>Понятие и теория авангардизма</w:t>
      </w:r>
      <w:r>
        <w:tab/>
        <w:t>6</w:t>
      </w:r>
    </w:p>
    <w:p w:rsidR="009202D6" w:rsidRPr="008D2BCA" w:rsidRDefault="009202D6" w:rsidP="009202D6">
      <w:pPr>
        <w:pStyle w:val="21"/>
        <w:tabs>
          <w:tab w:val="right" w:leader="dot" w:pos="9355"/>
        </w:tabs>
      </w:pPr>
      <w:r w:rsidRPr="008D2BCA">
        <w:t xml:space="preserve">1.3 </w:t>
      </w:r>
      <w:r>
        <w:t>Зарождение авангардизма в России</w:t>
      </w:r>
      <w:r>
        <w:tab/>
        <w:t>9</w:t>
      </w:r>
    </w:p>
    <w:p w:rsidR="009202D6" w:rsidRDefault="009202D6" w:rsidP="009202D6">
      <w:pPr>
        <w:pStyle w:val="11"/>
        <w:numPr>
          <w:ilvl w:val="0"/>
          <w:numId w:val="2"/>
        </w:numPr>
        <w:tabs>
          <w:tab w:val="right" w:leader="dot" w:pos="9355"/>
        </w:tabs>
      </w:pPr>
      <w:r>
        <w:t>Авангардизм. Личности</w:t>
      </w:r>
      <w:r>
        <w:tab/>
        <w:t>10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2.1 </w:t>
      </w:r>
      <w:r>
        <w:t>Кандинский</w:t>
      </w:r>
      <w:r>
        <w:tab/>
        <w:t>10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2.2 </w:t>
      </w:r>
      <w:r>
        <w:t>Татлин</w:t>
      </w:r>
      <w:r>
        <w:tab/>
        <w:t>11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2.3 </w:t>
      </w:r>
      <w:r>
        <w:t>Матюшин</w:t>
      </w:r>
      <w:r>
        <w:tab/>
        <w:t>11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2.4 </w:t>
      </w:r>
      <w:r>
        <w:t>Ларионов</w:t>
      </w:r>
      <w:r>
        <w:tab/>
        <w:t>12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2.5 </w:t>
      </w:r>
      <w:r>
        <w:t>Кузнецов</w:t>
      </w:r>
      <w:r>
        <w:tab/>
        <w:t>12</w:t>
      </w:r>
    </w:p>
    <w:p w:rsidR="009202D6" w:rsidRDefault="009202D6" w:rsidP="009202D6">
      <w:pPr>
        <w:pStyle w:val="11"/>
        <w:numPr>
          <w:ilvl w:val="0"/>
          <w:numId w:val="2"/>
        </w:numPr>
        <w:tabs>
          <w:tab w:val="right" w:leader="dot" w:pos="9355"/>
        </w:tabs>
      </w:pPr>
      <w:r>
        <w:t>Творчество Казимира Малевича</w:t>
      </w:r>
      <w:r>
        <w:tab/>
        <w:t>14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3.1 </w:t>
      </w:r>
      <w:r>
        <w:t>Краткая биография</w:t>
      </w:r>
      <w:r>
        <w:tab/>
        <w:t>14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3.2 </w:t>
      </w:r>
      <w:r>
        <w:t>Малевич и Клюн</w:t>
      </w:r>
      <w:r>
        <w:tab/>
        <w:t>15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3.3 </w:t>
      </w:r>
      <w:r>
        <w:t>Вхождение в среду авангардистов</w:t>
      </w:r>
      <w:r>
        <w:tab/>
        <w:t>15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3.4 </w:t>
      </w:r>
      <w:r>
        <w:t>Крестьянская серия</w:t>
      </w:r>
      <w:r>
        <w:tab/>
        <w:t>16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3.5 </w:t>
      </w:r>
      <w:r>
        <w:t>Кубофутуризм</w:t>
      </w:r>
      <w:r>
        <w:tab/>
        <w:t>17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3.6 </w:t>
      </w:r>
      <w:r>
        <w:t>Рождение супрематизма</w:t>
      </w:r>
      <w:r>
        <w:tab/>
        <w:t>18</w:t>
      </w:r>
    </w:p>
    <w:p w:rsidR="009202D6" w:rsidRDefault="009202D6" w:rsidP="009202D6">
      <w:pPr>
        <w:pStyle w:val="21"/>
        <w:tabs>
          <w:tab w:val="right" w:leader="dot" w:pos="9355"/>
        </w:tabs>
      </w:pPr>
      <w:r>
        <w:rPr>
          <w:lang w:val="en-US"/>
        </w:rPr>
        <w:t xml:space="preserve">3.7 </w:t>
      </w:r>
      <w:r>
        <w:t>Три стадии супрематизма</w:t>
      </w:r>
      <w:r>
        <w:tab/>
        <w:t>19</w:t>
      </w:r>
    </w:p>
    <w:p w:rsidR="009202D6" w:rsidRPr="00E62F36" w:rsidRDefault="009202D6" w:rsidP="009202D6">
      <w:pPr>
        <w:pStyle w:val="11"/>
        <w:tabs>
          <w:tab w:val="right" w:leader="dot" w:pos="9355"/>
        </w:tabs>
        <w:ind w:left="1440"/>
      </w:pPr>
      <w:r>
        <w:t>Заключение</w:t>
      </w:r>
      <w:r w:rsidRPr="00F92D4A">
        <w:tab/>
        <w:t>2</w:t>
      </w:r>
      <w:r>
        <w:t>0</w:t>
      </w:r>
    </w:p>
    <w:p w:rsidR="009202D6" w:rsidRPr="00F92D4A" w:rsidRDefault="009202D6" w:rsidP="009202D6">
      <w:pPr>
        <w:pStyle w:val="11"/>
        <w:tabs>
          <w:tab w:val="right" w:leader="dot" w:pos="9355"/>
        </w:tabs>
        <w:ind w:left="1440"/>
      </w:pPr>
      <w:r w:rsidRPr="00F92D4A">
        <w:t>Список</w:t>
      </w:r>
      <w:r>
        <w:t xml:space="preserve"> использованных материалов</w:t>
      </w:r>
      <w:r>
        <w:tab/>
        <w:t>21</w:t>
      </w:r>
    </w:p>
    <w:p w:rsidR="009202D6" w:rsidRDefault="009202D6" w:rsidP="00C06C7E">
      <w:pPr>
        <w:jc w:val="center"/>
        <w:rPr>
          <w:b/>
          <w:bCs/>
          <w:color w:val="000000"/>
          <w:sz w:val="32"/>
          <w:szCs w:val="32"/>
        </w:rPr>
      </w:pPr>
    </w:p>
    <w:p w:rsidR="009202D6" w:rsidRDefault="009202D6" w:rsidP="00C06C7E">
      <w:pPr>
        <w:jc w:val="center"/>
        <w:rPr>
          <w:b/>
          <w:bCs/>
          <w:color w:val="000000"/>
          <w:sz w:val="32"/>
          <w:szCs w:val="32"/>
        </w:rPr>
      </w:pPr>
    </w:p>
    <w:p w:rsidR="009202D6" w:rsidRDefault="009202D6" w:rsidP="00C06C7E">
      <w:pPr>
        <w:jc w:val="center"/>
        <w:rPr>
          <w:b/>
          <w:bCs/>
          <w:color w:val="000000"/>
          <w:sz w:val="32"/>
          <w:szCs w:val="32"/>
        </w:rPr>
      </w:pPr>
    </w:p>
    <w:p w:rsidR="009202D6" w:rsidRDefault="009202D6" w:rsidP="00C06C7E">
      <w:pPr>
        <w:jc w:val="center"/>
        <w:rPr>
          <w:b/>
          <w:bCs/>
          <w:color w:val="000000"/>
          <w:sz w:val="32"/>
          <w:szCs w:val="32"/>
        </w:rPr>
      </w:pPr>
    </w:p>
    <w:p w:rsidR="009202D6" w:rsidRDefault="009202D6" w:rsidP="00C06C7E">
      <w:pPr>
        <w:jc w:val="center"/>
        <w:rPr>
          <w:b/>
          <w:bCs/>
          <w:color w:val="000000"/>
          <w:sz w:val="32"/>
          <w:szCs w:val="32"/>
        </w:rPr>
      </w:pPr>
    </w:p>
    <w:p w:rsidR="00C06C7E" w:rsidRDefault="00C06C7E" w:rsidP="009202D6">
      <w:pPr>
        <w:jc w:val="center"/>
        <w:rPr>
          <w:b/>
          <w:bCs/>
          <w:color w:val="000000"/>
          <w:sz w:val="32"/>
          <w:szCs w:val="32"/>
        </w:rPr>
      </w:pPr>
      <w:r w:rsidRPr="005D6BE3">
        <w:rPr>
          <w:b/>
          <w:bCs/>
          <w:color w:val="000000"/>
          <w:sz w:val="32"/>
          <w:szCs w:val="32"/>
        </w:rPr>
        <w:lastRenderedPageBreak/>
        <w:t>Введение</w:t>
      </w:r>
    </w:p>
    <w:p w:rsidR="00C06C7E" w:rsidRDefault="00C06C7E" w:rsidP="00C06C7E">
      <w:pPr>
        <w:spacing w:line="360" w:lineRule="auto"/>
        <w:ind w:firstLine="708"/>
        <w:jc w:val="both"/>
      </w:pPr>
      <w:r w:rsidRPr="00337ABD">
        <w:rPr>
          <w:i/>
          <w:iCs/>
        </w:rPr>
        <w:t>Авангардизм</w:t>
      </w:r>
      <w:r w:rsidRPr="00BE5899">
        <w:t xml:space="preserve"> в искусстве – понятие, определяющее экспериментальные, модернистские начинания в искусстве. </w:t>
      </w:r>
      <w:r>
        <w:t>Но чем дальше уходит искусство от классических форм, тем более контрастным становится отношение к нему. С одной стороны работы авангардистов расходятся на аукционах по рекордным ценам (</w:t>
      </w:r>
      <w:r w:rsidRPr="00F15FE7">
        <w:t>"Белый центр" Марка Ротко</w:t>
      </w:r>
      <w:r>
        <w:t xml:space="preserve"> - </w:t>
      </w:r>
      <w:r w:rsidRPr="00F15FE7">
        <w:t>72,8 миллионов долларов</w:t>
      </w:r>
      <w:r>
        <w:t xml:space="preserve">, </w:t>
      </w:r>
      <w:r w:rsidRPr="00F15FE7">
        <w:t>"Авария зеленой машины" Энди Уорхола - 71,7</w:t>
      </w:r>
      <w:r>
        <w:t xml:space="preserve"> </w:t>
      </w:r>
      <w:r w:rsidRPr="00F15FE7">
        <w:t>миллионов долларов</w:t>
      </w:r>
      <w:r>
        <w:t>,…)</w:t>
      </w:r>
      <w:r w:rsidRPr="00542010">
        <w:t>[4]</w:t>
      </w:r>
      <w:r>
        <w:t>, с другой – многие критики давят авангард</w:t>
      </w:r>
      <w:r w:rsidRPr="00E04553">
        <w:t xml:space="preserve"> </w:t>
      </w:r>
      <w:r>
        <w:t>(</w:t>
      </w:r>
      <w:r w:rsidRPr="00E04553">
        <w:t>Дональд Каспит</w:t>
      </w:r>
      <w:r>
        <w:t xml:space="preserve"> высказался так</w:t>
      </w:r>
      <w:r w:rsidRPr="00661489">
        <w:t xml:space="preserve">: </w:t>
      </w:r>
      <w:r w:rsidRPr="00E04553">
        <w:t>"Стремление авангардистов шокировать уже все</w:t>
      </w:r>
      <w:r>
        <w:t>м надоело</w:t>
      </w:r>
      <w:r w:rsidRPr="00E04553">
        <w:t>. Тем не менее художники все еще продолжают свои попытки эпатировать публику, просто чтобы доказать, что их искусство является особо продвинутым, ну и, разумеется, чтобы побороть в своем подсознании буржуазные корни"</w:t>
      </w:r>
      <w:r>
        <w:t>)</w:t>
      </w:r>
      <w:r w:rsidRPr="00542010">
        <w:t>[4]</w:t>
      </w:r>
      <w:r>
        <w:t>, большая часть аудитории его просто не понимает</w:t>
      </w:r>
      <w:r w:rsidRPr="00661489">
        <w:t xml:space="preserve"> </w:t>
      </w:r>
      <w:r>
        <w:t xml:space="preserve">и не признаёт истинным искусством. Ну а раз равнодушных не остаётся, значит, </w:t>
      </w:r>
      <w:r w:rsidRPr="00E62F36">
        <w:rPr>
          <w:i/>
          <w:iCs/>
        </w:rPr>
        <w:t>авангардизм интересен</w:t>
      </w:r>
      <w:r>
        <w:t xml:space="preserve"> каждой стороне по-своему.</w:t>
      </w:r>
    </w:p>
    <w:p w:rsidR="00C06C7E" w:rsidRDefault="00C06C7E" w:rsidP="00C06C7E">
      <w:pPr>
        <w:rPr>
          <w:b/>
        </w:rPr>
      </w:pPr>
      <w:r w:rsidRPr="00B1550E">
        <w:rPr>
          <w:b/>
        </w:rPr>
        <w:t>Цели и задачи работы.</w:t>
      </w:r>
    </w:p>
    <w:p w:rsidR="00C06C7E" w:rsidRDefault="00C06C7E" w:rsidP="00C06C7E">
      <w:r>
        <w:t xml:space="preserve">понять направленность авангардного искусства – вложен ли в него смысл, доносит ли оно этот смысл до публики, или только удивляет и шокирует. Для понимания этого нужно решить несколько </w:t>
      </w:r>
      <w:r w:rsidRPr="00E62F36">
        <w:rPr>
          <w:i/>
          <w:iCs/>
        </w:rPr>
        <w:t>задач</w:t>
      </w:r>
      <w:r w:rsidRPr="00E62F36">
        <w:t>:</w:t>
      </w:r>
    </w:p>
    <w:p w:rsidR="00C06C7E" w:rsidRDefault="00C06C7E" w:rsidP="00C06C7E">
      <w:r>
        <w:t>-</w:t>
      </w:r>
      <w:r w:rsidRPr="00C06C7E">
        <w:t xml:space="preserve"> </w:t>
      </w:r>
      <w:r>
        <w:t>проследить, как авангардизм зарождался, развивался, что было тому причиной.</w:t>
      </w:r>
    </w:p>
    <w:p w:rsidR="00C06C7E" w:rsidRDefault="00C06C7E" w:rsidP="00C06C7E">
      <w:r>
        <w:t>-</w:t>
      </w:r>
      <w:r w:rsidRPr="00C06C7E">
        <w:t xml:space="preserve"> </w:t>
      </w:r>
      <w:r>
        <w:t>какие цели преследовал художник.</w:t>
      </w:r>
    </w:p>
    <w:p w:rsidR="00C06C7E" w:rsidRDefault="00C06C7E" w:rsidP="00C06C7E">
      <w:pPr>
        <w:rPr>
          <w:rFonts w:ascii="MS Sans Serif" w:hAnsi="MS Sans Serif"/>
        </w:rPr>
      </w:pPr>
      <w:r>
        <w:t>-</w:t>
      </w:r>
      <w:r w:rsidRPr="00C06C7E">
        <w:t xml:space="preserve"> </w:t>
      </w:r>
      <w:r>
        <w:t>какие стили авангардного изобразительного искусства возникли.</w:t>
      </w:r>
    </w:p>
    <w:p w:rsidR="00C06C7E" w:rsidRDefault="00C06C7E" w:rsidP="00C06C7E">
      <w:pPr>
        <w:pStyle w:val="a7"/>
        <w:tabs>
          <w:tab w:val="clear" w:pos="4153"/>
          <w:tab w:val="clear" w:pos="8306"/>
        </w:tabs>
        <w:rPr>
          <w:rFonts w:ascii="MS Sans Serif" w:hAnsi="MS Sans Serif"/>
        </w:rPr>
      </w:pPr>
    </w:p>
    <w:p w:rsidR="00C06C7E" w:rsidRDefault="00C06C7E" w:rsidP="00C06C7E">
      <w:pPr>
        <w:rPr>
          <w:b/>
        </w:rPr>
      </w:pPr>
      <w:r w:rsidRPr="00B1550E">
        <w:rPr>
          <w:b/>
        </w:rPr>
        <w:t>Объект исследования</w:t>
      </w:r>
      <w:r>
        <w:rPr>
          <w:b/>
        </w:rPr>
        <w:t>.</w:t>
      </w:r>
    </w:p>
    <w:p w:rsidR="00C06C7E" w:rsidRDefault="00C06C7E" w:rsidP="00C06C7E">
      <w:pPr>
        <w:rPr>
          <w:rFonts w:ascii="MS Sans Serif" w:hAnsi="MS Sans Serif"/>
        </w:rPr>
      </w:pPr>
      <w:r w:rsidRPr="00337ABD">
        <w:rPr>
          <w:i/>
          <w:iCs/>
        </w:rPr>
        <w:t>Авангардизм</w:t>
      </w:r>
      <w:r w:rsidRPr="00BE5899">
        <w:t xml:space="preserve"> в искусстве</w:t>
      </w:r>
      <w:r>
        <w:t>, его основные представители.</w:t>
      </w:r>
    </w:p>
    <w:p w:rsidR="00C06C7E" w:rsidRDefault="00C06C7E" w:rsidP="00C06C7E">
      <w:pPr>
        <w:ind w:left="5103"/>
        <w:rPr>
          <w:rFonts w:ascii="MS Sans Serif" w:hAnsi="MS Sans Serif"/>
        </w:rPr>
      </w:pPr>
    </w:p>
    <w:p w:rsidR="00C06C7E" w:rsidRDefault="00C06C7E" w:rsidP="00C06C7E">
      <w:pPr>
        <w:ind w:left="5103"/>
        <w:rPr>
          <w:rFonts w:ascii="MS Sans Serif" w:hAnsi="MS Sans Serif"/>
        </w:rPr>
      </w:pPr>
    </w:p>
    <w:p w:rsidR="00C06C7E" w:rsidRDefault="00C06C7E" w:rsidP="00C06C7E">
      <w:pPr>
        <w:ind w:left="5103"/>
        <w:rPr>
          <w:rFonts w:ascii="MS Sans Serif" w:hAnsi="MS Sans Serif"/>
        </w:rPr>
      </w:pPr>
    </w:p>
    <w:p w:rsidR="00C06C7E" w:rsidRDefault="00C06C7E" w:rsidP="00C06C7E">
      <w:pPr>
        <w:ind w:left="5103"/>
        <w:rPr>
          <w:rFonts w:ascii="MS Sans Serif" w:hAnsi="MS Sans Serif"/>
        </w:rPr>
      </w:pPr>
    </w:p>
    <w:p w:rsidR="00C06C7E" w:rsidRDefault="00C06C7E" w:rsidP="00C06C7E">
      <w:pPr>
        <w:rPr>
          <w:rFonts w:ascii="MS Sans Serif" w:hAnsi="MS Sans Serif"/>
        </w:rPr>
      </w:pPr>
    </w:p>
    <w:p w:rsidR="00C06C7E" w:rsidRDefault="00C06C7E" w:rsidP="00C06C7E">
      <w:pPr>
        <w:jc w:val="center"/>
        <w:rPr>
          <w:rFonts w:ascii="MS Sans Serif" w:hAnsi="MS Sans Serif"/>
        </w:rPr>
      </w:pPr>
      <w:r>
        <w:rPr>
          <w:rFonts w:ascii="MS Sans Serif" w:hAnsi="MS Sans Serif"/>
        </w:rPr>
        <w:t xml:space="preserve">                              </w:t>
      </w:r>
    </w:p>
    <w:p w:rsidR="00C06C7E" w:rsidRDefault="00C06C7E" w:rsidP="00C06C7E">
      <w:pPr>
        <w:jc w:val="center"/>
        <w:rPr>
          <w:rFonts w:ascii="MS Sans Serif" w:hAnsi="MS Sans Serif"/>
        </w:rPr>
      </w:pPr>
    </w:p>
    <w:p w:rsidR="00C06C7E" w:rsidRDefault="00C06C7E"/>
    <w:p w:rsidR="00C06C7E" w:rsidRDefault="00C06C7E"/>
    <w:p w:rsidR="00C06C7E" w:rsidRDefault="00C06C7E"/>
    <w:p w:rsidR="00C06C7E" w:rsidRDefault="00C06C7E" w:rsidP="00C06C7E">
      <w:pPr>
        <w:pStyle w:val="1"/>
        <w:spacing w:line="360" w:lineRule="auto"/>
        <w:ind w:left="720"/>
        <w:jc w:val="right"/>
      </w:pPr>
      <w:r>
        <w:lastRenderedPageBreak/>
        <w:t>1 - Авангардизм. Общая информация</w:t>
      </w:r>
    </w:p>
    <w:p w:rsidR="00C06C7E" w:rsidRPr="001A5443" w:rsidRDefault="00C06C7E" w:rsidP="00C06C7E">
      <w:pPr>
        <w:spacing w:line="360" w:lineRule="auto"/>
      </w:pPr>
    </w:p>
    <w:p w:rsidR="00C06C7E" w:rsidRDefault="00C06C7E" w:rsidP="00C06C7E">
      <w:pPr>
        <w:pStyle w:val="2"/>
        <w:spacing w:line="360" w:lineRule="auto"/>
      </w:pPr>
      <w:bookmarkStart w:id="0" w:name="_Toc167467015"/>
      <w:r>
        <w:t>1.1 - Авангардизм как стадия развития искусств</w:t>
      </w:r>
      <w:bookmarkEnd w:id="0"/>
      <w:r>
        <w:t>а</w:t>
      </w:r>
    </w:p>
    <w:p w:rsidR="00C06C7E" w:rsidRDefault="00C06C7E" w:rsidP="00C06C7E">
      <w:pPr>
        <w:spacing w:line="360" w:lineRule="auto"/>
        <w:ind w:firstLine="708"/>
        <w:jc w:val="both"/>
      </w:pPr>
    </w:p>
    <w:p w:rsidR="00C06C7E" w:rsidRPr="00C06C7E" w:rsidRDefault="00C06C7E" w:rsidP="00C06C7E">
      <w:pPr>
        <w:spacing w:line="360" w:lineRule="auto"/>
        <w:ind w:firstLine="708"/>
        <w:jc w:val="both"/>
      </w:pPr>
      <w:r w:rsidRPr="00C06C7E">
        <w:t>В современной эстетике и искусствоведении до сих пор не утихают споры о том, какова природа искусства, как возникло искусство и как оно развивается. До сих пор невыясненными остаются глубинные вопросы потребности человека в искусстве. Искусство существует в самых разных формах, для него характерна изменчивость и непредсказуемость дальнейшего развития.</w:t>
      </w:r>
    </w:p>
    <w:p w:rsidR="00C06C7E" w:rsidRPr="00C06C7E" w:rsidRDefault="00C06C7E" w:rsidP="00C06C7E">
      <w:pPr>
        <w:spacing w:line="360" w:lineRule="auto"/>
        <w:ind w:firstLine="708"/>
        <w:jc w:val="both"/>
      </w:pPr>
      <w:r w:rsidRPr="00C06C7E">
        <w:t xml:space="preserve">Художник, как правило, не может отвлечь свой творческий процесс от воздействия всего того, что уже было создано до него, и создать произведение, где отсутствовало бы влияние каких-либо традиций и школ. Тот, кто пытается оторваться от влияния извне, все равно попадает под него, хочет он того или нет. Однако, несмотря на всяческие влияния и давления художник может и должен создавать то, что еще не было создано до него. Поэтому, понятно, что наиболее актуальным вопросом теории искусства является </w:t>
      </w:r>
      <w:r w:rsidRPr="00C06C7E">
        <w:rPr>
          <w:i/>
          <w:iCs/>
        </w:rPr>
        <w:t>проблема развития современного искусства</w:t>
      </w:r>
      <w:r w:rsidRPr="00C06C7E">
        <w:t>.</w:t>
      </w:r>
    </w:p>
    <w:p w:rsidR="00C06C7E" w:rsidRPr="00C06C7E" w:rsidRDefault="00C06C7E" w:rsidP="00C06C7E">
      <w:pPr>
        <w:spacing w:line="360" w:lineRule="auto"/>
        <w:jc w:val="both"/>
      </w:pPr>
      <w:r w:rsidRPr="00C06C7E">
        <w:tab/>
        <w:t>Современное искусство, даже если его девизом является «движение вперед», иногда старается скрывать свою основу, построенную на традициях и влиянии классических форм или, наоборот, уже на ставших «традиционными» авангардных формах, повторяя авангардные приемы минувших десятилетий и столетий. Главная</w:t>
      </w:r>
      <w:r w:rsidRPr="00C06C7E">
        <w:rPr>
          <w:i/>
          <w:iCs/>
        </w:rPr>
        <w:t xml:space="preserve"> задача авангарда</w:t>
      </w:r>
      <w:r w:rsidRPr="00C06C7E">
        <w:t xml:space="preserve"> – это производить шок, скандал, без этого авангардное искусство невозможно. Правда, авангардисты стремятся вызвать «шок» уже в течение ста лет, и те, кто не мог его испытать лет сорок назад, испытывают «шок» сегодня. То есть авангард не мыслим без эпатажа, который стал естественной составляющей современной культуры и уже не воспринимается так остро, как он воспринимался ранее.</w:t>
      </w:r>
    </w:p>
    <w:p w:rsidR="00C06C7E" w:rsidRPr="00C06C7E" w:rsidRDefault="00C06C7E" w:rsidP="00C06C7E">
      <w:r w:rsidRPr="00C06C7E">
        <w:tab/>
        <w:t xml:space="preserve">Скачек к новому и принципиально не похожему ни на что невозможен сам по себе без длительной подготовки к нему. Однако, прорыв бывает, но для того, чтобы этот прорыв, «скачёк» произошел, необходима длительная подготовка или в процессе развития искусства, или в других символических формах культуры, таких как наука или религия. Так некоторые процессы в развитии той или иной символической формы несут латентный характер и не всегда постороннему наблюдателю те или иные «скачки» кажутся логичным следствием из ряда предшествовавших факторов, если рассматривать их строго в пределах отдельно взятой символической формы[3, </w:t>
      </w:r>
      <w:r w:rsidRPr="00C06C7E">
        <w:rPr>
          <w:lang w:val="en-US"/>
        </w:rPr>
        <w:t>c</w:t>
      </w:r>
      <w:r w:rsidRPr="00C06C7E">
        <w:t xml:space="preserve">. 58-59]. Например, появление авангардизма как мощного культурного феномена не могло произойти, если бы не было влияния на художественную жизнь эстетических принципов немецкой классической философии в лице И. Канта, и других мыслителей, строивших свои системы на основе философии Канта. Для Канта сущность эстетической оценки художественного произведения лежит за пределами логики и разума, что стало отправной точкой для всяческого рода поисков и достижений, ведь, согласно этой точке зрения, к оценке произведения искусства нельзя подойти рационально: “Путь, по которому развивается творчество </w:t>
      </w:r>
      <w:r w:rsidRPr="00C06C7E">
        <w:lastRenderedPageBreak/>
        <w:t>художника, основан не на правиле рассудка, а на естественной необходимости внутренней природы гения”[3, с. 59].</w:t>
      </w:r>
    </w:p>
    <w:p w:rsidR="00C06C7E" w:rsidRPr="00C06C7E" w:rsidRDefault="00C06C7E" w:rsidP="00C06C7E">
      <w:pPr>
        <w:pStyle w:val="2"/>
        <w:spacing w:line="360" w:lineRule="auto"/>
        <w:rPr>
          <w:sz w:val="22"/>
          <w:szCs w:val="22"/>
        </w:rPr>
      </w:pPr>
    </w:p>
    <w:p w:rsidR="00C06C7E" w:rsidRPr="00C06C7E" w:rsidRDefault="00C06C7E" w:rsidP="00C06C7E">
      <w:pPr>
        <w:pStyle w:val="2"/>
        <w:spacing w:line="360" w:lineRule="auto"/>
        <w:rPr>
          <w:sz w:val="22"/>
          <w:szCs w:val="22"/>
        </w:rPr>
      </w:pPr>
      <w:r w:rsidRPr="00C06C7E">
        <w:rPr>
          <w:sz w:val="22"/>
          <w:szCs w:val="22"/>
        </w:rPr>
        <w:t>1.2 - Понятие и теория авангардизма</w:t>
      </w:r>
    </w:p>
    <w:p w:rsidR="00C06C7E" w:rsidRPr="00C06C7E" w:rsidRDefault="00C06C7E" w:rsidP="00C06C7E">
      <w:pPr>
        <w:spacing w:line="360" w:lineRule="auto"/>
        <w:ind w:firstLine="708"/>
        <w:jc w:val="both"/>
        <w:rPr>
          <w:i/>
          <w:iCs/>
        </w:rPr>
      </w:pPr>
    </w:p>
    <w:p w:rsidR="00C06C7E" w:rsidRPr="00C06C7E" w:rsidRDefault="00C06C7E" w:rsidP="00C06C7E">
      <w:pPr>
        <w:spacing w:line="360" w:lineRule="auto"/>
        <w:ind w:firstLine="708"/>
        <w:jc w:val="both"/>
      </w:pPr>
      <w:r w:rsidRPr="00C06C7E">
        <w:rPr>
          <w:i/>
          <w:iCs/>
        </w:rPr>
        <w:t>Авангардизм</w:t>
      </w:r>
      <w:r w:rsidRPr="00C06C7E">
        <w:t xml:space="preserve"> (от франц. avant – передовой и garde – отряд). Авангардизм – тенденция отрицания традиций и экспериментальный поиск новых форм и путей творчетсва, проявляющихся в самых различных художественных течениях, понятие </w:t>
      </w:r>
      <w:r w:rsidRPr="00C06C7E">
        <w:rPr>
          <w:i/>
          <w:iCs/>
        </w:rPr>
        <w:t xml:space="preserve">противоположное академизму </w:t>
      </w:r>
      <w:r w:rsidRPr="00C06C7E">
        <w:t>[1]. По мнению многих исследователей, авангардизм – отражение процесса вытеснения культуры цивилизацией, гуманистических ценностей прагматической идеологией технического века. Авангардизм – собирательное название художественных тенденций, зародившихся</w:t>
      </w:r>
      <w:r w:rsidRPr="00C06C7E">
        <w:br/>
        <w:t xml:space="preserve">в 1900—1910-е годы, в период войн и революций, и получивших бурное развитие и окончательно сложившихся во второй половине прошлого века, начиная с периода «Хрущёвской оттепели» и главным образом в 1960—1970-е годы. В его основе всегда был мощный заряд эмоционально-художественного неприятия окружающей действительности, находивший своё проявление как в гротескно-протестных работах художников, так и в попытках уйти от неприемлемых автору реалий повседневной жизни в противопоставление им совсем иного, — подчёркнуто-ирреалистичного, иррационального мира субъективных образов[7, </w:t>
      </w:r>
      <w:r w:rsidRPr="00C06C7E">
        <w:rPr>
          <w:lang w:val="en-US"/>
        </w:rPr>
        <w:t>c</w:t>
      </w:r>
      <w:r w:rsidRPr="00C06C7E">
        <w:t xml:space="preserve">. 68]. Для авангардизма характерно программное, выраженное в полемически-боевой форме (отсюда и само понятие, происходящее от военно-политического лексикона) противопоставление себя прежним и в особенности общепринятым традициям творчества, равно как и всем окружающим социальным стереотипам в целом. </w:t>
      </w:r>
    </w:p>
    <w:p w:rsidR="00C06C7E" w:rsidRPr="00C06C7E" w:rsidRDefault="00C06C7E" w:rsidP="00C06C7E">
      <w:pPr>
        <w:jc w:val="both"/>
        <w:rPr>
          <w:rFonts w:cs="Bookman Old Style"/>
        </w:rPr>
      </w:pPr>
      <w:r w:rsidRPr="00C06C7E">
        <w:rPr>
          <w:rFonts w:cs="Bookman Old Style"/>
        </w:rPr>
        <w:t>Авангардизм покоряет безудержной свободой, увлекает и захватывает, но одновременно свидетельствует о деградации, разрушении целостности содержания и формы. Присущая некоторым течениям авангардного искусства атмосфера иронии, игры, карнавальности, маскарада не столько маскирует, сколько раскрывает глубокий  внутренний разлад в душе художника. Идеология авангардизма несет в себе разрушительную силу.</w:t>
      </w:r>
    </w:p>
    <w:p w:rsidR="00C06C7E" w:rsidRPr="00C06C7E" w:rsidRDefault="00C06C7E" w:rsidP="00C06C7E">
      <w:pPr>
        <w:spacing w:line="360" w:lineRule="auto"/>
        <w:ind w:firstLine="708"/>
        <w:jc w:val="both"/>
      </w:pPr>
      <w:r w:rsidRPr="00C06C7E">
        <w:t xml:space="preserve">Говоря об искусстве ХХ в., следует четко различать, когда это возможно, явление  модернизма  и  авангардное искусство. Так, ясно, что наиболее явными направлениями авангардного искусства ХХ в. являются футуризм, сюрреализм, дадизм. Наиболее явные направления модернизма - постимпрессионизм, символизм, акмеизм. Но, говоря об ОБЭРИУ (литературно-театральная группа, существовавшая в Ленинграде с 1927 г.), трудно определить однозначно принадлежность этого направления к модернизму или к авангардному искусству. Это было одно из сложнейших эстетических явлений ХХ в. Условно говоря, из двух лидеров обэриутов балагур и чудесник Даниил Хармс тяготел к авангардному искусству, а поэт-философ, "авторитет </w:t>
      </w:r>
      <w:r w:rsidRPr="00C06C7E">
        <w:lastRenderedPageBreak/>
        <w:t>бессмыслицы" Александр Введенский - к модернизму. В целом характерно, что когда обэриуты устроили вечер в своем театре "Радикс", скандал у них не получился, за что их упрекнул, выйдя на сцену, опытный "скандалист" Виктор Борисович Шкловский.</w:t>
      </w:r>
    </w:p>
    <w:p w:rsidR="00C06C7E" w:rsidRPr="000E63B3" w:rsidRDefault="00C06C7E" w:rsidP="00C06C7E">
      <w:pPr>
        <w:spacing w:line="360" w:lineRule="auto"/>
        <w:ind w:firstLine="708"/>
        <w:jc w:val="both"/>
      </w:pPr>
      <w:r w:rsidRPr="00C06C7E">
        <w:t xml:space="preserve">С точки зрения характерологии типичный модернист и типичный авангардист представляли собой совершенно различные характерологические радикалы. Вот типичные модернисты: сухопарый длинный Джойс, изнеженный Пруст; маленький, худой, как будто навек испуганный, Франц Кафка; длинные, худые Шостакович и Прокофьев; сухой маленький Игорь Стравинский. Все это шизоиды-аутисты, замкнутые в своем эстетическом мире. Невозможно их представить на площади или на эстраде эпатирующими публику. У них для этого нет даже внешних данных. А вот авангардисты. Агрессивный, с громовым голосом, атлет Маяковский, так же атлетически сложенный, "съевший  собаку" на различного рода скандалах Луис Бунюэль (в юности ярый авангардист, в старости - представитель постмодернизма); самовлюбленный до паранойи и при этом рассчитывающий каждый свой шаг Сальвадор Дали. Для каждого из  этих характеров два признака составляют их авангардистскую суть - агрессивность и авторитарность. Как же иначе осуществлять свою нелегкую задачу активного воздействия на публику?[7, </w:t>
      </w:r>
      <w:r w:rsidRPr="00C06C7E">
        <w:rPr>
          <w:lang w:val="en-US"/>
        </w:rPr>
        <w:t>c</w:t>
      </w:r>
      <w:r w:rsidRPr="00C06C7E">
        <w:t>. 72</w:t>
      </w:r>
      <w:r w:rsidRPr="000E63B3">
        <w:t>]</w:t>
      </w:r>
    </w:p>
    <w:p w:rsidR="00C06C7E" w:rsidRDefault="00C06C7E" w:rsidP="00C06C7E">
      <w:pPr>
        <w:pStyle w:val="2"/>
        <w:spacing w:line="360" w:lineRule="auto"/>
      </w:pPr>
    </w:p>
    <w:p w:rsidR="00C06C7E" w:rsidRDefault="00C06C7E" w:rsidP="00C06C7E">
      <w:pPr>
        <w:pStyle w:val="2"/>
        <w:spacing w:line="360" w:lineRule="auto"/>
      </w:pPr>
      <w:r>
        <w:t>1.3 - Зарождение авангардизма в России</w:t>
      </w:r>
    </w:p>
    <w:p w:rsidR="00C06C7E" w:rsidRDefault="00C06C7E" w:rsidP="00C06C7E">
      <w:pPr>
        <w:spacing w:line="360" w:lineRule="auto"/>
        <w:ind w:firstLine="708"/>
        <w:jc w:val="both"/>
      </w:pPr>
      <w:r>
        <w:t>Традиционный русский максимализм, ярко проявившийся еще в движении передвижников и “шестидесятников”</w:t>
      </w:r>
      <w:r w:rsidRPr="0060364D">
        <w:t xml:space="preserve"> </w:t>
      </w:r>
      <w:r>
        <w:rPr>
          <w:lang w:val="en-US"/>
        </w:rPr>
        <w:t>XIX</w:t>
      </w:r>
      <w:r w:rsidRPr="0060364D">
        <w:t xml:space="preserve"> </w:t>
      </w:r>
      <w:r>
        <w:t xml:space="preserve">столетия, был лишь усилен русской революцией и привел к тому, что во всем мире Советская </w:t>
      </w:r>
      <w:r w:rsidRPr="00BF741E">
        <w:rPr>
          <w:i/>
          <w:iCs/>
        </w:rPr>
        <w:t>Россия считается родиной</w:t>
      </w:r>
      <w:r>
        <w:t xml:space="preserve"> авангардного искусства.</w:t>
      </w:r>
    </w:p>
    <w:p w:rsidR="00C06C7E" w:rsidRDefault="00C06C7E" w:rsidP="00C06C7E">
      <w:pPr>
        <w:spacing w:line="360" w:lineRule="auto"/>
        <w:ind w:firstLine="708"/>
        <w:jc w:val="both"/>
      </w:pPr>
      <w:r>
        <w:t>В понятие “авангард” условно объединяются самые разные течения искусства ХХ в. (конструктивизм, кубизм, орфизм, оп-арт, поп-арт, пуризм, сюрреализм, фовизм</w:t>
      </w:r>
      <w:r w:rsidRPr="004144AB">
        <w:t>,…</w:t>
      </w:r>
      <w:r>
        <w:t>). Основные представители этого течения в России – В. Малевич, В. Кандинский, М. Ларионов, М. Матюшин, В.</w:t>
      </w:r>
      <w:r>
        <w:rPr>
          <w:lang w:val="en-US"/>
        </w:rPr>
        <w:t> </w:t>
      </w:r>
      <w:r>
        <w:t>Татлин, П. Кузнецов, Г. Якулов, А. Экстер, Б.</w:t>
      </w:r>
      <w:r w:rsidRPr="004144AB">
        <w:t xml:space="preserve"> </w:t>
      </w:r>
      <w:r>
        <w:t>Эндер и другие.</w:t>
      </w:r>
    </w:p>
    <w:p w:rsidR="00C06C7E" w:rsidRPr="000E63B3" w:rsidRDefault="00C06C7E" w:rsidP="00C06C7E">
      <w:pPr>
        <w:spacing w:line="360" w:lineRule="auto"/>
        <w:ind w:firstLine="708"/>
        <w:jc w:val="both"/>
      </w:pPr>
      <w:r>
        <w:t>Из новых художественных объединений, оставивших более или менее заметный след в русском искусстве, выделяются два. Первое называлось “Голубая роза” – по названию выставки 1907 г., второе объединение носило еще более необычное наименование – “Бубновый валет”.</w:t>
      </w:r>
      <w:r w:rsidRPr="004144AB">
        <w:t xml:space="preserve"> </w:t>
      </w:r>
      <w:r>
        <w:t>Маковский писал о выставке “Голубая роза”: “Светло. Тихо. И картины – как молитвы… Так далеко от суетной обыденности…”</w:t>
      </w:r>
      <w:r w:rsidRPr="000E63B3">
        <w:t>[2].</w:t>
      </w:r>
    </w:p>
    <w:p w:rsidR="00C06C7E" w:rsidRDefault="00C06C7E" w:rsidP="00C06C7E"/>
    <w:p w:rsidR="00C06C7E" w:rsidRDefault="00C06C7E" w:rsidP="00C06C7E"/>
    <w:p w:rsidR="00C06C7E" w:rsidRDefault="00C06C7E" w:rsidP="00C06C7E"/>
    <w:p w:rsidR="00C06C7E" w:rsidRDefault="00C06C7E" w:rsidP="00C06C7E">
      <w:pPr>
        <w:pStyle w:val="1"/>
        <w:spacing w:line="360" w:lineRule="auto"/>
        <w:jc w:val="right"/>
      </w:pPr>
      <w:r>
        <w:lastRenderedPageBreak/>
        <w:t>2 - Авангардизм. Личности</w:t>
      </w:r>
    </w:p>
    <w:p w:rsidR="00C06C7E" w:rsidRDefault="00C06C7E" w:rsidP="00C06C7E">
      <w:pPr>
        <w:pStyle w:val="2"/>
        <w:spacing w:line="360" w:lineRule="auto"/>
      </w:pPr>
      <w:r>
        <w:t>2.1 - Кандинский</w:t>
      </w:r>
    </w:p>
    <w:p w:rsidR="00C06C7E" w:rsidRPr="00BB4D0F" w:rsidRDefault="00DA5AA7" w:rsidP="00C06C7E">
      <w:r>
        <w:rPr>
          <w:noProof/>
        </w:rPr>
        <w:drawing>
          <wp:inline distT="0" distB="0" distL="0" distR="0">
            <wp:extent cx="5886450" cy="3905250"/>
            <wp:effectExtent l="19050" t="0" r="0" b="0"/>
            <wp:docPr id="1" name="Рисунок 1" descr="C:\Documents and Settings\СС.SORVI-GOLOVA\Рабочий стол\598px-Fug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С.SORVI-GOLOVA\Рабочий стол\598px-Fugu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598" cy="3910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C7E" w:rsidRPr="006B72F2" w:rsidRDefault="00C06C7E" w:rsidP="00C06C7E">
      <w:pPr>
        <w:spacing w:line="360" w:lineRule="auto"/>
        <w:ind w:firstLine="708"/>
        <w:jc w:val="both"/>
      </w:pPr>
      <w:r>
        <w:t>Год 1910 был ознаменован в творчестве русского живописца Василия Кандинского (1866-1944) двумя судьбоносными событиями: он создал первое абстрактное произведение и написал трактат, озаглавленный “О духовном в искусстве”. Отныне и живописное, и теоретическое, и поэтическое творчество великого художника было подчинено одной цели – осмыслить и выразить открывшийся ему новый духовный опыт, рожденный ХХ веком</w:t>
      </w:r>
      <w:r w:rsidRPr="006B72F2">
        <w:t>[2].</w:t>
      </w:r>
    </w:p>
    <w:p w:rsidR="00C06C7E" w:rsidRDefault="00C06C7E" w:rsidP="00C06C7E">
      <w:pPr>
        <w:spacing w:line="360" w:lineRule="auto"/>
        <w:ind w:firstLine="708"/>
        <w:jc w:val="both"/>
      </w:pPr>
      <w:r>
        <w:t xml:space="preserve">Выдвинув в качестве основы искусства его духовное содержание, Кандинский полагал, что сокровенный внутренний смысл полнее всего может выразиться в композициях, организованных на основе ритма, психофизического воздействия цвета, контрастов динамики и статики. К своим абстрактным построениям художник пришел от натурных пейзажей; преодолев их реалистичность, он создал новый </w:t>
      </w:r>
      <w:r w:rsidRPr="00BB4D0F">
        <w:rPr>
          <w:i/>
          <w:iCs/>
        </w:rPr>
        <w:t>внефигуративный</w:t>
      </w:r>
      <w:r>
        <w:t xml:space="preserve"> мир, развернув в пространстве картины напряженный живописно-пластический процесс и достигнув абсолютной цельности и </w:t>
      </w:r>
      <w:r w:rsidRPr="00BB4D0F">
        <w:rPr>
          <w:i/>
          <w:iCs/>
        </w:rPr>
        <w:t>завершенности художественного образа</w:t>
      </w:r>
      <w:r>
        <w:t>.</w:t>
      </w:r>
      <w:r w:rsidR="00DA5AA7" w:rsidRPr="00DA5AA7">
        <w:rPr>
          <w:noProof/>
        </w:rPr>
        <w:t xml:space="preserve"> </w:t>
      </w:r>
    </w:p>
    <w:p w:rsidR="00C06C7E" w:rsidRDefault="00C06C7E" w:rsidP="00C06C7E">
      <w:pPr>
        <w:spacing w:line="360" w:lineRule="auto"/>
        <w:ind w:firstLine="708"/>
        <w:jc w:val="both"/>
      </w:pPr>
      <w:r>
        <w:t xml:space="preserve">Наделенный острой и тонкой чувствительностью, Кандинский верил, что мир являет собой гармоничное целое, в котором свойства разных феноменов тесно соотносятся друг с другом. Одни и те же эмоции могли быть вызваны у человека различными образами, принадлежавшими к разным сферам жизни, культуры, искусства. Ритм, эмоциональное звучание цвета, экспрессия </w:t>
      </w:r>
      <w:r>
        <w:lastRenderedPageBreak/>
        <w:t xml:space="preserve">линий и пятен его живописных композиций были призваны выразить мощные лирические ощущения, сходные с чувствами, пробуждаемыми музыкой, поэзией, зрелищем прекрасных ландшафтов. Ко всем беспредметным композициям Кандинского применимо метафорическое сравнение с ожившей в красках музыкой; носителем внутреннего смысла становилась в них колористическая и композиционная оркестровка, осуществленная средствами абсолютной живописи – цветом, точкой, линией, пятном, плоскостью, контрастным столкновением красочных пятен. </w:t>
      </w:r>
    </w:p>
    <w:p w:rsidR="00DA5AA7" w:rsidRDefault="00DA5AA7" w:rsidP="00DA5AA7">
      <w:pPr>
        <w:pStyle w:val="2"/>
      </w:pPr>
      <w:r>
        <w:t>2.2 - Татлин</w:t>
      </w:r>
    </w:p>
    <w:p w:rsidR="00C06C7E" w:rsidRPr="00BB4D0F" w:rsidRDefault="00DA5AA7" w:rsidP="00C06C7E">
      <w:r>
        <w:rPr>
          <w:noProof/>
        </w:rPr>
        <w:drawing>
          <wp:inline distT="0" distB="0" distL="0" distR="0">
            <wp:extent cx="6000750" cy="3105150"/>
            <wp:effectExtent l="19050" t="0" r="0" b="0"/>
            <wp:docPr id="6" name="Рисунок 3" descr="C:\Documents and Settings\СС.SORVI-GOLOVA\Рабочий стол\utopia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С.SORVI-GOLOVA\Рабочий стол\utopia_0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C7E" w:rsidRPr="006B72F2" w:rsidRDefault="00C06C7E" w:rsidP="00C06C7E">
      <w:pPr>
        <w:spacing w:line="360" w:lineRule="auto"/>
        <w:ind w:firstLine="708"/>
        <w:jc w:val="both"/>
      </w:pPr>
      <w:r>
        <w:t>В конце 1900-х – начале 1910-х годов художник В.Е. Татлин  (1885-1953) сблизился с русскими авангардистами, прежде всего, Михаилом Ларионовым и Натальей Гончаровой, поэтами Велимиром Хлебниковым, Алексеем Крученых и другими. В те годы основной сферой интересов будущего создателя знаменитой “Башни III Интернационала” была живопись и рисунок; самыми значительными работами стали холсты “Матрос (Автопортрет)”, “Продавец рыб” – наряду с великолепными “Натурщицами” и натюрмортами они впечатляли экспрессивно-обобщенным рисунком, ясной конструктивностью композиции, свидетельствовавшими об усвоении новаторских приемов новейшего искусства. Вместе с тем, в них выпукло проступала генетическая связь с древнерусским искусством, иконописью, фресками: изучением и копированием образцов древнерусского искусства Татлин много занимался в летние месяцы ученических лет</w:t>
      </w:r>
      <w:r w:rsidRPr="006B72F2">
        <w:t>[2].</w:t>
      </w:r>
    </w:p>
    <w:p w:rsidR="00C06C7E" w:rsidRDefault="00C06C7E" w:rsidP="00C06C7E">
      <w:pPr>
        <w:spacing w:line="360" w:lineRule="auto"/>
        <w:jc w:val="both"/>
      </w:pPr>
    </w:p>
    <w:p w:rsidR="00C06C7E" w:rsidRDefault="00C06C7E" w:rsidP="00C06C7E">
      <w:pPr>
        <w:pStyle w:val="2"/>
      </w:pPr>
      <w:r>
        <w:lastRenderedPageBreak/>
        <w:t>2.3 - Матюшин</w:t>
      </w:r>
    </w:p>
    <w:p w:rsidR="00C06C7E" w:rsidRDefault="00DA5AA7" w:rsidP="00C06C7E">
      <w:pPr>
        <w:spacing w:line="360" w:lineRule="auto"/>
        <w:jc w:val="both"/>
      </w:pPr>
      <w:r>
        <w:rPr>
          <w:noProof/>
        </w:rPr>
        <w:drawing>
          <wp:inline distT="0" distB="0" distL="0" distR="0">
            <wp:extent cx="5905500" cy="3476625"/>
            <wp:effectExtent l="19050" t="0" r="0" b="0"/>
            <wp:docPr id="10" name="Рисунок 4" descr="C:\Documents and Settings\СС.SORVI-GOLOVA\Рабочий стол\matu_1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СС.SORVI-GOLOVA\Рабочий стол\matu_1_b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C7E" w:rsidRDefault="00C06C7E" w:rsidP="00C06C7E">
      <w:pPr>
        <w:spacing w:line="360" w:lineRule="auto"/>
        <w:ind w:firstLine="708"/>
        <w:jc w:val="both"/>
      </w:pPr>
      <w:r>
        <w:t>М.В. Матюшин (1861-1934) играл видную роль во многих начинаниях левых художников и поэтов – в частности, учредив книгоиздательство “Журавль”, выпустив множество книг, без которых ныне немыслима история русского авангарда. По инициативе Матюшина и Гуро было создано петербургское общество “Союз молодежи”, самое радикальное объединение художественных сил обеих столиц</w:t>
      </w:r>
      <w:r w:rsidRPr="006B72F2">
        <w:t>[2]</w:t>
      </w:r>
      <w:r>
        <w:t>.</w:t>
      </w:r>
    </w:p>
    <w:p w:rsidR="00C06C7E" w:rsidRDefault="00C06C7E" w:rsidP="00C06C7E">
      <w:pPr>
        <w:spacing w:line="360" w:lineRule="auto"/>
        <w:ind w:firstLine="708"/>
        <w:jc w:val="both"/>
      </w:pPr>
      <w:r>
        <w:t>Живописное творчество Матюшина, несмотря на близкую дружбу с такими мощными генераторами художественных идей, как Казимир Малевич, развивалось по собственным законам и в конце концов привело к созданию оригинального направления, названного автором “ЗОРВЕД” (зоркое ведание, зрение). Художник и его ученики внимательно исследовали пространственно-цветовую среду, натуральное формообразование – видимая органика природного мира служила им образцом и примером для пластических конструкций в своих картинах. В холсте Матюшина “Кристалл”, написанном холодными голубыми красками с использованием сложного линейного построения, уже само название было камертоном и образного, и пластического смысла.</w:t>
      </w:r>
    </w:p>
    <w:p w:rsidR="00C06C7E" w:rsidRDefault="00C06C7E" w:rsidP="00C06C7E">
      <w:pPr>
        <w:rPr>
          <w:rFonts w:ascii="Cambria" w:hAnsi="Cambria" w:cs="Cambria"/>
          <w:b/>
          <w:bCs/>
          <w:color w:val="4F81BD"/>
          <w:sz w:val="26"/>
          <w:szCs w:val="26"/>
        </w:rPr>
      </w:pPr>
      <w:r>
        <w:br w:type="page"/>
      </w:r>
    </w:p>
    <w:p w:rsidR="00DA5AA7" w:rsidRDefault="00DA5AA7" w:rsidP="00DA5AA7">
      <w:pPr>
        <w:pStyle w:val="2"/>
      </w:pPr>
      <w:r>
        <w:lastRenderedPageBreak/>
        <w:t>2.4 - Ларионов</w:t>
      </w:r>
    </w:p>
    <w:p w:rsidR="00DA5AA7" w:rsidRDefault="00DA5AA7" w:rsidP="00C06C7E">
      <w:pPr>
        <w:spacing w:line="360" w:lineRule="auto"/>
        <w:ind w:firstLine="708"/>
        <w:jc w:val="both"/>
      </w:pPr>
      <w:r>
        <w:rPr>
          <w:b/>
          <w:bCs/>
          <w:noProof/>
        </w:rPr>
        <w:drawing>
          <wp:inline distT="0" distB="0" distL="0" distR="0">
            <wp:extent cx="4876800" cy="2705100"/>
            <wp:effectExtent l="19050" t="0" r="0" b="0"/>
            <wp:docPr id="12" name="Рисунок 5" descr="C:\Documents and Settings\СС.SORVI-GOLOVA\Рабочий стол\larion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СС.SORVI-GOLOVA\Рабочий стол\larionov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C7E" w:rsidRDefault="00C06C7E" w:rsidP="00C06C7E">
      <w:pPr>
        <w:spacing w:line="360" w:lineRule="auto"/>
        <w:ind w:firstLine="708"/>
        <w:jc w:val="both"/>
      </w:pPr>
      <w:r>
        <w:t>Михаил  Ларионов (1881-1964) наряду с Казимиром Малевичем (“Черный квадрат”) и Василием Кандинским, был центральной фигурой русского авангарда. В его картинах сконцентрировались художественные приемы и методы разных стилей и эпох – от импрессионизма, фовизма, экспрессионизма до русской иконы, лубка, фольклорного искусства; он стал также создателем собственной живописной системы, лучизма, предварившей наступление эры беспредметности в искусстве</w:t>
      </w:r>
      <w:r w:rsidRPr="006B72F2">
        <w:t>[2]</w:t>
      </w:r>
      <w:r>
        <w:t>.</w:t>
      </w:r>
    </w:p>
    <w:p w:rsidR="00C06C7E" w:rsidRDefault="00C06C7E" w:rsidP="00C06C7E">
      <w:pPr>
        <w:spacing w:line="360" w:lineRule="auto"/>
        <w:ind w:firstLine="708"/>
        <w:jc w:val="both"/>
      </w:pPr>
      <w:r>
        <w:t>Ученик Левитана и Серова, Ларионов был истинным вожаком бунтующей художественной молодежи, зачинщиком многих скандальных акций, ознаменовавших появление авангарда на российской общественной сцене. Однако, его исключительная одаренность проявилась не только в организации художественных объединений, устройстве эпатажных выставок, но и в создании полотен, многие из которых можно назвать живописными шедеврами.</w:t>
      </w:r>
    </w:p>
    <w:p w:rsidR="00C06C7E" w:rsidRDefault="00C06C7E" w:rsidP="00C06C7E">
      <w:pPr>
        <w:spacing w:line="360" w:lineRule="auto"/>
      </w:pPr>
    </w:p>
    <w:p w:rsidR="00C06C7E" w:rsidRDefault="00C06C7E" w:rsidP="00C06C7E">
      <w:pPr>
        <w:spacing w:line="360" w:lineRule="auto"/>
      </w:pPr>
    </w:p>
    <w:p w:rsidR="00DA5AA7" w:rsidRDefault="00DA5AA7" w:rsidP="00C06C7E">
      <w:pPr>
        <w:spacing w:line="360" w:lineRule="auto"/>
        <w:ind w:firstLine="708"/>
        <w:jc w:val="both"/>
      </w:pPr>
    </w:p>
    <w:p w:rsidR="00DA5AA7" w:rsidRDefault="00DA5AA7" w:rsidP="00DA5AA7">
      <w:pPr>
        <w:pStyle w:val="2"/>
      </w:pPr>
      <w:r>
        <w:lastRenderedPageBreak/>
        <w:t>2.5 - Кузнецов</w:t>
      </w:r>
    </w:p>
    <w:p w:rsidR="00DA5AA7" w:rsidRDefault="00DA5AA7" w:rsidP="00C06C7E">
      <w:pPr>
        <w:spacing w:line="360" w:lineRule="auto"/>
        <w:ind w:firstLine="708"/>
        <w:jc w:val="both"/>
      </w:pPr>
      <w:r>
        <w:rPr>
          <w:noProof/>
        </w:rPr>
        <w:drawing>
          <wp:inline distT="0" distB="0" distL="0" distR="0">
            <wp:extent cx="5457825" cy="3952875"/>
            <wp:effectExtent l="19050" t="0" r="9525" b="0"/>
            <wp:docPr id="15" name="Рисунок 6" descr="C:\Documents and Settings\СС.SORVI-GOLOVA\Рабочий стол\2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СС.SORVI-GOLOVA\Рабочий стол\2sm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C7E" w:rsidRDefault="00C06C7E" w:rsidP="00C06C7E">
      <w:pPr>
        <w:spacing w:line="360" w:lineRule="auto"/>
        <w:ind w:firstLine="708"/>
        <w:jc w:val="both"/>
      </w:pPr>
      <w:r>
        <w:t xml:space="preserve">П.В. Кузнецов (1879-1968) был одним из организаторов выставки “Голубая роза”, определившей целое направление в русском искусстве начала ХХ века. </w:t>
      </w:r>
    </w:p>
    <w:p w:rsidR="00C06C7E" w:rsidRDefault="00C06C7E" w:rsidP="00C06C7E">
      <w:pPr>
        <w:spacing w:line="360" w:lineRule="auto"/>
        <w:ind w:firstLine="708"/>
        <w:jc w:val="both"/>
      </w:pPr>
      <w:r>
        <w:t>В ранних работах, исполненных под влиянием  элегических картин Борисова-Мусатова, Кузнецов обращался к мотивам сна, грезы, к образам зыбким и призрачным, видениям, окутанным тончайшим “светящимся туманом”. Отзвуки этих голуборозовских тенденций можно увидеть и в Киргизской сюите Кузнецова – цикле картин, воссоздающих спокойное, размеренное течение жизни кочевых народов в Заволжье, их облик и обычаи, равно как и беспредельный простор, пронизанный солнечным светом степей</w:t>
      </w:r>
      <w:r w:rsidRPr="006B72F2">
        <w:t>[2]</w:t>
      </w:r>
      <w:r>
        <w:t>.</w:t>
      </w:r>
    </w:p>
    <w:p w:rsidR="00C06C7E" w:rsidRDefault="00C06C7E" w:rsidP="00C06C7E"/>
    <w:p w:rsidR="00DA5AA7" w:rsidRDefault="00DA5AA7" w:rsidP="00C06C7E"/>
    <w:p w:rsidR="00DA5AA7" w:rsidRDefault="00DA5AA7" w:rsidP="00C06C7E"/>
    <w:p w:rsidR="00DA5AA7" w:rsidRDefault="00DA5AA7" w:rsidP="00C06C7E"/>
    <w:p w:rsidR="00DA5AA7" w:rsidRDefault="00DA5AA7" w:rsidP="00C06C7E"/>
    <w:p w:rsidR="00DA5AA7" w:rsidRDefault="00DA5AA7" w:rsidP="00C06C7E"/>
    <w:p w:rsidR="00DA5AA7" w:rsidRDefault="00DA5AA7" w:rsidP="00C06C7E"/>
    <w:p w:rsidR="00DA5AA7" w:rsidRDefault="00DA5AA7" w:rsidP="00C06C7E"/>
    <w:p w:rsidR="00DA5AA7" w:rsidRDefault="00DA5AA7" w:rsidP="00DA5AA7">
      <w:pPr>
        <w:pStyle w:val="1"/>
        <w:jc w:val="right"/>
      </w:pPr>
      <w:r>
        <w:lastRenderedPageBreak/>
        <w:t>3 – Творчество Казимира Малевича</w:t>
      </w:r>
    </w:p>
    <w:p w:rsidR="00DA5AA7" w:rsidRPr="004E5EDA" w:rsidRDefault="00DA5AA7" w:rsidP="00DA5AA7"/>
    <w:p w:rsidR="00DA5AA7" w:rsidRDefault="00DA5AA7" w:rsidP="00DA5AA7">
      <w:pPr>
        <w:pStyle w:val="2"/>
      </w:pPr>
      <w:r>
        <w:t>3.1 - Краткая Биография</w:t>
      </w:r>
    </w:p>
    <w:p w:rsidR="00DA5AA7" w:rsidRDefault="004C6FEC" w:rsidP="00DA5AA7">
      <w:pPr>
        <w:spacing w:line="360" w:lineRule="auto"/>
      </w:pPr>
      <w:r w:rsidRPr="004C6FEC">
        <w:rPr>
          <w:noProof/>
        </w:rPr>
        <w:drawing>
          <wp:inline distT="0" distB="0" distL="0" distR="0">
            <wp:extent cx="5743575" cy="5715000"/>
            <wp:effectExtent l="19050" t="0" r="9525" b="0"/>
            <wp:docPr id="23" name="Рисунок 9" descr="C:\Documents and Settings\СС.SORVI-GOLOVA\Рабочий стол\malevich1916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СС.SORVI-GOLOVA\Рабочий стол\malevich1916_b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AA7" w:rsidRDefault="00DA5AA7" w:rsidP="00DA5AA7">
      <w:pPr>
        <w:spacing w:line="360" w:lineRule="auto"/>
        <w:ind w:firstLine="708"/>
        <w:jc w:val="both"/>
      </w:pPr>
      <w:r w:rsidRPr="004E5EDA">
        <w:rPr>
          <w:i/>
          <w:iCs/>
        </w:rPr>
        <w:t>Казимир Северинович Малевич</w:t>
      </w:r>
      <w:r w:rsidRPr="004E5EDA">
        <w:t xml:space="preserve"> родился 11 февраля 1878 года в </w:t>
      </w:r>
      <w:r>
        <w:t xml:space="preserve">доме на окраине Киева. Его отец </w:t>
      </w:r>
      <w:r w:rsidRPr="004E5EDA">
        <w:t xml:space="preserve">был управляющим на сахароваренном заводе. И отец, и мать по происхождению были поляками. У Малевичей родилось четырнадцать детей, но только девять из них дожили до зрелого возраста. Казимир был первенцем; помимо него, в семье было еще четыре сына (Антон, Болеслав, Бронислав, Мечислав) и четыре дочери (Мария, Ванда, Северина, Виктория). Служба отца требовала частых перемещений, и детство будущий художник провел в украинских селениях, окруженных свекольными полями. И через пятьдесят лет Малевич с волнением вспоминал образы благодатной украинской природы, колоритные картины крестьянского труда. Радостное многоцветие сельского быта, окрасившее младенчество будущего живописца, неизбежно </w:t>
      </w:r>
      <w:r w:rsidRPr="004E5EDA">
        <w:lastRenderedPageBreak/>
        <w:t xml:space="preserve">вспоминается при знакомстве с полотнами и первой и второй его крестьянской серии. До конца дней счастливые видения украинского детства были для художника воплощенной идиллией, земным </w:t>
      </w:r>
      <w:r>
        <w:t>раем</w:t>
      </w:r>
      <w:r w:rsidRPr="006B72F2">
        <w:t xml:space="preserve">[8, </w:t>
      </w:r>
      <w:r>
        <w:t>с. 12</w:t>
      </w:r>
      <w:r w:rsidRPr="006B72F2">
        <w:t>]</w:t>
      </w:r>
      <w:r w:rsidRPr="004E5EDA">
        <w:t>.</w:t>
      </w:r>
    </w:p>
    <w:p w:rsidR="00DA5AA7" w:rsidRDefault="00DA5AA7" w:rsidP="00DA5AA7">
      <w:pPr>
        <w:spacing w:line="360" w:lineRule="auto"/>
        <w:ind w:firstLine="708"/>
        <w:jc w:val="both"/>
      </w:pPr>
      <w:r>
        <w:t>Около 1899 года братья Малевичи женились на сестрах Зглейц, дочерях курского лекаря: Казимир на Казимире, Мечислав на Марии. Казимира Ивановна Зглейц пойдя по стопам отца стала фельдшером; у Казимира и Казимиры родились сын Анатолий и дочь Галина. Солидный семьянин, Малевич нуждался в средствах. На жизнь ему пришлось зарабатывать службой в Управлении Курско-Московской железной дороги. Своим ближайшим курским другом Малевич называл безвестного живописца-любителя Льва Квачевского. Вместе с единомышленниками Малевич сумел организовать в Курске художественный кружок. Подражая настоящим школам, энтузиасты рисовали с гипсов, но любимым их занятием была работа с натурой. Всепоглощающая страсть к кисти и краскам сыграла, в конце концов, свою судьбоносную роль, и курский чиновник, будучи человеком цельным, решился на крутые перемены. В 1905 – 1907 годах Казимир трижды пробует свои силы на вступительных экзаменах московского училища живописи, ваяния и зодчества и каждый раз – неудачно.</w:t>
      </w:r>
    </w:p>
    <w:p w:rsidR="00DA5AA7" w:rsidRDefault="00DA5AA7" w:rsidP="00DA5AA7">
      <w:pPr>
        <w:spacing w:line="360" w:lineRule="auto"/>
        <w:ind w:firstLine="708"/>
        <w:jc w:val="both"/>
      </w:pPr>
      <w:r>
        <w:t>В 1905 году, не попав в училище, Малевич приступил к занятиям у Ивана Федоровича Рерберга (1865-1938). Рерберг играл заметную роль в художественном мире Москвы. В студии Малевич занимался до 1910 года. Рерберг был одним из учредителей Московского Товарищества художников, и многие посетители школы при его содействии участвовали в выставках общества. С 1907 по 1910 год Малевич регулярно показывал свои работы на выставках Товарищества.</w:t>
      </w:r>
    </w:p>
    <w:p w:rsidR="00DA5AA7" w:rsidRDefault="00DA5AA7" w:rsidP="00DA5AA7">
      <w:pPr>
        <w:pStyle w:val="2"/>
      </w:pPr>
      <w:r>
        <w:t>3.2 - Малевич и Клюн</w:t>
      </w:r>
    </w:p>
    <w:p w:rsidR="00DA5AA7" w:rsidRDefault="00DA5AA7" w:rsidP="00DA5AA7"/>
    <w:p w:rsidR="00DA5AA7" w:rsidRPr="007E5C4A" w:rsidRDefault="00DA5AA7" w:rsidP="00DA5AA7">
      <w:pPr>
        <w:spacing w:line="360" w:lineRule="auto"/>
        <w:ind w:firstLine="708"/>
        <w:jc w:val="both"/>
      </w:pPr>
      <w:r>
        <w:t>В школе Рорберга Малевич встретился с Иваном Васильевичем Клюнковым (1873- 1943), известным в истории русского искусства под псевдонимом Клюн. В первые московские годы именно он был ключевой фигурой для будущего авангардиста. Знакомство вскоре перешло в тесное общение, Малевич, обосновался в доме Клюна</w:t>
      </w:r>
      <w:r w:rsidRPr="006B72F2">
        <w:t xml:space="preserve">[8, </w:t>
      </w:r>
      <w:r>
        <w:rPr>
          <w:lang w:val="en-US"/>
        </w:rPr>
        <w:t>c</w:t>
      </w:r>
      <w:r w:rsidRPr="006B72F2">
        <w:t>. 29]</w:t>
      </w:r>
      <w:r>
        <w:t xml:space="preserve">. Глядя на работы Малевича и Клюна, нельзя не увидеть их общности. В них впечатляет общее золотистое сияние колорита, умело достигнутое с помощью "иконной" техники, темперной живописи; однако в стилистическом строе - симметрии, аппликативности, ритмичности, декоративности - дает себя знать линейно-орнаментальная вычурность, свойственная модерну. К религиозным сюжетам примыкает гуашь Малевича </w:t>
      </w:r>
      <w:r w:rsidRPr="007E5C4A">
        <w:t>“</w:t>
      </w:r>
      <w:r>
        <w:t>Плащаница</w:t>
      </w:r>
      <w:r w:rsidRPr="007E5C4A">
        <w:t>”</w:t>
      </w:r>
      <w:r>
        <w:t xml:space="preserve"> (1908)</w:t>
      </w:r>
      <w:r w:rsidRPr="007E5C4A">
        <w:t xml:space="preserve"> </w:t>
      </w:r>
      <w:r>
        <w:t>– эффектная</w:t>
      </w:r>
      <w:r w:rsidRPr="007E5C4A">
        <w:t xml:space="preserve"> </w:t>
      </w:r>
      <w:r>
        <w:t>узорчатость роднит ее с работами народных мастеров.</w:t>
      </w:r>
    </w:p>
    <w:p w:rsidR="00DA5AA7" w:rsidRDefault="00DA5AA7" w:rsidP="00DA5AA7">
      <w:pPr>
        <w:spacing w:line="360" w:lineRule="auto"/>
        <w:ind w:firstLine="708"/>
        <w:jc w:val="both"/>
      </w:pPr>
      <w:r>
        <w:t xml:space="preserve">Вместе с напыщенно-претенциозными эскизами фресковой живописи в творчестве Малевича 1907-1908 годов присутствовал другой жанр противоположный по смысловому звучанию, но сходный по стилистическим приемам. Та же орнаментальность, симметрия, </w:t>
      </w:r>
      <w:r>
        <w:lastRenderedPageBreak/>
        <w:t xml:space="preserve">узорчатость, ритмичность, плоскостность определяли формальный строй таких работ, как </w:t>
      </w:r>
      <w:r w:rsidRPr="007E5C4A">
        <w:t>“</w:t>
      </w:r>
      <w:r>
        <w:t>Древо жизни</w:t>
      </w:r>
      <w:r w:rsidRPr="007E5C4A">
        <w:t>”</w:t>
      </w:r>
      <w:r>
        <w:t xml:space="preserve">, </w:t>
      </w:r>
      <w:r w:rsidRPr="007E5C4A">
        <w:t>“</w:t>
      </w:r>
      <w:r>
        <w:t>Свадьба</w:t>
      </w:r>
      <w:r w:rsidRPr="007E5C4A">
        <w:t>”</w:t>
      </w:r>
      <w:r>
        <w:t xml:space="preserve">, </w:t>
      </w:r>
      <w:r w:rsidRPr="007E5C4A">
        <w:t>“</w:t>
      </w:r>
      <w:r>
        <w:t>Отдых</w:t>
      </w:r>
      <w:r w:rsidRPr="007E5C4A">
        <w:t>”</w:t>
      </w:r>
      <w:r>
        <w:t xml:space="preserve">, </w:t>
      </w:r>
      <w:r w:rsidRPr="007E5C4A">
        <w:t>“</w:t>
      </w:r>
      <w:r>
        <w:t>Общество в цилиндрах</w:t>
      </w:r>
      <w:r w:rsidRPr="007E5C4A">
        <w:t>”</w:t>
      </w:r>
      <w:r>
        <w:t xml:space="preserve">, </w:t>
      </w:r>
      <w:r w:rsidRPr="007E5C4A">
        <w:t>“</w:t>
      </w:r>
      <w:r>
        <w:t>Порнографическое общество в цилиндрах</w:t>
      </w:r>
      <w:r w:rsidRPr="007E5C4A">
        <w:t>”</w:t>
      </w:r>
      <w:r>
        <w:t xml:space="preserve">, </w:t>
      </w:r>
      <w:r w:rsidRPr="007E5C4A">
        <w:t>“</w:t>
      </w:r>
      <w:r>
        <w:t>Эротический мотив</w:t>
      </w:r>
      <w:r w:rsidRPr="007E5C4A">
        <w:t>”</w:t>
      </w:r>
      <w:r>
        <w:t xml:space="preserve">. Уже по названиям можно ощутить заряженность этих работ несколько иными эмоциями и настроениями, нежели благостность райской жизнью святых. </w:t>
      </w:r>
      <w:r w:rsidRPr="007E5C4A">
        <w:t>“</w:t>
      </w:r>
      <w:r>
        <w:t>Порнографическое общество в цилиндрах</w:t>
      </w:r>
      <w:r w:rsidRPr="007E5C4A">
        <w:t>”</w:t>
      </w:r>
      <w:r>
        <w:t xml:space="preserve"> отличается смертельной серьезностью и настоящим зло издевательским пафосом, неприемлемым для игровой стилистики примитивизма</w:t>
      </w:r>
      <w:r w:rsidRPr="006B72F2">
        <w:t>[2]</w:t>
      </w:r>
      <w:r>
        <w:t>.</w:t>
      </w:r>
    </w:p>
    <w:p w:rsidR="00DA5AA7" w:rsidRDefault="00DA5AA7" w:rsidP="00DA5AA7">
      <w:pPr>
        <w:spacing w:line="360" w:lineRule="auto"/>
        <w:ind w:firstLine="708"/>
        <w:jc w:val="both"/>
      </w:pPr>
    </w:p>
    <w:p w:rsidR="00DA5AA7" w:rsidRDefault="00DA5AA7" w:rsidP="00DA5AA7">
      <w:pPr>
        <w:pStyle w:val="2"/>
      </w:pPr>
      <w:r>
        <w:t>3.3 - Вхождение в среду авангардистов</w:t>
      </w:r>
    </w:p>
    <w:p w:rsidR="00DA5AA7" w:rsidRDefault="00DA5AA7" w:rsidP="00DA5AA7">
      <w:pPr>
        <w:spacing w:line="360" w:lineRule="auto"/>
        <w:ind w:firstLine="708"/>
        <w:jc w:val="both"/>
      </w:pPr>
    </w:p>
    <w:p w:rsidR="00DA5AA7" w:rsidRDefault="00DA5AA7" w:rsidP="00DA5AA7">
      <w:pPr>
        <w:spacing w:line="360" w:lineRule="auto"/>
        <w:ind w:firstLine="708"/>
        <w:jc w:val="both"/>
      </w:pPr>
      <w:r>
        <w:t xml:space="preserve">Гуаши рубежа десятилетий – </w:t>
      </w:r>
      <w:r w:rsidRPr="007E5C4A">
        <w:t>“</w:t>
      </w:r>
      <w:r>
        <w:t>Женский портрет</w:t>
      </w:r>
      <w:r w:rsidRPr="007E5C4A">
        <w:t>”</w:t>
      </w:r>
      <w:r>
        <w:t xml:space="preserve">, два автопортрета, </w:t>
      </w:r>
      <w:r w:rsidRPr="007E5C4A">
        <w:t>“</w:t>
      </w:r>
      <w:r>
        <w:t>Человек в острой шапке</w:t>
      </w:r>
      <w:r w:rsidRPr="007E5C4A">
        <w:t>”</w:t>
      </w:r>
      <w:r>
        <w:t xml:space="preserve">, </w:t>
      </w:r>
      <w:r w:rsidRPr="007E5C4A">
        <w:t>“</w:t>
      </w:r>
      <w:r>
        <w:t>Натюрморт</w:t>
      </w:r>
      <w:r w:rsidRPr="007E5C4A">
        <w:t>”</w:t>
      </w:r>
      <w:r>
        <w:t>, - энергичные, экспрессивные, с упругой контурной обводкой и мощной цветовой лепкой уплощенных объемов, - говорят о возникновении новых качеств в живописи молодого художника. Первая половина 1911 года для Малевича была богата на публичные смотры: помимо выставок в старой столице, он выступил вместе с группой москвичей на третьей выставке петербургского "Союза молодежи". На следующей московской выставке, собранной</w:t>
      </w:r>
      <w:r w:rsidRPr="007E5C4A">
        <w:t xml:space="preserve"> </w:t>
      </w:r>
      <w:r>
        <w:t>Ларионовым и получившей шокирующее название "Ослиный хвост" (март-апрель 1912), Малевич экспонировал более двух десятков работ</w:t>
      </w:r>
      <w:r w:rsidRPr="00144C4C">
        <w:t>[8]</w:t>
      </w:r>
      <w:r>
        <w:t xml:space="preserve">. И действительно, для </w:t>
      </w:r>
      <w:r w:rsidRPr="007E5C4A">
        <w:t>“</w:t>
      </w:r>
      <w:r>
        <w:t>Аргентинской польки</w:t>
      </w:r>
      <w:r w:rsidRPr="007E5C4A">
        <w:t>”</w:t>
      </w:r>
      <w:r>
        <w:t xml:space="preserve">, </w:t>
      </w:r>
      <w:r w:rsidRPr="007E5C4A">
        <w:t>“</w:t>
      </w:r>
      <w:r>
        <w:t>Провинции</w:t>
      </w:r>
      <w:r w:rsidRPr="007E5C4A">
        <w:t>”</w:t>
      </w:r>
      <w:r>
        <w:t xml:space="preserve"> и прочих работ вдохновлявшими образцами были произведения фольклорного искусства - вывески, лубки, росписи подносов. Все картины были сюжетно-бытовыми: так, устремляется к воде неуклюжий </w:t>
      </w:r>
      <w:r w:rsidRPr="00A45BAF">
        <w:t>“</w:t>
      </w:r>
      <w:r>
        <w:t>Купальщик</w:t>
      </w:r>
      <w:r w:rsidRPr="00A45BAF">
        <w:t xml:space="preserve">” </w:t>
      </w:r>
      <w:r>
        <w:t xml:space="preserve">с ластоподобными конечностями; оплывший книзу </w:t>
      </w:r>
      <w:r w:rsidRPr="00A45BAF">
        <w:t>“</w:t>
      </w:r>
      <w:r>
        <w:t>Садовник</w:t>
      </w:r>
      <w:r w:rsidRPr="00A45BAF">
        <w:t>”</w:t>
      </w:r>
      <w:r>
        <w:t xml:space="preserve"> окаменел, как памятник самому себе, а </w:t>
      </w:r>
      <w:r w:rsidRPr="00A45BAF">
        <w:t>“</w:t>
      </w:r>
      <w:r>
        <w:t>Полотеры</w:t>
      </w:r>
      <w:r w:rsidRPr="00A45BAF">
        <w:t>”</w:t>
      </w:r>
      <w:r>
        <w:t>, напротив, лихо изогнуты. Не только с точки зрения академических канонов, но и с точки зрения здравого смысла не может быть таких анатомических аномалий в человеческих фигурах, каковые наблюдаются у купальщика или полотеров. Однако Малевич напряженно и трудно нащупывал ту истину, которую впоследствии будет считать единственно верной: картина должна представлять собой самостоятельный организм, который развивается и строится по своим собственным законам - законы же эти диктуются чисто живописными средствами, прежде всего цветом. Путеводными ориентирами на этом пути ему служили французские фовисты</w:t>
      </w:r>
      <w:r w:rsidRPr="007C2FC9">
        <w:t>[2]</w:t>
      </w:r>
      <w:r>
        <w:t>.</w:t>
      </w:r>
    </w:p>
    <w:p w:rsidR="00DA5AA7" w:rsidRPr="004D3D6E" w:rsidRDefault="00DA5AA7" w:rsidP="00DA5AA7">
      <w:pPr>
        <w:pStyle w:val="2"/>
        <w:rPr>
          <w:rFonts w:cs="Times New Roman"/>
        </w:rPr>
      </w:pPr>
      <w:r>
        <w:t>3.4 - Крестьянская серия</w:t>
      </w:r>
    </w:p>
    <w:p w:rsidR="00DA5AA7" w:rsidRDefault="00DA5AA7" w:rsidP="00DA5AA7">
      <w:pPr>
        <w:spacing w:line="360" w:lineRule="auto"/>
        <w:jc w:val="both"/>
      </w:pPr>
    </w:p>
    <w:p w:rsidR="00DA5AA7" w:rsidRPr="008D2BCA" w:rsidRDefault="00DA5AA7" w:rsidP="00DA5AA7">
      <w:pPr>
        <w:spacing w:line="360" w:lineRule="auto"/>
        <w:ind w:firstLine="708"/>
        <w:jc w:val="both"/>
      </w:pPr>
      <w:r>
        <w:t>Под "подражанием иконе" Малевич имел в виду прежде всего этюды фресковой живописи. Однако по существу её традиции оказали влияние на тот жанр Малевича который он определял словом "трудовой". Взгляд Малевича на происхождение иконы отличался оригинальностью - он считал ее высшей ступенью "крестьянского искусства"</w:t>
      </w:r>
      <w:r w:rsidRPr="004C6FEC">
        <w:t>[2]</w:t>
      </w:r>
      <w:r>
        <w:t xml:space="preserve">. На полотнах </w:t>
      </w:r>
      <w:r>
        <w:lastRenderedPageBreak/>
        <w:t xml:space="preserve">первой крестьянской серии – </w:t>
      </w:r>
      <w:r w:rsidRPr="004D3D6E">
        <w:t>“</w:t>
      </w:r>
      <w:r>
        <w:t>Жница</w:t>
      </w:r>
      <w:r w:rsidRPr="004D3D6E">
        <w:t>”</w:t>
      </w:r>
      <w:r>
        <w:t xml:space="preserve">, </w:t>
      </w:r>
      <w:r w:rsidRPr="004D3D6E">
        <w:t>“</w:t>
      </w:r>
      <w:r>
        <w:t>Плотник</w:t>
      </w:r>
      <w:r w:rsidRPr="004D3D6E">
        <w:t>”</w:t>
      </w:r>
      <w:r>
        <w:t xml:space="preserve">, </w:t>
      </w:r>
      <w:r w:rsidRPr="004D3D6E">
        <w:t>“</w:t>
      </w:r>
      <w:r>
        <w:t>Крестьянка с ведрами и ребенком</w:t>
      </w:r>
      <w:r w:rsidRPr="004D3D6E">
        <w:t>”</w:t>
      </w:r>
      <w:r>
        <w:t xml:space="preserve">, </w:t>
      </w:r>
      <w:r w:rsidRPr="004D3D6E">
        <w:t>“</w:t>
      </w:r>
      <w:r>
        <w:t>Уборка ржи</w:t>
      </w:r>
      <w:r w:rsidRPr="004D3D6E">
        <w:t>”</w:t>
      </w:r>
      <w:r>
        <w:t xml:space="preserve"> - хорошо виден решительный перелом в искусстве Малевича. Фигуры крестьян, занятых насущными заботами, распространены на все поле картины, они примитивистски упрощены, преднамеренно укрупнены и деформированы во имя большей выразительности, иконописны по звучанию цвета и строго выдержанной плоскостности. Сельские жители, их труд и быт возвеличены и героизированы. Крестьяне Малевича, словно составленные из выгнутых листов жесткого, с металлическим отливом материала, при всей своей схематичности первоначально обладали узнаваемыми формами реальных мужских и женских фигур. Грубо вырубленные головы и мощные тела чаще всего размещались в профиль. Крестьянские физиономии явно хранили воспоминания о сумрачных ликах церковных образов. Вместе с тем, "иконописные" головы крестьянок, молящихся в храме, или лицо деревенского косаря, торжественно предстоявшего на пылающем красном фоне, удивительным образом сочетали каноническую большеглазость и обобщенность черт с трехгранными носами и экзотической окраской лиц. В замыкавших крестьянскую серию полотнах – </w:t>
      </w:r>
      <w:r w:rsidRPr="008C06E1">
        <w:t>“</w:t>
      </w:r>
      <w:r>
        <w:t>Женщина с ведрами</w:t>
      </w:r>
      <w:r w:rsidRPr="008C06E1">
        <w:t>”</w:t>
      </w:r>
      <w:r>
        <w:t xml:space="preserve">, </w:t>
      </w:r>
      <w:r w:rsidRPr="008C06E1">
        <w:t>“</w:t>
      </w:r>
      <w:r>
        <w:t>Утро после вьюги в деревне</w:t>
      </w:r>
      <w:r w:rsidRPr="008C06E1">
        <w:t>”</w:t>
      </w:r>
      <w:r>
        <w:t xml:space="preserve">, </w:t>
      </w:r>
      <w:r w:rsidRPr="008C06E1">
        <w:t>“</w:t>
      </w:r>
      <w:r>
        <w:t>Голова крестьянской девушки</w:t>
      </w:r>
      <w:r w:rsidRPr="008C06E1">
        <w:t>”</w:t>
      </w:r>
      <w:r>
        <w:t xml:space="preserve"> - цилиндры и конусы, еще напоминая о породивших их человеческих фигурах и бытовых сюжетах, все более и более обособлялись, начинали вести самочинную жизнь. Формировался новый художественный строй картины: она была призвана воздействовать на зрителя уже не темой, а прежде всего выразительной игрой живописных элементов. Они подчинялись собственной пульсации, собственной логике в пространственном расположении, рифмуясь или контрастируя друг с другом</w:t>
      </w:r>
      <w:r w:rsidRPr="009934C0">
        <w:t>[8]</w:t>
      </w:r>
      <w:r>
        <w:t>.</w:t>
      </w:r>
    </w:p>
    <w:p w:rsidR="00DA5AA7" w:rsidRDefault="00DA5AA7" w:rsidP="00DA5AA7">
      <w:pPr>
        <w:pStyle w:val="2"/>
      </w:pPr>
      <w:r>
        <w:t>3.5 - Кубофутуризм</w:t>
      </w:r>
    </w:p>
    <w:p w:rsidR="00DA5AA7" w:rsidRDefault="00DA5AA7" w:rsidP="00DA5AA7"/>
    <w:p w:rsidR="00DA5AA7" w:rsidRPr="00C43D02" w:rsidRDefault="00DA5AA7" w:rsidP="00DA5AA7">
      <w:pPr>
        <w:spacing w:line="360" w:lineRule="auto"/>
        <w:ind w:firstLine="708"/>
        <w:jc w:val="both"/>
      </w:pPr>
      <w:r w:rsidRPr="008C06E1">
        <w:t xml:space="preserve">Картина </w:t>
      </w:r>
      <w:r w:rsidRPr="00C43D02">
        <w:t>“</w:t>
      </w:r>
      <w:r w:rsidRPr="008C06E1">
        <w:t>Точильщик</w:t>
      </w:r>
      <w:r w:rsidRPr="00C43D02">
        <w:t>”</w:t>
      </w:r>
      <w:r w:rsidRPr="008C06E1">
        <w:t xml:space="preserve"> (</w:t>
      </w:r>
      <w:r w:rsidRPr="00C43D02">
        <w:t>“</w:t>
      </w:r>
      <w:r w:rsidRPr="008C06E1">
        <w:t>Принцип мелькания</w:t>
      </w:r>
      <w:r w:rsidRPr="00C43D02">
        <w:t>”</w:t>
      </w:r>
      <w:r w:rsidRPr="008C06E1">
        <w:t xml:space="preserve">), написанная Малевичем в 1912 году, в перспективе времени превратилась в классическое полотно русского кубофутуризма. Вспомогательное название лучше всего говорило о том, чего добивался автор. И, действительно, в радостном повторе бесчисленно дробящихся контуров и силуэтов, в стальном серо-голубом колорите, почти что физически ощущается </w:t>
      </w:r>
      <w:r w:rsidRPr="00C43D02">
        <w:t>“</w:t>
      </w:r>
      <w:r w:rsidRPr="008C06E1">
        <w:t>принцип мелькания</w:t>
      </w:r>
      <w:r w:rsidRPr="00C43D02">
        <w:t>”</w:t>
      </w:r>
      <w:r w:rsidRPr="008C06E1">
        <w:t xml:space="preserve"> ритмично натачиваемого ножа, в неуловимую долю времени оказывающегос</w:t>
      </w:r>
      <w:r>
        <w:t>я в разных точках пространства.</w:t>
      </w:r>
    </w:p>
    <w:p w:rsidR="00DA5AA7" w:rsidRPr="008D2BCA" w:rsidRDefault="00DA5AA7" w:rsidP="00DA5AA7">
      <w:pPr>
        <w:spacing w:line="360" w:lineRule="auto"/>
        <w:ind w:firstLine="708"/>
        <w:jc w:val="both"/>
      </w:pPr>
      <w:r w:rsidRPr="008C06E1">
        <w:t>Кубофуту</w:t>
      </w:r>
      <w:r>
        <w:t xml:space="preserve">ристические портреты Малевича </w:t>
      </w:r>
      <w:r w:rsidRPr="008C06E1">
        <w:t>воссоздавали человеческий облик,</w:t>
      </w:r>
      <w:r w:rsidRPr="00C43D02">
        <w:t xml:space="preserve"> </w:t>
      </w:r>
      <w:r w:rsidRPr="008C06E1">
        <w:t>сконструированный из разнообразных зрительных переживаний, из ассоциативных цепочек, в которые выстраивались предметные и фактурные комбинации. Человеческое "лицо" представало на этих портретах как проекция внутренних ощущений, как совокупность впечатлений, в которых художник стремился выразить суть личности.</w:t>
      </w:r>
    </w:p>
    <w:p w:rsidR="00DA5AA7" w:rsidRPr="00C43D02" w:rsidRDefault="00DA5AA7" w:rsidP="00DA5AA7">
      <w:pPr>
        <w:spacing w:line="360" w:lineRule="auto"/>
        <w:ind w:firstLine="708"/>
        <w:jc w:val="both"/>
      </w:pPr>
      <w:r w:rsidRPr="008C06E1">
        <w:lastRenderedPageBreak/>
        <w:t>Основные события биографии Малевича в 1913 году развертывались в Петербурге, где он оказался в эпицентре "бури и натиска" русского авангарда. Этот год, последний мирный год старой России, начался для художника официальным вступлением в "Союз молодежи"</w:t>
      </w:r>
    </w:p>
    <w:p w:rsidR="00DA5AA7" w:rsidRPr="008D2BCA" w:rsidRDefault="00DA5AA7" w:rsidP="00DA5AA7">
      <w:pPr>
        <w:spacing w:line="360" w:lineRule="auto"/>
        <w:ind w:firstLine="708"/>
        <w:jc w:val="both"/>
      </w:pPr>
      <w:r w:rsidRPr="008C06E1">
        <w:t xml:space="preserve">Нехватка денег была хронической. Иногда средств не хватало даже на холст - и тогда в ход шла мебель. Трем полкам обыкновенной этажерки суждено было обрести бессмертие, став тремя картинами Малевича. </w:t>
      </w:r>
      <w:r w:rsidRPr="00C43D02">
        <w:t>“</w:t>
      </w:r>
      <w:r w:rsidRPr="008C06E1">
        <w:t xml:space="preserve">Туалетная </w:t>
      </w:r>
      <w:r>
        <w:t>шкатулка</w:t>
      </w:r>
      <w:r w:rsidRPr="00C43D02">
        <w:t>”</w:t>
      </w:r>
      <w:r>
        <w:t xml:space="preserve">, </w:t>
      </w:r>
      <w:r w:rsidRPr="00C43D02">
        <w:t>“</w:t>
      </w:r>
      <w:r>
        <w:t>Станция без остановки</w:t>
      </w:r>
      <w:r w:rsidRPr="00C43D02">
        <w:t>”</w:t>
      </w:r>
      <w:r w:rsidRPr="008C06E1">
        <w:t xml:space="preserve">, </w:t>
      </w:r>
      <w:r w:rsidRPr="00C43D02">
        <w:t>“</w:t>
      </w:r>
      <w:r w:rsidRPr="008C06E1">
        <w:t>Корова и скрипка</w:t>
      </w:r>
      <w:r w:rsidRPr="00C43D02">
        <w:t xml:space="preserve">” </w:t>
      </w:r>
      <w:r w:rsidRPr="008C06E1">
        <w:t>имеют одни и те же размеры, а по углам их деревянных прямоугольников заметны заделанные круглые отверстия, через которые некогда проходили соединявшие их стойки</w:t>
      </w:r>
      <w:r w:rsidRPr="009934C0">
        <w:t>[8]</w:t>
      </w:r>
      <w:r w:rsidRPr="008C06E1">
        <w:t>.</w:t>
      </w:r>
    </w:p>
    <w:p w:rsidR="00DA5AA7" w:rsidRPr="008D2BCA" w:rsidRDefault="00DA5AA7" w:rsidP="00DA5AA7">
      <w:pPr>
        <w:spacing w:line="360" w:lineRule="auto"/>
        <w:ind w:firstLine="708"/>
        <w:jc w:val="both"/>
      </w:pPr>
      <w:r w:rsidRPr="008C06E1">
        <w:t>Две первых работы, имеющие нейтральные названия, были исполнены по всем кубо-футуристическим канонам. В их вертикальных композициях, скомпонованных из фрагментов со строгими геометрическими очертаниями, явственно читались намеки на предлагаемые картиной образы-обстоятельства: в Туалетной шкатулке таковыми являются деревянная панель шкатулки, запиравший ее крючочек и так далее. В Станции без остановки (в Кунцево поезда останавливались редко) пластическим камертоном служат клубы дыма, ассоциирующиеся с движением паровоза.</w:t>
      </w:r>
    </w:p>
    <w:p w:rsidR="00DA5AA7" w:rsidRPr="008D2BCA" w:rsidRDefault="00DA5AA7" w:rsidP="00DA5AA7">
      <w:pPr>
        <w:spacing w:line="360" w:lineRule="auto"/>
        <w:ind w:firstLine="708"/>
        <w:jc w:val="both"/>
      </w:pPr>
      <w:r w:rsidRPr="008C06E1">
        <w:t>Кардинальный сдвиг, скачок случился в третьей работе, родившейся из разломанной этажерки.</w:t>
      </w:r>
      <w:r w:rsidRPr="00C43D02">
        <w:t xml:space="preserve"> </w:t>
      </w:r>
      <w:r w:rsidRPr="008C06E1">
        <w:t>По представлениям Малевича, основополагающим законом творчества был "закон контрастов", именуемый им также "момент борьбы". Кристаллизацию закона он относил к своему кубофутуристическому периоду.</w:t>
      </w:r>
      <w:r w:rsidRPr="00C43D02">
        <w:t xml:space="preserve"> </w:t>
      </w:r>
      <w:r w:rsidRPr="008C06E1">
        <w:t xml:space="preserve">В столкновении контрастных изображений Малевич увидел инструментарий, с помощью которого можно взорвать, разрушить окостеневшие догмы старого искусства. Первой картиной, наглядно воплотившей парадоксальность открытого закона, и стала </w:t>
      </w:r>
      <w:r w:rsidRPr="00C43D02">
        <w:t>“</w:t>
      </w:r>
      <w:r w:rsidRPr="008C06E1">
        <w:t>Корова и скрипка</w:t>
      </w:r>
      <w:r w:rsidRPr="00C43D02">
        <w:t>”</w:t>
      </w:r>
      <w:r w:rsidRPr="008C06E1">
        <w:t>. Примечательно, что автор счел необходимым пояснить эпатажный смысл сюжета обстоятельной надписью на обороте: "Алогическое сопоставление двух форм - "корова и скрипка" - как момент борьбы с логизмом, естественностью, мещанским смыслом и</w:t>
      </w:r>
      <w:r w:rsidRPr="00C43D02">
        <w:t xml:space="preserve"> </w:t>
      </w:r>
      <w:r w:rsidRPr="008C06E1">
        <w:t>предрассудками. К.Малевич"</w:t>
      </w:r>
      <w:r w:rsidRPr="007C2FC9">
        <w:t>[8]</w:t>
      </w:r>
      <w:r w:rsidRPr="008C06E1">
        <w:t>.</w:t>
      </w:r>
    </w:p>
    <w:p w:rsidR="00DA5AA7" w:rsidRPr="008D2BCA" w:rsidRDefault="00DA5AA7" w:rsidP="00DA5AA7">
      <w:pPr>
        <w:spacing w:line="360" w:lineRule="auto"/>
        <w:ind w:firstLine="708"/>
        <w:jc w:val="both"/>
      </w:pPr>
      <w:r w:rsidRPr="008C06E1">
        <w:t>Следует подчеркнуть, что Корове и скрипке Малевич умышленно совместил две формы, две "цитаты"</w:t>
      </w:r>
      <w:r>
        <w:t>,</w:t>
      </w:r>
      <w:r w:rsidRPr="008C06E1">
        <w:t xml:space="preserve"> символизир</w:t>
      </w:r>
      <w:r>
        <w:t>ующие различные сферы искусства</w:t>
      </w:r>
      <w:r w:rsidRPr="008C06E1">
        <w:t>.</w:t>
      </w:r>
      <w:r>
        <w:t xml:space="preserve"> </w:t>
      </w:r>
      <w:r w:rsidRPr="00C43D02">
        <w:t>“</w:t>
      </w:r>
      <w:r w:rsidRPr="008C06E1">
        <w:t>Корова и скрипка</w:t>
      </w:r>
      <w:r w:rsidRPr="00C43D02">
        <w:t>”</w:t>
      </w:r>
      <w:r w:rsidRPr="008C06E1">
        <w:t xml:space="preserve"> положила начало алогичным, заумным полотнам Малевича. На выставке "Союза молодежи", открывшейся в ноябре 1913 года в Петербурге, он объединил представленные работы в две группы: </w:t>
      </w:r>
      <w:r w:rsidRPr="00C43D02">
        <w:t>“</w:t>
      </w:r>
      <w:r w:rsidRPr="008C06E1">
        <w:t>Заумный реализм</w:t>
      </w:r>
      <w:r w:rsidRPr="00C43D02">
        <w:t>”</w:t>
      </w:r>
      <w:r w:rsidRPr="008C06E1">
        <w:t xml:space="preserve"> и </w:t>
      </w:r>
      <w:r w:rsidRPr="00C43D02">
        <w:t>“</w:t>
      </w:r>
      <w:r w:rsidRPr="008C06E1">
        <w:t>Кубофутуристический реализм</w:t>
      </w:r>
      <w:r w:rsidRPr="00C43D02">
        <w:t>”</w:t>
      </w:r>
      <w:r w:rsidRPr="008C06E1">
        <w:t>. Слово "реализм" в соединении с уточняющими прилагательными означало, что Малевич видел свою цель в прорыве к реальности, лежавшей за пределами предметной иллюзорности.</w:t>
      </w:r>
    </w:p>
    <w:p w:rsidR="00DA5AA7" w:rsidRPr="007C2FC9" w:rsidRDefault="00DA5AA7" w:rsidP="00DA5AA7">
      <w:pPr>
        <w:pStyle w:val="2"/>
        <w:rPr>
          <w:rFonts w:cs="Times New Roman"/>
        </w:rPr>
      </w:pPr>
    </w:p>
    <w:p w:rsidR="00DA5AA7" w:rsidRDefault="00DA5AA7" w:rsidP="00DA5AA7">
      <w:pPr>
        <w:pStyle w:val="2"/>
        <w:spacing w:before="0"/>
      </w:pPr>
      <w:r>
        <w:t>3.6 - Рождение супрематизма</w:t>
      </w:r>
    </w:p>
    <w:p w:rsidR="00DA5AA7" w:rsidRPr="000E63B3" w:rsidRDefault="00DA5AA7" w:rsidP="00DA5AA7">
      <w:pPr>
        <w:spacing w:before="240" w:line="360" w:lineRule="auto"/>
        <w:jc w:val="both"/>
      </w:pPr>
      <w:r>
        <w:tab/>
      </w:r>
      <w:r w:rsidR="004C6FEC" w:rsidRPr="004C6FEC">
        <w:rPr>
          <w:noProof/>
        </w:rPr>
        <w:drawing>
          <wp:inline distT="0" distB="0" distL="0" distR="0">
            <wp:extent cx="5486400" cy="3467100"/>
            <wp:effectExtent l="19050" t="0" r="0" b="0"/>
            <wp:docPr id="21" name="Рисунок 7" descr="C:\Documents and Settings\СС.SORVI-GOLOVA\Рабочий стол\suprematism_58_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СС.SORVI-GOLOVA\Рабочий стол\suprematism_58_lg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Супрематизм (от латин. supremus-высший) - формалистическое направление в живописи, отрицавшее необходимость рисунка, изображения предметов и сводившее живопись к изображению различно окрашенных плоскостей</w:t>
      </w:r>
      <w:r w:rsidRPr="009934C0">
        <w:t>[1]</w:t>
      </w:r>
      <w:r>
        <w:t>.</w:t>
      </w:r>
    </w:p>
    <w:p w:rsidR="00DA5AA7" w:rsidRDefault="00DA5AA7" w:rsidP="00DA5AA7">
      <w:pPr>
        <w:spacing w:line="360" w:lineRule="auto"/>
        <w:ind w:firstLine="708"/>
        <w:jc w:val="both"/>
      </w:pPr>
      <w:r>
        <w:t>Новая попытка объединения левых живописцев была предпринята на Первой футуристической выставке картин "Трамвай В", открывшейся в марте 1915 года в Петрограде. На выставке Малевич представил шестнадцать работ: среди них кубофутуристические заумные холсты, диковинные загадочные изображения с непонятными фразами, буквами, цифрами. Против заканчивающих список работ Малевича в каталоге, было вызывающе проставлено: "Содержание картин автору неизвестно"</w:t>
      </w:r>
      <w:r w:rsidRPr="009934C0">
        <w:t>[2]</w:t>
      </w:r>
      <w:r>
        <w:t>.</w:t>
      </w:r>
    </w:p>
    <w:p w:rsidR="00DA5AA7" w:rsidRPr="00901E8C" w:rsidRDefault="00DA5AA7" w:rsidP="00DA5AA7">
      <w:pPr>
        <w:spacing w:line="360" w:lineRule="auto"/>
        <w:ind w:firstLine="708"/>
        <w:jc w:val="both"/>
      </w:pPr>
      <w:r>
        <w:t xml:space="preserve"> Здесь есть уже все, что через секунду станет супрематизмом: белое пространство- плоскость с непонятной глубиной, геометрические фигуры правильных очертаний и локальной окраски.</w:t>
      </w:r>
      <w:r w:rsidRPr="00901E8C">
        <w:t xml:space="preserve"> </w:t>
      </w:r>
      <w:r>
        <w:t xml:space="preserve">"Полное затмение" произошло в его историческом </w:t>
      </w:r>
      <w:r w:rsidRPr="00901E8C">
        <w:t>“</w:t>
      </w:r>
      <w:r>
        <w:t>Черном квадрате на белом фоне</w:t>
      </w:r>
      <w:r w:rsidRPr="00901E8C">
        <w:t>”</w:t>
      </w:r>
      <w:r>
        <w:t xml:space="preserve"> (1915), где и была осуществлена настоящая "победа над Солнцем": оно, как явление природы, было замещено, вытеснено соприродным ему явлением, суверенным и природоестественным - квадратная плоскость целиком затмила, заслонила собой все изображения.</w:t>
      </w:r>
    </w:p>
    <w:p w:rsidR="00DA5AA7" w:rsidRPr="00901E8C" w:rsidRDefault="00DA5AA7" w:rsidP="00DA5AA7">
      <w:pPr>
        <w:spacing w:line="360" w:lineRule="auto"/>
        <w:ind w:firstLine="708"/>
        <w:jc w:val="both"/>
      </w:pPr>
      <w:r>
        <w:t xml:space="preserve">Малевич не совсем напрасно волновался по поводу своего изобретения. Сотоварищи его круто воспротивились тому, чтобы объявить супрематизм наследником футуризма и </w:t>
      </w:r>
      <w:r>
        <w:lastRenderedPageBreak/>
        <w:t xml:space="preserve">объединиться под его знаменем. Свое неприятие они объясняли тем, что еще не готовы безоговорочно принять новое направление. Малевичу не разрешили назвать свои картины "супрематизмом" ни в каталоге, ни в экспозиции, и ему пришлось буквально за час до вернисажа написать от руки плакаты с названием </w:t>
      </w:r>
      <w:r w:rsidRPr="00901E8C">
        <w:t>“</w:t>
      </w:r>
      <w:r>
        <w:t>Супрематизм живописи</w:t>
      </w:r>
      <w:r w:rsidRPr="00901E8C">
        <w:t>”</w:t>
      </w:r>
      <w:r>
        <w:t xml:space="preserve"> и развесить их рядом со своими работами. В "красном углу" зала он водрузил Черный квадрат, осенявший экспозицию из 39 картин. Те из них, что сохранились до наших дней, стали высокой классикой XX века.</w:t>
      </w:r>
    </w:p>
    <w:p w:rsidR="00DA5AA7" w:rsidRPr="006C0F7C" w:rsidRDefault="00DA5AA7" w:rsidP="00DA5AA7">
      <w:pPr>
        <w:spacing w:line="360" w:lineRule="auto"/>
        <w:ind w:firstLine="708"/>
        <w:jc w:val="both"/>
      </w:pPr>
      <w:r>
        <w:t>Черный квадрат словно вобрал в себя все формы и все краски мира, сведя их к формуле, где доминируют полюсность черного (полное отсутствие цвета и света) и белого (одновременное присутствие всех цветов и света). Подчеркнуто простая геометрическая форма-знак, не увязанная ни ассоциативно, ни пластически, ни идейно ни с каким образом, предметом, понятием, уже существовавшими в мире до нее, свидетельствовала об абсолютной свободе ее создателя. Черный квадрат знаменовал чистый акт творения.</w:t>
      </w:r>
      <w:r w:rsidRPr="006C0F7C">
        <w:t xml:space="preserve"> </w:t>
      </w:r>
      <w:r>
        <w:t>"Новым реализмом" называл Малевич свое искусство, которое считал ступенью в истории всемирного художественного творчества.</w:t>
      </w:r>
    </w:p>
    <w:p w:rsidR="00DA5AA7" w:rsidRPr="007C2FC9" w:rsidRDefault="00DA5AA7" w:rsidP="00DA5AA7">
      <w:pPr>
        <w:spacing w:line="360" w:lineRule="auto"/>
        <w:ind w:firstLine="708"/>
        <w:jc w:val="both"/>
      </w:pPr>
      <w:r>
        <w:t>Фоном супрематических композиций является всегда некая белая среда - ее глубина, ее емкость неуловимы, неопределимы. Необычное пространство живописного супрематизма, как говорил о том и сам художник, и многие исследователи его творчества, ближайшим аналогом имеет мистическое пространство русских икон, неподвластное обыденным физическим законам. Но супрематические композиции, в отличие от икон, никого и ничего не представляют, они - порождение свободной творческой воли - свидетельствуют только о собственном чуде: "Повешенная же плоскость живописного цвета на простыне белого холста дает непосредственно нашему сознанию сильное ощущение пространства. Меня переносит в бездонную пустыню, где ощущаешь творчески пункты вселенной кругом себя", - писал живописец</w:t>
      </w:r>
      <w:r w:rsidRPr="009934C0">
        <w:t>[8]</w:t>
      </w:r>
      <w:r>
        <w:t>. Бестелесные геометрические элементы парят в бесцветном, безвесном космическом измерении, представляя собой чистое умозрение, явленное воочию.</w:t>
      </w:r>
    </w:p>
    <w:p w:rsidR="00DA5AA7" w:rsidRDefault="00DA5AA7" w:rsidP="00DA5AA7">
      <w:pPr>
        <w:spacing w:line="360" w:lineRule="auto"/>
        <w:ind w:firstLine="708"/>
        <w:jc w:val="both"/>
      </w:pPr>
      <w:r>
        <w:t>Изобретенному направлению - регулярным геометрическим фигурам, написанным чистыми локальными цветами и погруженным в некую трансцендентную "белую бездну", где господствуют законы динамики и статики, - Малевич дал наименование "супрематизм". Сочиненный им термин восходил к латинскому корню "супрем", образовавшему в родном языке художника, польском, слово "супрематия", что в переводе означало "превосходство", "главенство", "доминирование". На первом этапе существования новой художественной системы Малевич этим словом стремился зафиксировать главенство, доминирование цвета надо всеми остальными компонентами живописи.</w:t>
      </w:r>
    </w:p>
    <w:p w:rsidR="00DA5AA7" w:rsidRDefault="00DA5AA7" w:rsidP="00DA5AA7">
      <w:pPr>
        <w:spacing w:line="360" w:lineRule="auto"/>
        <w:ind w:firstLine="708"/>
        <w:jc w:val="both"/>
      </w:pPr>
    </w:p>
    <w:p w:rsidR="00DA5AA7" w:rsidRDefault="00DA5AA7" w:rsidP="00DA5AA7">
      <w:pPr>
        <w:spacing w:line="360" w:lineRule="auto"/>
        <w:ind w:firstLine="708"/>
        <w:jc w:val="both"/>
      </w:pPr>
    </w:p>
    <w:p w:rsidR="00DA5AA7" w:rsidRDefault="00DA5AA7" w:rsidP="00DA5AA7">
      <w:pPr>
        <w:pStyle w:val="2"/>
      </w:pPr>
      <w:r>
        <w:t>3.7 - Три стадии супрематизма</w:t>
      </w:r>
    </w:p>
    <w:p w:rsidR="00DA5AA7" w:rsidRDefault="00DA5AA7" w:rsidP="00DA5AA7"/>
    <w:p w:rsidR="00DA5AA7" w:rsidRDefault="00DA5AA7" w:rsidP="00DA5AA7">
      <w:pPr>
        <w:spacing w:line="360" w:lineRule="auto"/>
        <w:ind w:firstLine="708"/>
        <w:jc w:val="both"/>
      </w:pPr>
      <w:r w:rsidRPr="006C0F7C">
        <w:t xml:space="preserve">Представленные на выставке “0,10” полотна геометрического абстрактивизма носили сложные, развернутые названия - и не только потому, что Малевичу не разрешили назвать их "супрематизм". </w:t>
      </w:r>
      <w:r>
        <w:t>Ч</w:t>
      </w:r>
      <w:r w:rsidRPr="006C0F7C">
        <w:t>асть из них: “Живописный реализм футболиста - Красочные массы в четвертом измерении”</w:t>
      </w:r>
      <w:r>
        <w:t>,</w:t>
      </w:r>
      <w:r w:rsidRPr="006C0F7C">
        <w:t xml:space="preserve"> “Живописный реализм мальчика с ранцем - Красочные массы в четвертом измерении”, “Живописный реализм крестьянки в 2-х измерениях” (“Красн</w:t>
      </w:r>
      <w:r>
        <w:t>ый</w:t>
      </w:r>
      <w:r w:rsidRPr="006C0F7C">
        <w:t xml:space="preserve"> квадрат”), “Автопортрет в 2-х измерениях”. Настойчивые указания на пространственные измерения - двух -, четырех- мерные говорят о его пристальном интересе к идеям "четвертого измерения".</w:t>
      </w:r>
      <w:r w:rsidRPr="006C0F7C">
        <w:br/>
        <w:t>Собственно супрематизм подразделялся на три этапа, три периода: "Супрематизм в своем историческом развитии имел три ступени черного, цветного и белого", - писал художник</w:t>
      </w:r>
      <w:r w:rsidRPr="009934C0">
        <w:t>[8]</w:t>
      </w:r>
      <w:r>
        <w:t>.</w:t>
      </w:r>
    </w:p>
    <w:p w:rsidR="00DA5AA7" w:rsidRPr="00244A2A" w:rsidRDefault="00DA5AA7" w:rsidP="00DA5AA7">
      <w:pPr>
        <w:spacing w:line="360" w:lineRule="auto"/>
        <w:ind w:firstLine="708"/>
        <w:jc w:val="both"/>
      </w:pPr>
      <w:r w:rsidRPr="006C0F7C">
        <w:t>Черный этап также начинался с трех форм - квадрата, креста, круга. Черный квадрат Малевич определял как "нуль форм", базисный элемент мира и бытия. Черный квадрат был первофигурой, первоначальным элементом нового "реалистического" творчества</w:t>
      </w:r>
      <w:r>
        <w:t xml:space="preserve">. Таким образом, </w:t>
      </w:r>
      <w:r w:rsidRPr="00244A2A">
        <w:t>“</w:t>
      </w:r>
      <w:r>
        <w:t>Черный квадрат</w:t>
      </w:r>
      <w:r w:rsidRPr="00244A2A">
        <w:t>”</w:t>
      </w:r>
      <w:r>
        <w:t>,</w:t>
      </w:r>
      <w:r w:rsidRPr="006C0F7C">
        <w:t xml:space="preserve"> </w:t>
      </w:r>
      <w:r w:rsidRPr="00244A2A">
        <w:t>“</w:t>
      </w:r>
      <w:r w:rsidRPr="006C0F7C">
        <w:t>Черный крест</w:t>
      </w:r>
      <w:r w:rsidRPr="00244A2A">
        <w:t>”</w:t>
      </w:r>
      <w:r w:rsidRPr="006C0F7C">
        <w:t xml:space="preserve">, </w:t>
      </w:r>
      <w:r w:rsidRPr="00244A2A">
        <w:t>“</w:t>
      </w:r>
      <w:r w:rsidRPr="006C0F7C">
        <w:t>Черный круг</w:t>
      </w:r>
      <w:r w:rsidRPr="00244A2A">
        <w:t>”</w:t>
      </w:r>
      <w:r w:rsidRPr="006C0F7C">
        <w:t xml:space="preserve"> были "тремя китами", на которых зиждилась система супрематизма в живописи; присущий им метафизический смысл во многом превосходил их зримое материальное воплощение. В ряду супрематических работ черные первофигуры обладали программным значением, легшим в основу четко выстроенной пластической системы. Эти три картины, возникшие не ранее 1915 года, Малевич всегда датировал 1913 - годом постановки </w:t>
      </w:r>
      <w:r w:rsidRPr="00244A2A">
        <w:t>“</w:t>
      </w:r>
      <w:r w:rsidRPr="006C0F7C">
        <w:t>Победы над Солнцем</w:t>
      </w:r>
      <w:r w:rsidRPr="00244A2A">
        <w:t>”</w:t>
      </w:r>
      <w:r w:rsidRPr="006C0F7C">
        <w:t>, который служил для него отправной точко</w:t>
      </w:r>
      <w:r>
        <w:t>й в возникновении супрематизма</w:t>
      </w:r>
      <w:r w:rsidRPr="009934C0">
        <w:t>[2]</w:t>
      </w:r>
      <w:r>
        <w:t>.</w:t>
      </w:r>
    </w:p>
    <w:p w:rsidR="00DA5AA7" w:rsidRPr="008D2BCA" w:rsidRDefault="00DA5AA7" w:rsidP="00DA5AA7">
      <w:pPr>
        <w:spacing w:line="360" w:lineRule="auto"/>
        <w:ind w:firstLine="708"/>
        <w:jc w:val="both"/>
      </w:pPr>
      <w:r w:rsidRPr="006C0F7C">
        <w:t>На пятой выставке "Бубнового валета" в ноябре 1916 года в Москве художник показал шестьдесят супрематических картин, пронумерованных от первой до последней. Под номером первым экспонировался Черный квадрат, затем Черный крест, под третьим номером - Черный круг.</w:t>
      </w:r>
      <w:r w:rsidRPr="00244A2A">
        <w:t xml:space="preserve"> </w:t>
      </w:r>
      <w:r w:rsidRPr="006C0F7C">
        <w:t>Все шестьдесят выставленных полотен принадлежали к первым двум этапам супрематизма. Цветной период начинался также с квадрата- его красный цвет служил, по мысли Малевича, знаком цветности вообще.</w:t>
      </w:r>
      <w:r w:rsidRPr="00244A2A">
        <w:t xml:space="preserve"> </w:t>
      </w:r>
      <w:r w:rsidRPr="006C0F7C">
        <w:t>Последние холсты цветной стадии отличались многофигурностью, прихотливой организацией, сложнейшими взаимоотношениями геометрических элементов - они словно скреплялись неведомым могучим притяжением.</w:t>
      </w:r>
      <w:r w:rsidRPr="00244A2A">
        <w:t xml:space="preserve"> </w:t>
      </w:r>
    </w:p>
    <w:p w:rsidR="00DA5AA7" w:rsidRPr="009934C0" w:rsidRDefault="00DA5AA7" w:rsidP="00DA5AA7">
      <w:pPr>
        <w:spacing w:line="360" w:lineRule="auto"/>
        <w:ind w:firstLine="708"/>
        <w:jc w:val="both"/>
      </w:pPr>
      <w:r w:rsidRPr="006C0F7C">
        <w:t>Своей последней стадии супрематизм достиг в 1918 году. Малевич был мужественным художником, идущим до конца по выбранной стезе: на третьей ступени супрематизма из него ушел и цвет. В середине 1918 года появились полотна "белое на белом", где в бездонной белизне словно таяли белые же формы</w:t>
      </w:r>
      <w:r w:rsidRPr="009934C0">
        <w:t>.</w:t>
      </w:r>
    </w:p>
    <w:p w:rsidR="00DA5AA7" w:rsidRDefault="00DA5AA7" w:rsidP="00DA5AA7">
      <w:pPr>
        <w:pStyle w:val="1"/>
        <w:spacing w:line="360" w:lineRule="auto"/>
        <w:jc w:val="right"/>
      </w:pPr>
      <w:r>
        <w:lastRenderedPageBreak/>
        <w:t>Заключение</w:t>
      </w:r>
    </w:p>
    <w:p w:rsidR="00DA5AA7" w:rsidRDefault="00DA5AA7" w:rsidP="00DA5AA7">
      <w:pPr>
        <w:spacing w:line="360" w:lineRule="auto"/>
        <w:jc w:val="both"/>
      </w:pPr>
      <w:r>
        <w:tab/>
        <w:t xml:space="preserve">В процессе выполнения работы затронуты вопросы возникновения авангардных течений в искусстве в целом, и в русской живописи в частности. Авангардное искусство становится силой, направленной не на удовлетворение эстетических ценностей публики, а на преобразование её сознания новыми образами. Сами эти образы возникают именно тогда, когда жизнь переходит на новый безумный ритм, когда классическое искусство уже не может отразить реальность – столь динамичную и многогранную. Художники-авангардисты уходят от изображения, копирования внешних форм к проявлению  собственного ощущения жизни, однако эти образы не всегда понятно конечному зрителю. </w:t>
      </w:r>
      <w:r>
        <w:tab/>
        <w:t>Картина с минимальным количеством изображённых деталей может нести сложный смысл или мощный эмоциональный заряд.</w:t>
      </w:r>
    </w:p>
    <w:p w:rsidR="00DA5AA7" w:rsidRDefault="00DA5AA7" w:rsidP="00DA5AA7">
      <w:pPr>
        <w:spacing w:line="360" w:lineRule="auto"/>
        <w:jc w:val="both"/>
      </w:pPr>
      <w:r>
        <w:tab/>
        <w:t xml:space="preserve">Сложны авангардные картины и для анализа – в них почти всегда отсутствует сюжет, сложно однозначно определить </w:t>
      </w:r>
      <w:r w:rsidRPr="00995492">
        <w:t>“</w:t>
      </w:r>
      <w:r>
        <w:t>о чём картина</w:t>
      </w:r>
      <w:r w:rsidRPr="00995492">
        <w:t>”</w:t>
      </w:r>
      <w:r>
        <w:t xml:space="preserve">. Работы авангардных мастеров направлены на то, что бы вызвать определённое чувство, зачастую – шок, недоумение. Само это чувство заставляет задумываться об окружающем нас мире – таком же непонятном, абсурдном и лишь на первый взгляд простом. </w:t>
      </w:r>
    </w:p>
    <w:p w:rsidR="00DA5AA7" w:rsidRPr="00AE34D2" w:rsidRDefault="00DA5AA7" w:rsidP="00DA5AA7">
      <w:pPr>
        <w:spacing w:line="360" w:lineRule="auto"/>
        <w:jc w:val="both"/>
      </w:pPr>
      <w:r>
        <w:tab/>
        <w:t xml:space="preserve">Не каждый человек способен адекватно воспринимать авангардное искусство, но это – не причина отрицать его, не считать искусством вовсе. Авангард занял в истории искусства свою не последнюю роль. Художник смог показать свою свободу, произведя акт </w:t>
      </w:r>
      <w:r w:rsidRPr="00AE34D2">
        <w:t>“</w:t>
      </w:r>
      <w:r>
        <w:t>чистого искусства</w:t>
      </w:r>
      <w:r w:rsidRPr="00AE34D2">
        <w:t>”</w:t>
      </w:r>
      <w:r>
        <w:t>, создания картины как таковой, созданной умом, не привязанной к объекту.</w:t>
      </w:r>
    </w:p>
    <w:p w:rsidR="00DA5AA7" w:rsidRDefault="00DA5AA7" w:rsidP="00DA5AA7">
      <w:pPr>
        <w:spacing w:line="360" w:lineRule="auto"/>
        <w:ind w:firstLine="708"/>
        <w:jc w:val="both"/>
      </w:pPr>
      <w:r>
        <w:t>К концу двадцатого века это направление практически распалось как нечто единое, — отчасти исчерпав себя, отчасти вытесняемое новой эпохой современного постмодернизма. Постмодернизма, уже демонстрирующего собственную несостоятельность и заставляющего серьёзных художников вновь задумываться о поиске форм возврата к вечным духовным ценностям человечества.</w:t>
      </w:r>
    </w:p>
    <w:p w:rsidR="00DA5AA7" w:rsidRDefault="00DA5AA7" w:rsidP="00C06C7E"/>
    <w:p w:rsidR="00DA5AA7" w:rsidRDefault="00DA5AA7" w:rsidP="00C06C7E"/>
    <w:p w:rsidR="004C6FEC" w:rsidRDefault="004C6FEC" w:rsidP="00C06C7E"/>
    <w:p w:rsidR="004C6FEC" w:rsidRDefault="004C6FEC" w:rsidP="00C06C7E"/>
    <w:p w:rsidR="004C6FEC" w:rsidRDefault="004C6FEC" w:rsidP="00C06C7E"/>
    <w:p w:rsidR="004C6FEC" w:rsidRDefault="004C6FEC" w:rsidP="00C06C7E"/>
    <w:p w:rsidR="004C6FEC" w:rsidRDefault="004C6FEC" w:rsidP="00C06C7E"/>
    <w:p w:rsidR="004C6FEC" w:rsidRDefault="004C6FEC" w:rsidP="00C06C7E"/>
    <w:p w:rsidR="004C6FEC" w:rsidRDefault="004C6FEC" w:rsidP="004C6FEC">
      <w:pPr>
        <w:pStyle w:val="1"/>
        <w:spacing w:line="360" w:lineRule="auto"/>
        <w:jc w:val="right"/>
        <w:rPr>
          <w:rFonts w:cs="Times New Roman"/>
          <w:lang w:val="en-US"/>
        </w:rPr>
      </w:pPr>
      <w:bookmarkStart w:id="1" w:name="_Toc167467017"/>
      <w:r>
        <w:lastRenderedPageBreak/>
        <w:t>Список использованных материал</w:t>
      </w:r>
      <w:bookmarkEnd w:id="1"/>
      <w:r>
        <w:t>ов</w:t>
      </w:r>
    </w:p>
    <w:p w:rsidR="004C6FEC" w:rsidRDefault="004C6FEC" w:rsidP="004C6FEC">
      <w:pPr>
        <w:spacing w:line="360" w:lineRule="auto"/>
        <w:rPr>
          <w:lang w:val="en-US"/>
        </w:rPr>
      </w:pPr>
    </w:p>
    <w:p w:rsidR="004C6FEC" w:rsidRDefault="004C6FEC" w:rsidP="004C6FEC">
      <w:pPr>
        <w:pStyle w:val="ab"/>
        <w:numPr>
          <w:ilvl w:val="0"/>
          <w:numId w:val="1"/>
        </w:numPr>
        <w:spacing w:line="360" w:lineRule="auto"/>
      </w:pPr>
      <w:r w:rsidRPr="0081613B">
        <w:t xml:space="preserve">Руднев В. П. </w:t>
      </w:r>
      <w:r>
        <w:t>–</w:t>
      </w:r>
      <w:r w:rsidRPr="0081613B">
        <w:t xml:space="preserve"> Словарь</w:t>
      </w:r>
      <w:r>
        <w:t xml:space="preserve"> </w:t>
      </w:r>
      <w:r w:rsidRPr="0081613B">
        <w:t xml:space="preserve">культуры ХХ века. </w:t>
      </w:r>
      <w:r>
        <w:t>–</w:t>
      </w:r>
      <w:r w:rsidRPr="0081613B">
        <w:t xml:space="preserve"> М.: Аграф, 1997</w:t>
      </w:r>
    </w:p>
    <w:p w:rsidR="004C6FEC" w:rsidRDefault="00A927AF" w:rsidP="004C6FEC">
      <w:pPr>
        <w:pStyle w:val="ab"/>
        <w:numPr>
          <w:ilvl w:val="0"/>
          <w:numId w:val="1"/>
        </w:numPr>
        <w:spacing w:line="360" w:lineRule="auto"/>
      </w:pPr>
      <w:hyperlink r:id="rId14" w:history="1">
        <w:r w:rsidR="004C6FEC" w:rsidRPr="00E02998">
          <w:rPr>
            <w:rStyle w:val="ac"/>
          </w:rPr>
          <w:t>http://www.staratel.com</w:t>
        </w:r>
      </w:hyperlink>
      <w:r w:rsidR="004C6FEC">
        <w:t xml:space="preserve"> – литературно-художественный ресурс</w:t>
      </w:r>
    </w:p>
    <w:p w:rsidR="004C6FEC" w:rsidRDefault="004C6FEC" w:rsidP="004C6FEC">
      <w:pPr>
        <w:pStyle w:val="ab"/>
        <w:numPr>
          <w:ilvl w:val="0"/>
          <w:numId w:val="1"/>
        </w:numPr>
        <w:spacing w:line="360" w:lineRule="auto"/>
      </w:pPr>
      <w:r w:rsidRPr="00990967">
        <w:t>Кривцун О. А.</w:t>
      </w:r>
      <w:r>
        <w:t xml:space="preserve"> – </w:t>
      </w:r>
      <w:r w:rsidRPr="00990967">
        <w:t xml:space="preserve">Эстетика: Учебник. </w:t>
      </w:r>
      <w:r>
        <w:t xml:space="preserve">- </w:t>
      </w:r>
      <w:r w:rsidRPr="00990967">
        <w:t>М.: Аспект Пресс, 2000</w:t>
      </w:r>
    </w:p>
    <w:p w:rsidR="004C6FEC" w:rsidRDefault="00A927AF" w:rsidP="004C6FEC">
      <w:pPr>
        <w:pStyle w:val="ab"/>
        <w:numPr>
          <w:ilvl w:val="0"/>
          <w:numId w:val="1"/>
        </w:numPr>
        <w:spacing w:line="360" w:lineRule="auto"/>
      </w:pPr>
      <w:hyperlink r:id="rId15" w:history="1">
        <w:r w:rsidR="004C6FEC" w:rsidRPr="00E02998">
          <w:rPr>
            <w:rStyle w:val="ac"/>
          </w:rPr>
          <w:t>http://www.kultura-portal.ru</w:t>
        </w:r>
      </w:hyperlink>
      <w:r w:rsidR="004C6FEC">
        <w:t xml:space="preserve"> – еженедельная газета </w:t>
      </w:r>
      <w:r w:rsidR="004C6FEC" w:rsidRPr="00E04553">
        <w:t>“</w:t>
      </w:r>
      <w:r w:rsidR="004C6FEC">
        <w:t>Культура</w:t>
      </w:r>
      <w:r w:rsidR="004C6FEC" w:rsidRPr="00E04553">
        <w:t>”</w:t>
      </w:r>
    </w:p>
    <w:p w:rsidR="004C6FEC" w:rsidRDefault="004C6FEC" w:rsidP="004C6FEC">
      <w:pPr>
        <w:pStyle w:val="ab"/>
        <w:numPr>
          <w:ilvl w:val="0"/>
          <w:numId w:val="1"/>
        </w:numPr>
        <w:spacing w:line="360" w:lineRule="auto"/>
      </w:pPr>
      <w:r w:rsidRPr="00B35CC0">
        <w:t>Арнхейм Р.</w:t>
      </w:r>
      <w:r>
        <w:t xml:space="preserve"> –</w:t>
      </w:r>
      <w:r w:rsidRPr="00B35CC0">
        <w:t xml:space="preserve"> Новые очерки по психологии искусства. Пер. с англ. - М.: Прометей, 1994</w:t>
      </w:r>
    </w:p>
    <w:p w:rsidR="004C6FEC" w:rsidRDefault="004C6FEC" w:rsidP="004C6FEC">
      <w:pPr>
        <w:pStyle w:val="ab"/>
        <w:numPr>
          <w:ilvl w:val="0"/>
          <w:numId w:val="1"/>
        </w:numPr>
        <w:spacing w:line="360" w:lineRule="auto"/>
      </w:pPr>
      <w:r w:rsidRPr="00E42146">
        <w:t>Шапир М.</w:t>
      </w:r>
      <w:r>
        <w:t xml:space="preserve"> И. – </w:t>
      </w:r>
      <w:r w:rsidRPr="00E42146">
        <w:t>Что</w:t>
      </w:r>
      <w:r>
        <w:t xml:space="preserve"> </w:t>
      </w:r>
      <w:r w:rsidRPr="00E42146">
        <w:t>такое авангард?</w:t>
      </w:r>
      <w:r>
        <w:t xml:space="preserve"> – Даугава,</w:t>
      </w:r>
      <w:r w:rsidRPr="00E42146">
        <w:t xml:space="preserve"> 1990</w:t>
      </w:r>
      <w:r>
        <w:t>, №</w:t>
      </w:r>
      <w:r w:rsidRPr="001F2FD1">
        <w:t xml:space="preserve">10, </w:t>
      </w:r>
      <w:r>
        <w:rPr>
          <w:lang w:val="en-US"/>
        </w:rPr>
        <w:t>c</w:t>
      </w:r>
      <w:r w:rsidRPr="001F2FD1">
        <w:t>. 3-6</w:t>
      </w:r>
    </w:p>
    <w:p w:rsidR="004C6FEC" w:rsidRPr="002D67F6" w:rsidRDefault="004C6FEC" w:rsidP="004C6FEC">
      <w:pPr>
        <w:pStyle w:val="ab"/>
        <w:numPr>
          <w:ilvl w:val="0"/>
          <w:numId w:val="1"/>
        </w:numPr>
        <w:spacing w:line="360" w:lineRule="auto"/>
      </w:pPr>
      <w:r>
        <w:t>Руднев В. – Модернистская и авангардная личность как культурно-психологический феномен – Русский авангард в кругу европейской культуры – М., 1993.</w:t>
      </w:r>
    </w:p>
    <w:p w:rsidR="004C6FEC" w:rsidRPr="000074FD" w:rsidRDefault="004C6FEC" w:rsidP="004C6FEC">
      <w:pPr>
        <w:pStyle w:val="ab"/>
        <w:numPr>
          <w:ilvl w:val="0"/>
          <w:numId w:val="1"/>
        </w:numPr>
        <w:spacing w:line="360" w:lineRule="auto"/>
      </w:pPr>
      <w:r>
        <w:t>Шатских А.</w:t>
      </w:r>
      <w:r w:rsidRPr="002D67F6">
        <w:t xml:space="preserve"> </w:t>
      </w:r>
      <w:r>
        <w:t>С</w:t>
      </w:r>
      <w:r w:rsidRPr="002D67F6">
        <w:t xml:space="preserve">. </w:t>
      </w:r>
      <w:r>
        <w:t>–</w:t>
      </w:r>
      <w:r w:rsidRPr="002D67F6">
        <w:t xml:space="preserve"> </w:t>
      </w:r>
      <w:r>
        <w:t>Казимир Малевич</w:t>
      </w:r>
      <w:r w:rsidRPr="002D67F6">
        <w:t xml:space="preserve"> </w:t>
      </w:r>
      <w:r>
        <w:t>– М.:</w:t>
      </w:r>
      <w:r w:rsidRPr="002D67F6">
        <w:t xml:space="preserve"> </w:t>
      </w:r>
      <w:r>
        <w:t>Слово,</w:t>
      </w:r>
      <w:r w:rsidRPr="002D67F6">
        <w:t xml:space="preserve"> </w:t>
      </w:r>
      <w:r>
        <w:t>1996</w:t>
      </w:r>
    </w:p>
    <w:p w:rsidR="004C6FEC" w:rsidRDefault="004C6FEC" w:rsidP="00C06C7E"/>
    <w:sectPr w:rsidR="004C6FEC" w:rsidSect="00A927AF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567" w:rsidRDefault="00C53567" w:rsidP="009202D6">
      <w:pPr>
        <w:spacing w:after="0" w:line="240" w:lineRule="auto"/>
      </w:pPr>
      <w:r>
        <w:separator/>
      </w:r>
    </w:p>
  </w:endnote>
  <w:endnote w:type="continuationSeparator" w:id="1">
    <w:p w:rsidR="00C53567" w:rsidRDefault="00C53567" w:rsidP="0092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7641"/>
      <w:docPartObj>
        <w:docPartGallery w:val="Page Numbers (Bottom of Page)"/>
        <w:docPartUnique/>
      </w:docPartObj>
    </w:sdtPr>
    <w:sdtContent>
      <w:p w:rsidR="009202D6" w:rsidRDefault="00A927AF">
        <w:pPr>
          <w:pStyle w:val="ad"/>
          <w:jc w:val="center"/>
        </w:pPr>
        <w:fldSimple w:instr=" PAGE   \* MERGEFORMAT ">
          <w:r w:rsidR="004B0086">
            <w:rPr>
              <w:noProof/>
            </w:rPr>
            <w:t>16</w:t>
          </w:r>
        </w:fldSimple>
      </w:p>
    </w:sdtContent>
  </w:sdt>
  <w:p w:rsidR="009202D6" w:rsidRDefault="009202D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567" w:rsidRDefault="00C53567" w:rsidP="009202D6">
      <w:pPr>
        <w:spacing w:after="0" w:line="240" w:lineRule="auto"/>
      </w:pPr>
      <w:r>
        <w:separator/>
      </w:r>
    </w:p>
  </w:footnote>
  <w:footnote w:type="continuationSeparator" w:id="1">
    <w:p w:rsidR="00C53567" w:rsidRDefault="00C53567" w:rsidP="00920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C1D5E"/>
    <w:multiLevelType w:val="hybridMultilevel"/>
    <w:tmpl w:val="C70EEC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322220E"/>
    <w:multiLevelType w:val="hybridMultilevel"/>
    <w:tmpl w:val="C4D4B0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6C7E"/>
    <w:rsid w:val="00010F58"/>
    <w:rsid w:val="0048742F"/>
    <w:rsid w:val="004B0086"/>
    <w:rsid w:val="004C6FEC"/>
    <w:rsid w:val="00895928"/>
    <w:rsid w:val="009202D6"/>
    <w:rsid w:val="00A927AF"/>
    <w:rsid w:val="00C06C7E"/>
    <w:rsid w:val="00C53567"/>
    <w:rsid w:val="00DA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927AF"/>
  </w:style>
  <w:style w:type="paragraph" w:styleId="1">
    <w:name w:val="heading 1"/>
    <w:basedOn w:val="a"/>
    <w:next w:val="a"/>
    <w:link w:val="10"/>
    <w:uiPriority w:val="99"/>
    <w:qFormat/>
    <w:rsid w:val="00C06C7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06C7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Осн"/>
    <w:basedOn w:val="a4"/>
    <w:next w:val="a4"/>
    <w:rsid w:val="00C06C7E"/>
  </w:style>
  <w:style w:type="character" w:customStyle="1" w:styleId="a5">
    <w:name w:val="Восклицание"/>
    <w:rsid w:val="00C06C7E"/>
    <w:rPr>
      <w:rFonts w:ascii="Arial" w:hAnsi="Arial"/>
      <w:b/>
      <w:spacing w:val="-10"/>
      <w:sz w:val="18"/>
    </w:rPr>
  </w:style>
  <w:style w:type="paragraph" w:styleId="a4">
    <w:name w:val="Body Text"/>
    <w:basedOn w:val="a"/>
    <w:link w:val="a6"/>
    <w:uiPriority w:val="99"/>
    <w:semiHidden/>
    <w:unhideWhenUsed/>
    <w:rsid w:val="00C06C7E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4"/>
    <w:uiPriority w:val="99"/>
    <w:semiHidden/>
    <w:rsid w:val="00C06C7E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rsid w:val="00C06C7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06C7E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C06C7E"/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C06C7E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A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AA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4C6FEC"/>
    <w:pPr>
      <w:ind w:left="720"/>
    </w:pPr>
    <w:rPr>
      <w:rFonts w:ascii="Calibri" w:eastAsia="Calibri" w:hAnsi="Calibri" w:cs="Calibri"/>
      <w:lang w:eastAsia="en-US"/>
    </w:rPr>
  </w:style>
  <w:style w:type="character" w:styleId="ac">
    <w:name w:val="Hyperlink"/>
    <w:basedOn w:val="a0"/>
    <w:uiPriority w:val="99"/>
    <w:rsid w:val="004C6FEC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92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202D6"/>
  </w:style>
  <w:style w:type="paragraph" w:styleId="af">
    <w:name w:val="TOC Heading"/>
    <w:basedOn w:val="1"/>
    <w:next w:val="a"/>
    <w:uiPriority w:val="99"/>
    <w:qFormat/>
    <w:rsid w:val="009202D6"/>
    <w:pPr>
      <w:outlineLvl w:val="9"/>
    </w:pPr>
  </w:style>
  <w:style w:type="paragraph" w:styleId="11">
    <w:name w:val="toc 1"/>
    <w:basedOn w:val="a"/>
    <w:next w:val="a"/>
    <w:autoRedefine/>
    <w:uiPriority w:val="99"/>
    <w:semiHidden/>
    <w:rsid w:val="009202D6"/>
    <w:pPr>
      <w:spacing w:after="100"/>
      <w:ind w:left="720"/>
    </w:pPr>
    <w:rPr>
      <w:rFonts w:ascii="Calibri" w:eastAsia="Calibri" w:hAnsi="Calibri" w:cs="Calibri"/>
      <w:b/>
      <w:bCs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9202D6"/>
    <w:pPr>
      <w:spacing w:after="100"/>
      <w:ind w:left="360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kultura-portal.ru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staratel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5405</Words>
  <Characters>30811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С.C.</Company>
  <LinksUpToDate>false</LinksUpToDate>
  <CharactersWithSpaces>36144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Шлигель-Мильх</dc:creator>
  <cp:keywords/>
  <dc:description/>
  <cp:lastModifiedBy>Шлигель-Мильх</cp:lastModifiedBy>
  <cp:revision>4</cp:revision>
  <dcterms:created xsi:type="dcterms:W3CDTF">2009-06-15T21:10:00Z</dcterms:created>
  <dcterms:modified xsi:type="dcterms:W3CDTF">2009-06-15T21:17:00Z</dcterms:modified>
</cp:coreProperties>
</file>