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7C7" w:rsidRDefault="00D26718">
      <w:pPr>
        <w:rPr>
          <w:rFonts w:ascii="Times New Roman" w:hAnsi="Times New Roman" w:cs="Times New Roman"/>
          <w:sz w:val="28"/>
          <w:szCs w:val="28"/>
        </w:rPr>
      </w:pPr>
      <w:r>
        <w:rPr>
          <w:rFonts w:ascii="Times New Roman" w:hAnsi="Times New Roman" w:cs="Times New Roman"/>
          <w:sz w:val="28"/>
          <w:szCs w:val="28"/>
        </w:rPr>
        <w:t>Содержание</w:t>
      </w:r>
    </w:p>
    <w:p w:rsidR="00D26718" w:rsidRDefault="00D26718">
      <w:pPr>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Сущность основных средств</w:t>
      </w:r>
    </w:p>
    <w:p w:rsidR="00D26718" w:rsidRPr="00D26718" w:rsidRDefault="00D26718" w:rsidP="00D26718">
      <w:pPr>
        <w:pStyle w:val="a3"/>
        <w:numPr>
          <w:ilvl w:val="1"/>
          <w:numId w:val="1"/>
        </w:numPr>
        <w:rPr>
          <w:rFonts w:ascii="Times New Roman" w:hAnsi="Times New Roman" w:cs="Times New Roman"/>
          <w:sz w:val="28"/>
          <w:szCs w:val="28"/>
        </w:rPr>
      </w:pPr>
      <w:r w:rsidRPr="00D26718">
        <w:rPr>
          <w:rFonts w:ascii="Times New Roman" w:hAnsi="Times New Roman" w:cs="Times New Roman"/>
          <w:sz w:val="28"/>
          <w:szCs w:val="28"/>
        </w:rPr>
        <w:t>Основные нормативные документы</w:t>
      </w:r>
    </w:p>
    <w:p w:rsidR="00D26718" w:rsidRDefault="00D26718" w:rsidP="00D26718">
      <w:pPr>
        <w:pStyle w:val="a3"/>
        <w:numPr>
          <w:ilvl w:val="1"/>
          <w:numId w:val="1"/>
        </w:numPr>
        <w:rPr>
          <w:rFonts w:ascii="Times New Roman" w:hAnsi="Times New Roman" w:cs="Times New Roman"/>
          <w:sz w:val="28"/>
          <w:szCs w:val="28"/>
        </w:rPr>
      </w:pPr>
      <w:r>
        <w:rPr>
          <w:rFonts w:ascii="Times New Roman" w:hAnsi="Times New Roman" w:cs="Times New Roman"/>
          <w:sz w:val="28"/>
          <w:szCs w:val="28"/>
        </w:rPr>
        <w:t>Понятие основных средств</w:t>
      </w:r>
    </w:p>
    <w:p w:rsidR="00D26718" w:rsidRDefault="00D26718" w:rsidP="00D26718">
      <w:pPr>
        <w:pStyle w:val="a3"/>
        <w:numPr>
          <w:ilvl w:val="1"/>
          <w:numId w:val="1"/>
        </w:numPr>
        <w:rPr>
          <w:rFonts w:ascii="Times New Roman" w:hAnsi="Times New Roman" w:cs="Times New Roman"/>
          <w:sz w:val="28"/>
          <w:szCs w:val="28"/>
        </w:rPr>
      </w:pPr>
      <w:r>
        <w:rPr>
          <w:rFonts w:ascii="Times New Roman" w:hAnsi="Times New Roman" w:cs="Times New Roman"/>
          <w:sz w:val="28"/>
          <w:szCs w:val="28"/>
        </w:rPr>
        <w:t>Классификация основных средств</w:t>
      </w:r>
    </w:p>
    <w:p w:rsidR="00D26718" w:rsidRDefault="00D26718" w:rsidP="00D26718">
      <w:pPr>
        <w:pStyle w:val="a3"/>
        <w:numPr>
          <w:ilvl w:val="1"/>
          <w:numId w:val="1"/>
        </w:numPr>
        <w:rPr>
          <w:rFonts w:ascii="Times New Roman" w:hAnsi="Times New Roman" w:cs="Times New Roman"/>
          <w:sz w:val="28"/>
          <w:szCs w:val="28"/>
        </w:rPr>
      </w:pPr>
      <w:r>
        <w:rPr>
          <w:rFonts w:ascii="Times New Roman" w:hAnsi="Times New Roman" w:cs="Times New Roman"/>
          <w:sz w:val="28"/>
          <w:szCs w:val="28"/>
        </w:rPr>
        <w:t>Оценка основных средств</w:t>
      </w:r>
    </w:p>
    <w:p w:rsidR="00D26718" w:rsidRDefault="00D26718" w:rsidP="00D26718">
      <w:pPr>
        <w:rPr>
          <w:rFonts w:ascii="Times New Roman" w:hAnsi="Times New Roman" w:cs="Times New Roman"/>
          <w:sz w:val="28"/>
          <w:szCs w:val="28"/>
        </w:rPr>
      </w:pPr>
      <w:r>
        <w:rPr>
          <w:rFonts w:ascii="Times New Roman" w:hAnsi="Times New Roman" w:cs="Times New Roman"/>
          <w:sz w:val="28"/>
          <w:szCs w:val="28"/>
          <w:lang w:val="en-US"/>
        </w:rPr>
        <w:t xml:space="preserve">II </w:t>
      </w:r>
      <w:r>
        <w:rPr>
          <w:rFonts w:ascii="Times New Roman" w:hAnsi="Times New Roman" w:cs="Times New Roman"/>
          <w:sz w:val="28"/>
          <w:szCs w:val="28"/>
        </w:rPr>
        <w:t xml:space="preserve"> Учет основных средств</w:t>
      </w:r>
    </w:p>
    <w:p w:rsidR="00D26718" w:rsidRDefault="00D26718" w:rsidP="00D26718">
      <w:pPr>
        <w:rPr>
          <w:rFonts w:ascii="Times New Roman" w:hAnsi="Times New Roman" w:cs="Times New Roman"/>
          <w:sz w:val="28"/>
          <w:szCs w:val="28"/>
        </w:rPr>
      </w:pPr>
      <w:r>
        <w:rPr>
          <w:rFonts w:ascii="Times New Roman" w:hAnsi="Times New Roman" w:cs="Times New Roman"/>
          <w:sz w:val="28"/>
          <w:szCs w:val="28"/>
        </w:rPr>
        <w:t>2.1 Учет поступления и выбытия основных средств</w:t>
      </w:r>
    </w:p>
    <w:p w:rsidR="00D26718" w:rsidRDefault="00D26718" w:rsidP="00D26718">
      <w:pPr>
        <w:rPr>
          <w:rFonts w:ascii="Times New Roman" w:hAnsi="Times New Roman" w:cs="Times New Roman"/>
          <w:sz w:val="28"/>
          <w:szCs w:val="28"/>
        </w:rPr>
      </w:pPr>
      <w:r>
        <w:rPr>
          <w:rFonts w:ascii="Times New Roman" w:hAnsi="Times New Roman" w:cs="Times New Roman"/>
          <w:sz w:val="28"/>
          <w:szCs w:val="28"/>
        </w:rPr>
        <w:t>2.2  Учет амортизации основных средств</w:t>
      </w:r>
    </w:p>
    <w:p w:rsidR="00D26718" w:rsidRDefault="00D26718" w:rsidP="00D26718">
      <w:pPr>
        <w:rPr>
          <w:rFonts w:ascii="Times New Roman" w:hAnsi="Times New Roman" w:cs="Times New Roman"/>
          <w:sz w:val="28"/>
          <w:szCs w:val="28"/>
        </w:rPr>
      </w:pPr>
      <w:r>
        <w:rPr>
          <w:rFonts w:ascii="Times New Roman" w:hAnsi="Times New Roman" w:cs="Times New Roman"/>
          <w:sz w:val="28"/>
          <w:szCs w:val="28"/>
        </w:rPr>
        <w:t>2.3  Учет затрат на восстановление  основных средств</w:t>
      </w:r>
    </w:p>
    <w:p w:rsidR="00D26718" w:rsidRDefault="00D26718" w:rsidP="00D26718">
      <w:pPr>
        <w:rPr>
          <w:rFonts w:ascii="Times New Roman" w:hAnsi="Times New Roman" w:cs="Times New Roman"/>
          <w:sz w:val="28"/>
          <w:szCs w:val="28"/>
        </w:rPr>
      </w:pPr>
      <w:r>
        <w:rPr>
          <w:rFonts w:ascii="Times New Roman" w:hAnsi="Times New Roman" w:cs="Times New Roman"/>
          <w:sz w:val="28"/>
          <w:szCs w:val="28"/>
        </w:rPr>
        <w:t>2.4  Инвентаризация и переоценка основных средств</w:t>
      </w:r>
    </w:p>
    <w:p w:rsidR="00D26718" w:rsidRDefault="00D26718" w:rsidP="00D26718">
      <w:pPr>
        <w:rPr>
          <w:rFonts w:ascii="Times New Roman" w:hAnsi="Times New Roman" w:cs="Times New Roman"/>
          <w:sz w:val="28"/>
          <w:szCs w:val="28"/>
        </w:rPr>
      </w:pPr>
      <w:r>
        <w:rPr>
          <w:rFonts w:ascii="Times New Roman" w:hAnsi="Times New Roman" w:cs="Times New Roman"/>
          <w:sz w:val="28"/>
          <w:szCs w:val="28"/>
          <w:lang w:val="en-US"/>
        </w:rPr>
        <w:t>III</w:t>
      </w:r>
      <w:r>
        <w:rPr>
          <w:rFonts w:ascii="Times New Roman" w:hAnsi="Times New Roman" w:cs="Times New Roman"/>
          <w:sz w:val="28"/>
          <w:szCs w:val="28"/>
        </w:rPr>
        <w:t xml:space="preserve">  Учет наличия, поступления и перемещения основных средств в ООО «Новый дом»</w:t>
      </w:r>
    </w:p>
    <w:p w:rsidR="00D26718" w:rsidRDefault="00D26718" w:rsidP="00D26718">
      <w:pPr>
        <w:rPr>
          <w:rFonts w:ascii="Times New Roman" w:hAnsi="Times New Roman" w:cs="Times New Roman"/>
          <w:sz w:val="28"/>
          <w:szCs w:val="28"/>
        </w:rPr>
      </w:pPr>
      <w:r>
        <w:rPr>
          <w:rFonts w:ascii="Times New Roman" w:hAnsi="Times New Roman" w:cs="Times New Roman"/>
          <w:sz w:val="28"/>
          <w:szCs w:val="28"/>
        </w:rPr>
        <w:t>3.1 Краткая характеристика ООО «Новый дом» и организация в нем учетной работы</w:t>
      </w:r>
    </w:p>
    <w:p w:rsidR="00D26718" w:rsidRDefault="00D26718" w:rsidP="00D26718">
      <w:pPr>
        <w:rPr>
          <w:rFonts w:ascii="Times New Roman" w:hAnsi="Times New Roman" w:cs="Times New Roman"/>
          <w:sz w:val="28"/>
          <w:szCs w:val="28"/>
        </w:rPr>
      </w:pPr>
      <w:r>
        <w:rPr>
          <w:rFonts w:ascii="Times New Roman" w:hAnsi="Times New Roman" w:cs="Times New Roman"/>
          <w:sz w:val="28"/>
          <w:szCs w:val="28"/>
        </w:rPr>
        <w:t>3.2</w:t>
      </w:r>
      <w:r w:rsidR="00812E04">
        <w:rPr>
          <w:rFonts w:ascii="Times New Roman" w:hAnsi="Times New Roman" w:cs="Times New Roman"/>
          <w:sz w:val="28"/>
          <w:szCs w:val="28"/>
        </w:rPr>
        <w:t xml:space="preserve"> Первичный учет движения основных средств </w:t>
      </w:r>
    </w:p>
    <w:p w:rsidR="00812E04" w:rsidRDefault="00812E04" w:rsidP="00D26718">
      <w:pPr>
        <w:rPr>
          <w:rFonts w:ascii="Times New Roman" w:hAnsi="Times New Roman" w:cs="Times New Roman"/>
          <w:sz w:val="28"/>
          <w:szCs w:val="28"/>
        </w:rPr>
      </w:pPr>
      <w:r>
        <w:rPr>
          <w:rFonts w:ascii="Times New Roman" w:hAnsi="Times New Roman" w:cs="Times New Roman"/>
          <w:sz w:val="28"/>
          <w:szCs w:val="28"/>
        </w:rPr>
        <w:t>3.3 Синтетический и аналитический учет и движения основных средств</w:t>
      </w:r>
    </w:p>
    <w:p w:rsidR="00812E04" w:rsidRDefault="00812E04" w:rsidP="00D26718">
      <w:pPr>
        <w:rPr>
          <w:rFonts w:ascii="Times New Roman" w:hAnsi="Times New Roman" w:cs="Times New Roman"/>
          <w:sz w:val="28"/>
          <w:szCs w:val="28"/>
        </w:rPr>
      </w:pPr>
      <w:r>
        <w:rPr>
          <w:rFonts w:ascii="Times New Roman" w:hAnsi="Times New Roman" w:cs="Times New Roman"/>
          <w:sz w:val="28"/>
          <w:szCs w:val="28"/>
        </w:rPr>
        <w:t>3.4  Инвентаризация основных средств и отражение её результатов</w:t>
      </w:r>
    </w:p>
    <w:p w:rsidR="00812E04" w:rsidRDefault="00812E04" w:rsidP="00D26718">
      <w:pPr>
        <w:rPr>
          <w:rFonts w:ascii="Times New Roman" w:hAnsi="Times New Roman" w:cs="Times New Roman"/>
          <w:sz w:val="28"/>
          <w:szCs w:val="28"/>
        </w:rPr>
      </w:pPr>
      <w:r>
        <w:rPr>
          <w:rFonts w:ascii="Times New Roman" w:hAnsi="Times New Roman" w:cs="Times New Roman"/>
          <w:sz w:val="28"/>
          <w:szCs w:val="28"/>
        </w:rPr>
        <w:t>3.5  Методы начисления амортизации  основных средств</w:t>
      </w:r>
    </w:p>
    <w:p w:rsidR="00FA0AB7" w:rsidRDefault="00FA0AB7" w:rsidP="00D26718">
      <w:pPr>
        <w:rPr>
          <w:rFonts w:ascii="Times New Roman" w:hAnsi="Times New Roman" w:cs="Times New Roman"/>
          <w:sz w:val="28"/>
          <w:szCs w:val="28"/>
        </w:rPr>
      </w:pPr>
    </w:p>
    <w:p w:rsidR="00FA0AB7" w:rsidRDefault="00FA0AB7" w:rsidP="00D26718">
      <w:pPr>
        <w:rPr>
          <w:rFonts w:ascii="Times New Roman" w:hAnsi="Times New Roman" w:cs="Times New Roman"/>
          <w:sz w:val="28"/>
          <w:szCs w:val="28"/>
        </w:rPr>
      </w:pPr>
    </w:p>
    <w:p w:rsidR="00FA0AB7" w:rsidRDefault="00FA0AB7" w:rsidP="00D26718">
      <w:pPr>
        <w:rPr>
          <w:rFonts w:ascii="Times New Roman" w:hAnsi="Times New Roman" w:cs="Times New Roman"/>
          <w:sz w:val="28"/>
          <w:szCs w:val="28"/>
        </w:rPr>
      </w:pPr>
    </w:p>
    <w:p w:rsidR="00FA0AB7" w:rsidRDefault="00FA0AB7" w:rsidP="00D26718">
      <w:pPr>
        <w:rPr>
          <w:rFonts w:ascii="Times New Roman" w:hAnsi="Times New Roman" w:cs="Times New Roman"/>
          <w:sz w:val="28"/>
          <w:szCs w:val="28"/>
        </w:rPr>
      </w:pPr>
    </w:p>
    <w:p w:rsidR="00FA0AB7" w:rsidRDefault="00FA0AB7" w:rsidP="00D26718">
      <w:pPr>
        <w:rPr>
          <w:rFonts w:ascii="Times New Roman" w:hAnsi="Times New Roman" w:cs="Times New Roman"/>
          <w:sz w:val="28"/>
          <w:szCs w:val="28"/>
        </w:rPr>
      </w:pPr>
    </w:p>
    <w:p w:rsidR="00FA0AB7" w:rsidRDefault="00FA0AB7" w:rsidP="00D26718">
      <w:pPr>
        <w:rPr>
          <w:rFonts w:ascii="Times New Roman" w:hAnsi="Times New Roman" w:cs="Times New Roman"/>
          <w:sz w:val="28"/>
          <w:szCs w:val="28"/>
        </w:rPr>
      </w:pPr>
    </w:p>
    <w:p w:rsidR="00FA0AB7" w:rsidRDefault="00FA0AB7" w:rsidP="00D26718">
      <w:pPr>
        <w:rPr>
          <w:rFonts w:ascii="Times New Roman" w:hAnsi="Times New Roman" w:cs="Times New Roman"/>
          <w:sz w:val="28"/>
          <w:szCs w:val="28"/>
        </w:rPr>
      </w:pPr>
    </w:p>
    <w:p w:rsidR="00FA0AB7" w:rsidRDefault="00FA0AB7" w:rsidP="00D26718">
      <w:pPr>
        <w:rPr>
          <w:rFonts w:ascii="Times New Roman" w:hAnsi="Times New Roman" w:cs="Times New Roman"/>
          <w:sz w:val="28"/>
          <w:szCs w:val="28"/>
        </w:rPr>
      </w:pPr>
    </w:p>
    <w:p w:rsidR="00FA0AB7" w:rsidRPr="00FA0AB7" w:rsidRDefault="00FA0AB7" w:rsidP="00FA0AB7">
      <w:pPr>
        <w:pStyle w:val="a4"/>
        <w:spacing w:line="360" w:lineRule="auto"/>
        <w:ind w:firstLine="709"/>
        <w:jc w:val="left"/>
        <w:rPr>
          <w:rFonts w:ascii="Times New Roman" w:hAnsi="Times New Roman"/>
          <w:b w:val="0"/>
        </w:rPr>
      </w:pPr>
      <w:r w:rsidRPr="00FA0AB7">
        <w:rPr>
          <w:rFonts w:ascii="Times New Roman" w:hAnsi="Times New Roman"/>
          <w:b w:val="0"/>
        </w:rPr>
        <w:lastRenderedPageBreak/>
        <w:t>Введение</w:t>
      </w:r>
    </w:p>
    <w:p w:rsidR="00FA0AB7" w:rsidRPr="00603241" w:rsidRDefault="00FA0AB7" w:rsidP="00FA0AB7">
      <w:pPr>
        <w:pStyle w:val="a4"/>
        <w:spacing w:line="360" w:lineRule="auto"/>
        <w:ind w:firstLine="708"/>
        <w:jc w:val="both"/>
        <w:rPr>
          <w:rFonts w:ascii="Times New Roman" w:hAnsi="Times New Roman" w:cs="Times New Roman"/>
          <w:b w:val="0"/>
          <w:bCs/>
        </w:rPr>
      </w:pPr>
      <w:r w:rsidRPr="00603241">
        <w:rPr>
          <w:rFonts w:ascii="Times New Roman" w:hAnsi="Times New Roman" w:cs="Times New Roman"/>
          <w:b w:val="0"/>
          <w:bCs/>
        </w:rPr>
        <w:t>Целью курсовой работы является проверка и оценка правильности ведения учета основных средств в ООО «</w:t>
      </w:r>
      <w:r>
        <w:rPr>
          <w:rFonts w:ascii="Times New Roman" w:hAnsi="Times New Roman" w:cs="Times New Roman"/>
          <w:b w:val="0"/>
          <w:bCs/>
        </w:rPr>
        <w:t>Новый дом</w:t>
      </w:r>
      <w:r w:rsidRPr="00603241">
        <w:rPr>
          <w:rFonts w:ascii="Times New Roman" w:hAnsi="Times New Roman" w:cs="Times New Roman"/>
          <w:b w:val="0"/>
          <w:bCs/>
        </w:rPr>
        <w:t xml:space="preserve">». Задачи при выполнении работы ставятся следующим образом: проследить за заполнением и наличием первичной документации по основным средствам. Проследить за оформлением операций, связанных с движением основных средств и порядком начисления амортизации по объектам основных средств. Немаловажно наличие документации по проведению инвентаризаций и сроки ее проведения на данном предприятии. </w:t>
      </w:r>
    </w:p>
    <w:p w:rsidR="00FA0AB7" w:rsidRPr="00603241" w:rsidRDefault="00FA0AB7" w:rsidP="00FA0AB7">
      <w:pPr>
        <w:pStyle w:val="a4"/>
        <w:spacing w:line="360" w:lineRule="auto"/>
        <w:ind w:firstLine="709"/>
        <w:jc w:val="both"/>
        <w:rPr>
          <w:rFonts w:ascii="Times New Roman" w:hAnsi="Times New Roman" w:cs="Times New Roman"/>
          <w:b w:val="0"/>
          <w:bCs/>
        </w:rPr>
      </w:pPr>
      <w:r w:rsidRPr="00603241">
        <w:rPr>
          <w:rFonts w:ascii="Times New Roman" w:hAnsi="Times New Roman" w:cs="Times New Roman"/>
          <w:b w:val="0"/>
          <w:bCs/>
        </w:rPr>
        <w:t>Объектом исследования является документация по учет основных средств в ООО «</w:t>
      </w:r>
      <w:r>
        <w:rPr>
          <w:rFonts w:ascii="Times New Roman" w:hAnsi="Times New Roman" w:cs="Times New Roman"/>
          <w:b w:val="0"/>
          <w:bCs/>
        </w:rPr>
        <w:t>Новый дом</w:t>
      </w:r>
      <w:r w:rsidRPr="00603241">
        <w:rPr>
          <w:rFonts w:ascii="Times New Roman" w:hAnsi="Times New Roman" w:cs="Times New Roman"/>
          <w:b w:val="0"/>
          <w:bCs/>
        </w:rPr>
        <w:t>».</w:t>
      </w:r>
    </w:p>
    <w:p w:rsidR="00FA0AB7" w:rsidRPr="00FA0AB7" w:rsidRDefault="00FA0AB7" w:rsidP="00FA0AB7">
      <w:pPr>
        <w:spacing w:line="360" w:lineRule="auto"/>
        <w:ind w:firstLine="709"/>
        <w:jc w:val="both"/>
        <w:rPr>
          <w:rFonts w:ascii="Times New Roman" w:hAnsi="Times New Roman" w:cs="Times New Roman"/>
          <w:sz w:val="28"/>
        </w:rPr>
      </w:pPr>
      <w:r w:rsidRPr="00FA0AB7">
        <w:rPr>
          <w:rFonts w:ascii="Times New Roman" w:hAnsi="Times New Roman" w:cs="Times New Roman"/>
          <w:sz w:val="28"/>
        </w:rPr>
        <w:t xml:space="preserve">Формирование рыночных отношений в стране заставляет по-новому подойти к постановке учета на отдельных участках финансово-хозяйственной деятельности предприятий и организаций, в том числе учета основных средств и их налогообложения. </w:t>
      </w:r>
    </w:p>
    <w:p w:rsidR="00FA0AB7" w:rsidRPr="00FA0AB7" w:rsidRDefault="00FA0AB7" w:rsidP="00FA0AB7">
      <w:pPr>
        <w:spacing w:line="360" w:lineRule="auto"/>
        <w:ind w:firstLine="709"/>
        <w:jc w:val="both"/>
        <w:rPr>
          <w:rFonts w:ascii="Times New Roman" w:hAnsi="Times New Roman" w:cs="Times New Roman"/>
          <w:sz w:val="28"/>
        </w:rPr>
      </w:pPr>
      <w:r w:rsidRPr="00FA0AB7">
        <w:rPr>
          <w:rFonts w:ascii="Times New Roman" w:hAnsi="Times New Roman" w:cs="Times New Roman"/>
          <w:sz w:val="28"/>
        </w:rPr>
        <w:t xml:space="preserve">В условиях ограниченности финансовых ресурсов в современных условиях развития экономики, высокой степени изношенности основных средств важное значение приобретает выбор учетной политики на предприятиях по привлечению инвестиций и обновлению основного капитала. </w:t>
      </w:r>
    </w:p>
    <w:p w:rsidR="00FA0AB7" w:rsidRPr="00FA0AB7" w:rsidRDefault="00FA0AB7" w:rsidP="00FA0AB7">
      <w:pPr>
        <w:spacing w:line="360" w:lineRule="auto"/>
        <w:ind w:firstLine="709"/>
        <w:jc w:val="both"/>
        <w:rPr>
          <w:rFonts w:ascii="Times New Roman" w:hAnsi="Times New Roman" w:cs="Times New Roman"/>
          <w:sz w:val="28"/>
        </w:rPr>
      </w:pPr>
      <w:r w:rsidRPr="00FA0AB7">
        <w:rPr>
          <w:rFonts w:ascii="Times New Roman" w:hAnsi="Times New Roman" w:cs="Times New Roman"/>
          <w:sz w:val="28"/>
        </w:rPr>
        <w:t xml:space="preserve">Основные средства играют огромную роль в процессе труда, так как они в своей совокупности образуют производственно-техническую базу и определяют производственную мощь предприятия. </w:t>
      </w:r>
    </w:p>
    <w:p w:rsidR="00FA0AB7" w:rsidRPr="00FA0AB7" w:rsidRDefault="00FA0AB7" w:rsidP="00FA0AB7">
      <w:pPr>
        <w:spacing w:line="360" w:lineRule="auto"/>
        <w:ind w:firstLine="709"/>
        <w:jc w:val="both"/>
        <w:rPr>
          <w:rFonts w:ascii="Times New Roman" w:hAnsi="Times New Roman" w:cs="Times New Roman"/>
          <w:sz w:val="28"/>
        </w:rPr>
      </w:pPr>
      <w:r w:rsidRPr="00FA0AB7">
        <w:rPr>
          <w:rFonts w:ascii="Times New Roman" w:hAnsi="Times New Roman" w:cs="Times New Roman"/>
          <w:sz w:val="28"/>
        </w:rPr>
        <w:t xml:space="preserve">Основными задачами бухгалтерского учета основных средств являются: </w:t>
      </w:r>
    </w:p>
    <w:p w:rsidR="00FA0AB7" w:rsidRPr="00FA0AB7" w:rsidRDefault="00FA0AB7" w:rsidP="00FA0AB7">
      <w:pPr>
        <w:numPr>
          <w:ilvl w:val="0"/>
          <w:numId w:val="2"/>
        </w:numPr>
        <w:spacing w:after="0" w:line="360" w:lineRule="auto"/>
        <w:ind w:left="0" w:firstLine="709"/>
        <w:jc w:val="both"/>
        <w:rPr>
          <w:rFonts w:ascii="Times New Roman" w:hAnsi="Times New Roman" w:cs="Times New Roman"/>
          <w:sz w:val="28"/>
        </w:rPr>
      </w:pPr>
      <w:r w:rsidRPr="00FA0AB7">
        <w:rPr>
          <w:rFonts w:ascii="Times New Roman" w:hAnsi="Times New Roman" w:cs="Times New Roman"/>
          <w:sz w:val="28"/>
        </w:rPr>
        <w:t xml:space="preserve">контроль за сохранностью и наличием основных средств по местам их использования; правильное документальное оформление и своевременное отражение в учете их поступления, выбытия и перемещения; </w:t>
      </w:r>
    </w:p>
    <w:p w:rsidR="00FA0AB7" w:rsidRPr="00FA0AB7" w:rsidRDefault="00FA0AB7" w:rsidP="00FA0AB7">
      <w:pPr>
        <w:numPr>
          <w:ilvl w:val="0"/>
          <w:numId w:val="2"/>
        </w:numPr>
        <w:spacing w:after="0" w:line="360" w:lineRule="auto"/>
        <w:ind w:left="0" w:firstLine="709"/>
        <w:jc w:val="both"/>
        <w:rPr>
          <w:rFonts w:ascii="Times New Roman" w:hAnsi="Times New Roman" w:cs="Times New Roman"/>
          <w:sz w:val="28"/>
        </w:rPr>
      </w:pPr>
      <w:r w:rsidRPr="00FA0AB7">
        <w:rPr>
          <w:rFonts w:ascii="Times New Roman" w:hAnsi="Times New Roman" w:cs="Times New Roman"/>
          <w:sz w:val="28"/>
        </w:rPr>
        <w:lastRenderedPageBreak/>
        <w:t xml:space="preserve">контроль за рациональным расходованием средств на реконструкцию и модернизацию основных средств; </w:t>
      </w:r>
    </w:p>
    <w:p w:rsidR="00FA0AB7" w:rsidRPr="00FA0AB7" w:rsidRDefault="00FA0AB7" w:rsidP="00FA0AB7">
      <w:pPr>
        <w:numPr>
          <w:ilvl w:val="0"/>
          <w:numId w:val="2"/>
        </w:numPr>
        <w:spacing w:after="0" w:line="360" w:lineRule="auto"/>
        <w:ind w:left="0" w:firstLine="709"/>
        <w:jc w:val="both"/>
        <w:rPr>
          <w:rFonts w:ascii="Times New Roman" w:hAnsi="Times New Roman" w:cs="Times New Roman"/>
          <w:sz w:val="28"/>
        </w:rPr>
      </w:pPr>
      <w:r w:rsidRPr="00FA0AB7">
        <w:rPr>
          <w:rFonts w:ascii="Times New Roman" w:hAnsi="Times New Roman" w:cs="Times New Roman"/>
          <w:sz w:val="28"/>
        </w:rPr>
        <w:t xml:space="preserve">исчисление доли стоимости основных средств в связи с использованием и износом для включения в затраты предприятия; </w:t>
      </w:r>
    </w:p>
    <w:p w:rsidR="00FA0AB7" w:rsidRPr="00FA0AB7" w:rsidRDefault="00FA0AB7" w:rsidP="00FA0AB7">
      <w:pPr>
        <w:numPr>
          <w:ilvl w:val="0"/>
          <w:numId w:val="2"/>
        </w:numPr>
        <w:tabs>
          <w:tab w:val="left" w:pos="540"/>
        </w:tabs>
        <w:spacing w:after="0" w:line="360" w:lineRule="auto"/>
        <w:ind w:left="0" w:firstLine="709"/>
        <w:jc w:val="both"/>
        <w:rPr>
          <w:rFonts w:ascii="Times New Roman" w:hAnsi="Times New Roman" w:cs="Times New Roman"/>
          <w:sz w:val="28"/>
        </w:rPr>
      </w:pPr>
      <w:r w:rsidRPr="00FA0AB7">
        <w:rPr>
          <w:rFonts w:ascii="Times New Roman" w:hAnsi="Times New Roman" w:cs="Times New Roman"/>
          <w:sz w:val="28"/>
        </w:rPr>
        <w:t xml:space="preserve">контроль за эффективностью использования оборудования, производственных площадей, транспортных средств и других основных средств; </w:t>
      </w:r>
    </w:p>
    <w:p w:rsidR="00FA0AB7" w:rsidRPr="00FA0AB7" w:rsidRDefault="00FA0AB7" w:rsidP="00FA0AB7">
      <w:pPr>
        <w:spacing w:line="360" w:lineRule="auto"/>
        <w:ind w:firstLine="709"/>
        <w:jc w:val="both"/>
        <w:rPr>
          <w:rFonts w:ascii="Times New Roman" w:hAnsi="Times New Roman" w:cs="Times New Roman"/>
          <w:sz w:val="28"/>
        </w:rPr>
      </w:pPr>
      <w:r w:rsidRPr="00FA0AB7">
        <w:rPr>
          <w:rFonts w:ascii="Times New Roman" w:hAnsi="Times New Roman" w:cs="Times New Roman"/>
          <w:sz w:val="28"/>
        </w:rPr>
        <w:t xml:space="preserve">Эти задачи решаются с помощью надлежащей документации и обеспечения правильной организации учета наличия и движения основных средств, расчетов по их амортизации. </w:t>
      </w:r>
    </w:p>
    <w:p w:rsidR="00FA0AB7" w:rsidRPr="00FA0AB7" w:rsidRDefault="00FA0AB7" w:rsidP="00FA0AB7">
      <w:pPr>
        <w:pStyle w:val="2"/>
        <w:ind w:firstLine="709"/>
      </w:pPr>
      <w:r w:rsidRPr="00FA0AB7">
        <w:t>Таким образом, принимая во внимание вышеперечисленные задачи, стоящие перед бухгалтером на предприятии, рассмотрим их выполнение на примере конкретной организации (ООО “</w:t>
      </w:r>
      <w:r>
        <w:t>Новый дом</w:t>
      </w:r>
      <w:r w:rsidRPr="00FA0AB7">
        <w:t xml:space="preserve">”). Для этого выявим степень соответствия действующему законодательству ведения учета основных средств по следующим основным направлениям: </w:t>
      </w:r>
    </w:p>
    <w:p w:rsidR="00FA0AB7" w:rsidRPr="00FA0AB7" w:rsidRDefault="00FA0AB7" w:rsidP="00FA0AB7">
      <w:pPr>
        <w:numPr>
          <w:ilvl w:val="0"/>
          <w:numId w:val="3"/>
        </w:numPr>
        <w:spacing w:after="0" w:line="360" w:lineRule="auto"/>
        <w:ind w:left="0" w:firstLine="709"/>
        <w:jc w:val="both"/>
        <w:rPr>
          <w:rFonts w:ascii="Times New Roman" w:hAnsi="Times New Roman" w:cs="Times New Roman"/>
          <w:sz w:val="28"/>
        </w:rPr>
      </w:pPr>
      <w:r w:rsidRPr="00FA0AB7">
        <w:rPr>
          <w:rFonts w:ascii="Times New Roman" w:hAnsi="Times New Roman" w:cs="Times New Roman"/>
          <w:sz w:val="28"/>
        </w:rPr>
        <w:t xml:space="preserve">сущность основных средств, их классификации; </w:t>
      </w:r>
    </w:p>
    <w:p w:rsidR="00FA0AB7" w:rsidRPr="00FA0AB7" w:rsidRDefault="00FA0AB7" w:rsidP="00FA0AB7">
      <w:pPr>
        <w:numPr>
          <w:ilvl w:val="0"/>
          <w:numId w:val="3"/>
        </w:numPr>
        <w:spacing w:after="0" w:line="360" w:lineRule="auto"/>
        <w:ind w:left="0" w:firstLine="709"/>
        <w:jc w:val="both"/>
        <w:rPr>
          <w:rFonts w:ascii="Times New Roman" w:hAnsi="Times New Roman" w:cs="Times New Roman"/>
          <w:sz w:val="28"/>
        </w:rPr>
      </w:pPr>
      <w:r w:rsidRPr="00FA0AB7">
        <w:rPr>
          <w:rFonts w:ascii="Times New Roman" w:hAnsi="Times New Roman" w:cs="Times New Roman"/>
          <w:sz w:val="28"/>
        </w:rPr>
        <w:t xml:space="preserve">учет их наличия и движения; </w:t>
      </w:r>
    </w:p>
    <w:p w:rsidR="00FA0AB7" w:rsidRPr="00FA0AB7" w:rsidRDefault="00FA0AB7" w:rsidP="00FA0AB7">
      <w:pPr>
        <w:numPr>
          <w:ilvl w:val="0"/>
          <w:numId w:val="3"/>
        </w:numPr>
        <w:spacing w:after="0" w:line="360" w:lineRule="auto"/>
        <w:ind w:left="0" w:firstLine="709"/>
        <w:jc w:val="both"/>
        <w:rPr>
          <w:rFonts w:ascii="Times New Roman" w:hAnsi="Times New Roman" w:cs="Times New Roman"/>
          <w:sz w:val="28"/>
        </w:rPr>
      </w:pPr>
      <w:r w:rsidRPr="00FA0AB7">
        <w:rPr>
          <w:rFonts w:ascii="Times New Roman" w:hAnsi="Times New Roman" w:cs="Times New Roman"/>
          <w:sz w:val="28"/>
        </w:rPr>
        <w:t xml:space="preserve">учет амортизации основных средств; </w:t>
      </w:r>
    </w:p>
    <w:p w:rsidR="00FA0AB7" w:rsidRDefault="00FA0AB7" w:rsidP="00FA0AB7">
      <w:pPr>
        <w:numPr>
          <w:ilvl w:val="0"/>
          <w:numId w:val="3"/>
        </w:numPr>
        <w:spacing w:after="0" w:line="360" w:lineRule="auto"/>
        <w:ind w:left="0" w:firstLine="709"/>
        <w:jc w:val="both"/>
        <w:rPr>
          <w:rFonts w:ascii="Times New Roman" w:hAnsi="Times New Roman" w:cs="Times New Roman"/>
          <w:sz w:val="28"/>
        </w:rPr>
      </w:pPr>
      <w:r>
        <w:rPr>
          <w:rFonts w:ascii="Times New Roman" w:hAnsi="Times New Roman" w:cs="Times New Roman"/>
          <w:sz w:val="28"/>
        </w:rPr>
        <w:t>вопросы инвентаризации.</w:t>
      </w:r>
    </w:p>
    <w:p w:rsidR="003039D8" w:rsidRDefault="003039D8" w:rsidP="003039D8">
      <w:pPr>
        <w:spacing w:after="0" w:line="360" w:lineRule="auto"/>
        <w:jc w:val="both"/>
        <w:rPr>
          <w:rFonts w:ascii="Times New Roman" w:hAnsi="Times New Roman" w:cs="Times New Roman"/>
          <w:sz w:val="28"/>
        </w:rPr>
      </w:pPr>
    </w:p>
    <w:p w:rsidR="003039D8" w:rsidRDefault="003039D8" w:rsidP="003039D8">
      <w:pPr>
        <w:spacing w:after="0" w:line="360" w:lineRule="auto"/>
        <w:jc w:val="both"/>
        <w:rPr>
          <w:rFonts w:ascii="Times New Roman" w:hAnsi="Times New Roman" w:cs="Times New Roman"/>
          <w:sz w:val="28"/>
        </w:rPr>
      </w:pPr>
    </w:p>
    <w:p w:rsidR="003039D8" w:rsidRDefault="003039D8" w:rsidP="003039D8">
      <w:pPr>
        <w:spacing w:after="0" w:line="360" w:lineRule="auto"/>
        <w:jc w:val="both"/>
        <w:rPr>
          <w:rFonts w:ascii="Times New Roman" w:hAnsi="Times New Roman" w:cs="Times New Roman"/>
          <w:sz w:val="28"/>
        </w:rPr>
      </w:pPr>
    </w:p>
    <w:p w:rsidR="003039D8" w:rsidRDefault="003039D8" w:rsidP="003039D8">
      <w:pPr>
        <w:spacing w:after="0" w:line="360" w:lineRule="auto"/>
        <w:jc w:val="both"/>
        <w:rPr>
          <w:rFonts w:ascii="Times New Roman" w:hAnsi="Times New Roman" w:cs="Times New Roman"/>
          <w:sz w:val="28"/>
        </w:rPr>
      </w:pPr>
    </w:p>
    <w:p w:rsidR="003039D8" w:rsidRDefault="003039D8" w:rsidP="003039D8">
      <w:pPr>
        <w:spacing w:after="0" w:line="360" w:lineRule="auto"/>
        <w:jc w:val="both"/>
        <w:rPr>
          <w:rFonts w:ascii="Times New Roman" w:hAnsi="Times New Roman" w:cs="Times New Roman"/>
          <w:sz w:val="28"/>
        </w:rPr>
      </w:pPr>
    </w:p>
    <w:p w:rsidR="003039D8" w:rsidRDefault="003039D8" w:rsidP="003039D8">
      <w:pPr>
        <w:spacing w:after="0" w:line="360" w:lineRule="auto"/>
        <w:jc w:val="both"/>
        <w:rPr>
          <w:rFonts w:ascii="Times New Roman" w:hAnsi="Times New Roman" w:cs="Times New Roman"/>
          <w:sz w:val="28"/>
        </w:rPr>
      </w:pPr>
    </w:p>
    <w:p w:rsidR="003039D8" w:rsidRDefault="003039D8" w:rsidP="003039D8">
      <w:pPr>
        <w:spacing w:after="0" w:line="360" w:lineRule="auto"/>
        <w:jc w:val="both"/>
        <w:rPr>
          <w:rFonts w:ascii="Times New Roman" w:hAnsi="Times New Roman" w:cs="Times New Roman"/>
          <w:sz w:val="28"/>
        </w:rPr>
      </w:pPr>
    </w:p>
    <w:p w:rsidR="003039D8" w:rsidRDefault="003039D8" w:rsidP="003039D8">
      <w:pPr>
        <w:spacing w:after="0" w:line="360" w:lineRule="auto"/>
        <w:jc w:val="both"/>
        <w:rPr>
          <w:rFonts w:ascii="Times New Roman" w:hAnsi="Times New Roman" w:cs="Times New Roman"/>
          <w:sz w:val="28"/>
        </w:rPr>
      </w:pPr>
    </w:p>
    <w:p w:rsidR="003039D8" w:rsidRDefault="003039D8" w:rsidP="003039D8">
      <w:pPr>
        <w:spacing w:after="0" w:line="360" w:lineRule="auto"/>
        <w:jc w:val="both"/>
        <w:rPr>
          <w:rFonts w:ascii="Times New Roman" w:hAnsi="Times New Roman" w:cs="Times New Roman"/>
          <w:sz w:val="28"/>
        </w:rPr>
      </w:pPr>
    </w:p>
    <w:p w:rsidR="003039D8" w:rsidRDefault="003039D8" w:rsidP="003039D8">
      <w:pPr>
        <w:spacing w:after="0" w:line="360" w:lineRule="auto"/>
        <w:jc w:val="both"/>
        <w:rPr>
          <w:rFonts w:ascii="Times New Roman" w:hAnsi="Times New Roman" w:cs="Times New Roman"/>
          <w:sz w:val="28"/>
        </w:rPr>
      </w:pP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bCs/>
          <w:sz w:val="28"/>
          <w:szCs w:val="28"/>
        </w:rPr>
      </w:pPr>
      <w:r>
        <w:rPr>
          <w:rFonts w:ascii="Times New Roman" w:hAnsi="Times New Roman" w:cs="Times New Roman"/>
          <w:bCs/>
          <w:sz w:val="28"/>
          <w:szCs w:val="28"/>
          <w:lang w:val="en-US"/>
        </w:rPr>
        <w:lastRenderedPageBreak/>
        <w:t xml:space="preserve">I </w:t>
      </w:r>
      <w:r w:rsidRPr="00490D10">
        <w:rPr>
          <w:rFonts w:ascii="Times New Roman" w:hAnsi="Times New Roman" w:cs="Times New Roman"/>
          <w:bCs/>
          <w:sz w:val="28"/>
          <w:szCs w:val="28"/>
        </w:rPr>
        <w:t xml:space="preserve"> Сущность основных средств</w:t>
      </w:r>
    </w:p>
    <w:p w:rsidR="00490D10" w:rsidRDefault="00490D10" w:rsidP="00490D10">
      <w:pPr>
        <w:spacing w:before="100" w:beforeAutospacing="1" w:after="100" w:afterAutospacing="1" w:line="360" w:lineRule="auto"/>
        <w:ind w:firstLine="720"/>
        <w:contextualSpacing/>
        <w:jc w:val="both"/>
        <w:rPr>
          <w:rFonts w:ascii="Times New Roman" w:hAnsi="Times New Roman" w:cs="Times New Roman"/>
          <w:bCs/>
          <w:sz w:val="28"/>
          <w:szCs w:val="28"/>
          <w:lang w:val="en-US"/>
        </w:rPr>
      </w:pP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bCs/>
          <w:sz w:val="28"/>
          <w:szCs w:val="28"/>
        </w:rPr>
      </w:pPr>
      <w:r w:rsidRPr="00490D10">
        <w:rPr>
          <w:rFonts w:ascii="Times New Roman" w:hAnsi="Times New Roman" w:cs="Times New Roman"/>
          <w:bCs/>
          <w:sz w:val="28"/>
          <w:szCs w:val="28"/>
        </w:rPr>
        <w:t>1.1 Основные нормативные документы</w:t>
      </w:r>
    </w:p>
    <w:p w:rsid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lang w:val="en-US"/>
        </w:rPr>
      </w:pP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1. Федеральный закон «О бухгалтерском учете» от 21.11.96 г. № 129-ФЗ.</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2. Гражданский кодекс Российской Федерации. Части I и I</w:t>
      </w:r>
      <w:r w:rsidRPr="00490D10">
        <w:rPr>
          <w:rFonts w:ascii="Times New Roman" w:hAnsi="Times New Roman" w:cs="Times New Roman"/>
          <w:spacing w:val="-4"/>
          <w:sz w:val="28"/>
          <w:szCs w:val="28"/>
          <w:lang w:val="en-US"/>
        </w:rPr>
        <w:t>I</w:t>
      </w:r>
      <w:r w:rsidRPr="00490D10">
        <w:rPr>
          <w:rFonts w:ascii="Times New Roman" w:hAnsi="Times New Roman" w:cs="Times New Roman"/>
          <w:spacing w:val="-4"/>
          <w:sz w:val="28"/>
          <w:szCs w:val="28"/>
        </w:rPr>
        <w:t>. — М.: Проспект, 1998.</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3. Положение по ведению бухгалтерского учета и бухгалтерской отчетности в Российской Федерации. Утверждено приказом Мин</w:t>
      </w:r>
      <w:r w:rsidRPr="00490D10">
        <w:rPr>
          <w:rFonts w:ascii="Times New Roman" w:hAnsi="Times New Roman" w:cs="Times New Roman"/>
          <w:spacing w:val="-4"/>
          <w:sz w:val="28"/>
          <w:szCs w:val="28"/>
        </w:rPr>
        <w:softHyphen/>
        <w:t xml:space="preserve">фина РФ от 29.07.98 г.  № 34н (в ред. Приказа Минфина РФ от 24.03.2000 г. № 31н.) </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4. План счетов бухгалтерского учета финансово-хозяйственной дея</w:t>
      </w:r>
      <w:r w:rsidRPr="00490D10">
        <w:rPr>
          <w:rFonts w:ascii="Times New Roman" w:hAnsi="Times New Roman" w:cs="Times New Roman"/>
          <w:spacing w:val="-4"/>
          <w:sz w:val="28"/>
          <w:szCs w:val="28"/>
        </w:rPr>
        <w:softHyphen/>
        <w:t>тельности организации и Инструкция по его применению. Утвер</w:t>
      </w:r>
      <w:r w:rsidRPr="00490D10">
        <w:rPr>
          <w:rFonts w:ascii="Times New Roman" w:hAnsi="Times New Roman" w:cs="Times New Roman"/>
          <w:spacing w:val="-4"/>
          <w:sz w:val="28"/>
          <w:szCs w:val="28"/>
        </w:rPr>
        <w:softHyphen/>
        <w:t xml:space="preserve">ждены приказом Минфина РФ от 31.10.2000 г. №94н. </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30"/>
          <w:sz w:val="28"/>
          <w:szCs w:val="28"/>
        </w:rPr>
      </w:pPr>
      <w:r w:rsidRPr="00490D10">
        <w:rPr>
          <w:rFonts w:ascii="Times New Roman" w:hAnsi="Times New Roman" w:cs="Times New Roman"/>
          <w:spacing w:val="-4"/>
          <w:sz w:val="28"/>
          <w:szCs w:val="28"/>
        </w:rPr>
        <w:t>5. Положение по бухгалтерскому учету «Учет основных средств». ПБУ 6/01. Утверждено приказом Минфина РО от 30.03.2001 г. №26н.</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 xml:space="preserve">6. Методические указания по бухгалтерскому учету основных средств. Утверждены приказом Минфина РФ от 20.07.98 г. № 33н  (в ред. приказа Минфина РФ от 28.03.2000 г. №32н). </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30"/>
          <w:sz w:val="28"/>
          <w:szCs w:val="28"/>
        </w:rPr>
      </w:pPr>
      <w:r w:rsidRPr="00490D10">
        <w:rPr>
          <w:rFonts w:ascii="Times New Roman" w:hAnsi="Times New Roman" w:cs="Times New Roman"/>
          <w:spacing w:val="-4"/>
          <w:sz w:val="28"/>
          <w:szCs w:val="28"/>
        </w:rPr>
        <w:t>7. Единые нормы амортизационных отчислений на полное восста</w:t>
      </w:r>
      <w:r w:rsidRPr="00490D10">
        <w:rPr>
          <w:rFonts w:ascii="Times New Roman" w:hAnsi="Times New Roman" w:cs="Times New Roman"/>
          <w:spacing w:val="-4"/>
          <w:sz w:val="28"/>
          <w:szCs w:val="28"/>
        </w:rPr>
        <w:softHyphen/>
        <w:t>новление основных фондов народного хозяйства СССР. Утверж</w:t>
      </w:r>
      <w:r w:rsidRPr="00490D10">
        <w:rPr>
          <w:rFonts w:ascii="Times New Roman" w:hAnsi="Times New Roman" w:cs="Times New Roman"/>
          <w:spacing w:val="-4"/>
          <w:sz w:val="28"/>
          <w:szCs w:val="28"/>
        </w:rPr>
        <w:softHyphen/>
        <w:t>дены постановлением Совета Министров СССР от 22.04.90 г. № 1072.</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8. Методические указания по инвентаризации имущества и финан</w:t>
      </w:r>
      <w:r w:rsidRPr="00490D10">
        <w:rPr>
          <w:rFonts w:ascii="Times New Roman" w:hAnsi="Times New Roman" w:cs="Times New Roman"/>
          <w:spacing w:val="-4"/>
          <w:sz w:val="28"/>
          <w:szCs w:val="28"/>
        </w:rPr>
        <w:softHyphen/>
        <w:t xml:space="preserve">совых обязательств. Утверждены приказом Минфина РФ от 13.06.95 г. № 49. </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9. Альбом новых унифицированных форм первичной учетной доку</w:t>
      </w:r>
      <w:r w:rsidRPr="00490D10">
        <w:rPr>
          <w:rFonts w:ascii="Times New Roman" w:hAnsi="Times New Roman" w:cs="Times New Roman"/>
          <w:spacing w:val="-2"/>
          <w:sz w:val="28"/>
          <w:szCs w:val="28"/>
        </w:rPr>
        <w:t>ментации. Утвержден постановлением Госкомстата России от</w:t>
      </w:r>
      <w:r w:rsidRPr="00490D10">
        <w:rPr>
          <w:rFonts w:ascii="Times New Roman" w:hAnsi="Times New Roman" w:cs="Times New Roman"/>
          <w:spacing w:val="-4"/>
          <w:sz w:val="28"/>
          <w:szCs w:val="28"/>
        </w:rPr>
        <w:t xml:space="preserve"> 30.10.97 г. № 71а. </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 xml:space="preserve">10. Налоговый кодекс Российской Федерации. Часть 2. Федеральный закон от 05.08.2000 г. № 117-ФЗ (в ред. Федерального закона от 29.12.2000 г. № 166-ФЗ). </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11. Методические рекомендации по применению главы 21 «Налог на добавленную стоимость» Налогового кодекса РФ. Утверждены приказом Министерства РФ по налогам и сборам от 20.12.2000 г. № БГ-3-03/447.</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lastRenderedPageBreak/>
        <w:t>12. «О порядке исчисления и уплаты в бюджет налога на прибыль</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1"/>
          <w:sz w:val="28"/>
          <w:szCs w:val="28"/>
        </w:rPr>
      </w:pPr>
      <w:r w:rsidRPr="00490D10">
        <w:rPr>
          <w:rFonts w:ascii="Times New Roman" w:hAnsi="Times New Roman" w:cs="Times New Roman"/>
          <w:spacing w:val="-1"/>
          <w:sz w:val="28"/>
          <w:szCs w:val="28"/>
        </w:rPr>
        <w:t>предприятий и организаций». Инструкция Министерства РФ по</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налогам и сборам от 15.06.2000 г.</w:t>
      </w:r>
      <w:r w:rsidRPr="00490D10">
        <w:rPr>
          <w:rFonts w:ascii="Times New Roman" w:hAnsi="Times New Roman" w:cs="Times New Roman"/>
          <w:sz w:val="28"/>
          <w:szCs w:val="28"/>
        </w:rPr>
        <w:t xml:space="preserve"> № 62.</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13. Методические рекомендации по применению главы 22 «Акцизы»</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 xml:space="preserve">(подакцизные товары) части второй Налогового кодекса РФ. Утверждены приказом Министерства РФ по налогам и сборам от 18.12.2000 г. № БГ-3-03/440. </w:t>
      </w:r>
    </w:p>
    <w:p w:rsidR="00490D10" w:rsidRPr="00490D10" w:rsidRDefault="00490D10" w:rsidP="00490D10">
      <w:pPr>
        <w:widowControl w:val="0"/>
        <w:autoSpaceDE w:val="0"/>
        <w:autoSpaceDN w:val="0"/>
        <w:spacing w:before="100" w:beforeAutospacing="1" w:after="100" w:afterAutospacing="1" w:line="360" w:lineRule="auto"/>
        <w:ind w:right="72"/>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14. «Об отражении в бухгалтерском учете операций по договору ли</w:t>
      </w:r>
      <w:r w:rsidRPr="00490D10">
        <w:rPr>
          <w:rFonts w:ascii="Times New Roman" w:hAnsi="Times New Roman" w:cs="Times New Roman"/>
          <w:spacing w:val="-4"/>
          <w:sz w:val="28"/>
          <w:szCs w:val="28"/>
        </w:rPr>
        <w:softHyphen/>
        <w:t>зинга». Приказ Минфина РФ от 17.02.97 г. № 15.</w:t>
      </w:r>
    </w:p>
    <w:p w:rsidR="00490D10" w:rsidRPr="00490D10" w:rsidRDefault="00490D10" w:rsidP="00490D10">
      <w:pPr>
        <w:widowControl w:val="0"/>
        <w:autoSpaceDE w:val="0"/>
        <w:autoSpaceDN w:val="0"/>
        <w:spacing w:before="100" w:beforeAutospacing="1" w:after="100" w:afterAutospacing="1" w:line="360" w:lineRule="auto"/>
        <w:ind w:right="72"/>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 xml:space="preserve">15. Общероссийский классификатор основных фондов. Утвержден </w:t>
      </w:r>
      <w:r w:rsidRPr="00490D10">
        <w:rPr>
          <w:rFonts w:ascii="Times New Roman" w:hAnsi="Times New Roman" w:cs="Times New Roman"/>
          <w:spacing w:val="-6"/>
          <w:sz w:val="28"/>
          <w:szCs w:val="28"/>
        </w:rPr>
        <w:t xml:space="preserve">постановлением Госстандарта России от 26.12.94 г. № 359 ( введен </w:t>
      </w:r>
      <w:r w:rsidRPr="00490D10">
        <w:rPr>
          <w:rFonts w:ascii="Times New Roman" w:hAnsi="Times New Roman" w:cs="Times New Roman"/>
          <w:spacing w:val="-4"/>
          <w:sz w:val="28"/>
          <w:szCs w:val="28"/>
        </w:rPr>
        <w:t xml:space="preserve"> в действие с 1 января 1996 г.).</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16. «Об уточнении порядка расчета амортизационных отчислений и</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2"/>
          <w:sz w:val="28"/>
          <w:szCs w:val="28"/>
        </w:rPr>
      </w:pPr>
      <w:r w:rsidRPr="00490D10">
        <w:rPr>
          <w:rFonts w:ascii="Times New Roman" w:hAnsi="Times New Roman" w:cs="Times New Roman"/>
          <w:spacing w:val="-2"/>
          <w:sz w:val="28"/>
          <w:szCs w:val="28"/>
        </w:rPr>
        <w:t>переоценке основных фондов». Постановление Правительства</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Российской Федерации от 24.06.98 г. № 627.</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17. Указания о порядке отражения в бухгалтерском учете и отчетнос</w:t>
      </w:r>
      <w:r w:rsidRPr="00490D10">
        <w:rPr>
          <w:rFonts w:ascii="Times New Roman" w:hAnsi="Times New Roman" w:cs="Times New Roman"/>
          <w:spacing w:val="-1"/>
          <w:sz w:val="28"/>
          <w:szCs w:val="28"/>
        </w:rPr>
        <w:t>ти результатов переоценки основных фондов по состоянию на</w:t>
      </w:r>
      <w:r w:rsidRPr="00490D10">
        <w:rPr>
          <w:rFonts w:ascii="Times New Roman" w:hAnsi="Times New Roman" w:cs="Times New Roman"/>
          <w:spacing w:val="-4"/>
          <w:sz w:val="28"/>
          <w:szCs w:val="28"/>
        </w:rPr>
        <w:t xml:space="preserve"> </w:t>
      </w:r>
      <w:r w:rsidRPr="00490D10">
        <w:rPr>
          <w:rFonts w:ascii="Times New Roman" w:hAnsi="Times New Roman" w:cs="Times New Roman"/>
          <w:spacing w:val="-6"/>
          <w:sz w:val="28"/>
          <w:szCs w:val="28"/>
        </w:rPr>
        <w:t xml:space="preserve">01.01.96 г. Утверждены приказом Минфина РФ от 19.12.95 г. № 130. </w:t>
      </w:r>
    </w:p>
    <w:p w:rsidR="00490D10" w:rsidRPr="00490D10" w:rsidRDefault="00490D10" w:rsidP="00490D10">
      <w:pPr>
        <w:widowControl w:val="0"/>
        <w:autoSpaceDE w:val="0"/>
        <w:autoSpaceDN w:val="0"/>
        <w:spacing w:before="100" w:beforeAutospacing="1" w:after="100" w:afterAutospacing="1" w:line="360" w:lineRule="auto"/>
        <w:ind w:right="72"/>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18. «О порядке применения нормативных документов по амортизаци</w:t>
      </w:r>
      <w:r w:rsidRPr="00490D10">
        <w:rPr>
          <w:rFonts w:ascii="Times New Roman" w:hAnsi="Times New Roman" w:cs="Times New Roman"/>
          <w:spacing w:val="-4"/>
          <w:sz w:val="28"/>
          <w:szCs w:val="28"/>
        </w:rPr>
        <w:softHyphen/>
        <w:t>онной политике и переоценке основных фондов в 1998 г.». Пись</w:t>
      </w:r>
      <w:r w:rsidRPr="00490D10">
        <w:rPr>
          <w:rFonts w:ascii="Times New Roman" w:hAnsi="Times New Roman" w:cs="Times New Roman"/>
          <w:spacing w:val="-4"/>
          <w:sz w:val="28"/>
          <w:szCs w:val="28"/>
        </w:rPr>
        <w:softHyphen/>
        <w:t>мо Госкомстата РФ от 22.09.98 г. № ВГ-1-23/3747.</w:t>
      </w:r>
    </w:p>
    <w:p w:rsidR="00490D10" w:rsidRPr="00490D10" w:rsidRDefault="00490D10" w:rsidP="00490D10">
      <w:pPr>
        <w:widowControl w:val="0"/>
        <w:autoSpaceDE w:val="0"/>
        <w:autoSpaceDN w:val="0"/>
        <w:spacing w:before="100" w:beforeAutospacing="1" w:after="100" w:afterAutospacing="1" w:line="360" w:lineRule="auto"/>
        <w:contextualSpacing/>
        <w:jc w:val="both"/>
        <w:rPr>
          <w:rFonts w:ascii="Times New Roman" w:hAnsi="Times New Roman" w:cs="Times New Roman"/>
          <w:sz w:val="28"/>
          <w:szCs w:val="28"/>
        </w:rPr>
      </w:pPr>
      <w:r w:rsidRPr="00490D10">
        <w:rPr>
          <w:rFonts w:ascii="Times New Roman" w:hAnsi="Times New Roman" w:cs="Times New Roman"/>
          <w:sz w:val="28"/>
          <w:szCs w:val="28"/>
        </w:rPr>
        <w:t>19. «Об отражении в бухгалтерском учете отдельных операций в</w:t>
      </w:r>
    </w:p>
    <w:p w:rsidR="00490D10" w:rsidRPr="00490D10" w:rsidRDefault="00490D10" w:rsidP="00490D10">
      <w:pPr>
        <w:widowControl w:val="0"/>
        <w:autoSpaceDE w:val="0"/>
        <w:autoSpaceDN w:val="0"/>
        <w:spacing w:before="100" w:beforeAutospacing="1" w:after="100" w:afterAutospacing="1" w:line="360" w:lineRule="auto"/>
        <w:ind w:right="72"/>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жилищно-коммунальном хозяйстве». Письмо Минфина РФ от 29.10.93 г. №118.</w:t>
      </w:r>
    </w:p>
    <w:p w:rsidR="00490D10" w:rsidRPr="00490D10" w:rsidRDefault="00490D10" w:rsidP="00490D10">
      <w:pPr>
        <w:widowControl w:val="0"/>
        <w:autoSpaceDE w:val="0"/>
        <w:autoSpaceDN w:val="0"/>
        <w:spacing w:before="100" w:beforeAutospacing="1" w:after="100" w:afterAutospacing="1" w:line="360" w:lineRule="auto"/>
        <w:ind w:right="72"/>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20. «О формах бухгалтерской отчетности организации». Приказ Мин</w:t>
      </w:r>
      <w:r w:rsidRPr="00490D10">
        <w:rPr>
          <w:rFonts w:ascii="Times New Roman" w:hAnsi="Times New Roman" w:cs="Times New Roman"/>
          <w:spacing w:val="-4"/>
          <w:sz w:val="28"/>
          <w:szCs w:val="28"/>
        </w:rPr>
        <w:softHyphen/>
        <w:t>фина РФ от 13.01.2000 г. № 4н.</w:t>
      </w:r>
    </w:p>
    <w:p w:rsidR="00490D10" w:rsidRDefault="00490D10" w:rsidP="00490D10">
      <w:pPr>
        <w:widowControl w:val="0"/>
        <w:autoSpaceDE w:val="0"/>
        <w:autoSpaceDN w:val="0"/>
        <w:spacing w:before="100" w:beforeAutospacing="1" w:after="100" w:afterAutospacing="1" w:line="360" w:lineRule="auto"/>
        <w:ind w:right="72"/>
        <w:contextualSpacing/>
        <w:jc w:val="both"/>
        <w:rPr>
          <w:rFonts w:ascii="Times New Roman" w:hAnsi="Times New Roman" w:cs="Times New Roman"/>
          <w:spacing w:val="-4"/>
          <w:sz w:val="28"/>
          <w:szCs w:val="28"/>
        </w:rPr>
      </w:pPr>
      <w:r w:rsidRPr="00490D10">
        <w:rPr>
          <w:rFonts w:ascii="Times New Roman" w:hAnsi="Times New Roman" w:cs="Times New Roman"/>
          <w:spacing w:val="-4"/>
          <w:sz w:val="28"/>
          <w:szCs w:val="28"/>
        </w:rPr>
        <w:t>21. Методические рекомендации о порядке формирования показате</w:t>
      </w:r>
      <w:r w:rsidRPr="00490D10">
        <w:rPr>
          <w:rFonts w:ascii="Times New Roman" w:hAnsi="Times New Roman" w:cs="Times New Roman"/>
          <w:spacing w:val="-4"/>
          <w:sz w:val="28"/>
          <w:szCs w:val="28"/>
        </w:rPr>
        <w:softHyphen/>
      </w:r>
      <w:r w:rsidRPr="00490D10">
        <w:rPr>
          <w:rFonts w:ascii="Times New Roman" w:hAnsi="Times New Roman" w:cs="Times New Roman"/>
          <w:spacing w:val="-6"/>
          <w:sz w:val="28"/>
          <w:szCs w:val="28"/>
        </w:rPr>
        <w:t>лей бухгалтерской отчетности организации. Приказ Минфина Рос</w:t>
      </w:r>
      <w:r w:rsidRPr="00490D10">
        <w:rPr>
          <w:rFonts w:ascii="Times New Roman" w:hAnsi="Times New Roman" w:cs="Times New Roman"/>
          <w:spacing w:val="-4"/>
          <w:sz w:val="28"/>
          <w:szCs w:val="28"/>
        </w:rPr>
        <w:t>сии от 28.06.2000 г. № 60н.</w:t>
      </w:r>
    </w:p>
    <w:p w:rsidR="00490D10" w:rsidRPr="00C97E60" w:rsidRDefault="00490D10" w:rsidP="00490D10">
      <w:pPr>
        <w:widowControl w:val="0"/>
        <w:autoSpaceDE w:val="0"/>
        <w:autoSpaceDN w:val="0"/>
        <w:spacing w:before="100" w:beforeAutospacing="1" w:after="100" w:afterAutospacing="1" w:line="360" w:lineRule="auto"/>
        <w:ind w:right="72"/>
        <w:contextualSpacing/>
        <w:jc w:val="both"/>
        <w:rPr>
          <w:rFonts w:ascii="Times New Roman" w:hAnsi="Times New Roman" w:cs="Times New Roman"/>
          <w:b/>
          <w:bCs/>
          <w:sz w:val="28"/>
          <w:szCs w:val="28"/>
        </w:rPr>
      </w:pPr>
    </w:p>
    <w:p w:rsidR="00490D10" w:rsidRPr="00490D10" w:rsidRDefault="00490D10" w:rsidP="00490D10">
      <w:pPr>
        <w:widowControl w:val="0"/>
        <w:autoSpaceDE w:val="0"/>
        <w:autoSpaceDN w:val="0"/>
        <w:spacing w:before="100" w:beforeAutospacing="1" w:after="100" w:afterAutospacing="1" w:line="360" w:lineRule="auto"/>
        <w:ind w:right="72"/>
        <w:contextualSpacing/>
        <w:jc w:val="both"/>
        <w:rPr>
          <w:rFonts w:ascii="Times New Roman" w:hAnsi="Times New Roman" w:cs="Times New Roman"/>
          <w:spacing w:val="-4"/>
          <w:sz w:val="28"/>
          <w:szCs w:val="28"/>
        </w:rPr>
      </w:pPr>
      <w:r w:rsidRPr="00490D10">
        <w:rPr>
          <w:rFonts w:ascii="Times New Roman" w:hAnsi="Times New Roman" w:cs="Times New Roman"/>
          <w:bCs/>
          <w:sz w:val="28"/>
          <w:szCs w:val="28"/>
        </w:rPr>
        <w:lastRenderedPageBreak/>
        <w:t>1.2 Понятие основных средств</w:t>
      </w:r>
    </w:p>
    <w:p w:rsidR="00490D10" w:rsidRPr="00C97E60" w:rsidRDefault="00490D10" w:rsidP="00490D10">
      <w:pPr>
        <w:spacing w:before="100" w:beforeAutospacing="1" w:after="100" w:afterAutospacing="1" w:line="360" w:lineRule="auto"/>
        <w:ind w:firstLine="720"/>
        <w:contextualSpacing/>
        <w:jc w:val="both"/>
        <w:rPr>
          <w:rFonts w:ascii="Times New Roman" w:hAnsi="Times New Roman" w:cs="Times New Roman"/>
          <w:b/>
          <w:bCs/>
          <w:i/>
          <w:iCs/>
          <w:sz w:val="28"/>
          <w:szCs w:val="28"/>
        </w:rPr>
      </w:pP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CB0A32">
        <w:rPr>
          <w:rFonts w:ascii="Times New Roman" w:hAnsi="Times New Roman" w:cs="Times New Roman"/>
          <w:b/>
          <w:bCs/>
          <w:iCs/>
          <w:sz w:val="28"/>
          <w:szCs w:val="28"/>
        </w:rPr>
        <w:t>Основные средства</w:t>
      </w:r>
      <w:r w:rsidRPr="00490D10">
        <w:rPr>
          <w:rFonts w:ascii="Times New Roman" w:hAnsi="Times New Roman" w:cs="Times New Roman"/>
          <w:sz w:val="28"/>
          <w:szCs w:val="28"/>
        </w:rPr>
        <w:t xml:space="preserve"> – это внеоборотные активы, отвечающие определённым критериям и обладающие материально-вещественной структурой.</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В этом определении присутствуют следующие ключевые понятия: основные средства; внеоборотные активы; определённые критерии; материально-вещественная структура. Разберём их подробнее.</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CB0A32">
        <w:rPr>
          <w:rFonts w:ascii="Times New Roman" w:hAnsi="Times New Roman" w:cs="Times New Roman"/>
          <w:b/>
          <w:bCs/>
          <w:iCs/>
          <w:sz w:val="28"/>
          <w:szCs w:val="28"/>
        </w:rPr>
        <w:t>Основные средства</w:t>
      </w:r>
      <w:r w:rsidRPr="00490D10">
        <w:rPr>
          <w:rFonts w:ascii="Times New Roman" w:hAnsi="Times New Roman" w:cs="Times New Roman"/>
          <w:sz w:val="28"/>
          <w:szCs w:val="28"/>
        </w:rPr>
        <w:t xml:space="preserve"> – это словосочетание подчёркивает тот факт, что именно это имущество определяет материально-техническую базу и производственный потенциал предприятия. Вместе с тем основные средства – это чисто отечественная характеристика, которая отсутствует в учёте большинства стран. Как правило, зарубежные бухгалтеры используют более конкретные понятия – оборудование, здания и т. д.</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Как и нематериальные активы, основные средства представляют собой капитализированные расходы организации, но в отличие от них стоимость основных средств определяется их материальным воплощением.</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CB0A32">
        <w:rPr>
          <w:rFonts w:ascii="Times New Roman" w:hAnsi="Times New Roman" w:cs="Times New Roman"/>
          <w:iCs/>
          <w:sz w:val="28"/>
          <w:szCs w:val="28"/>
        </w:rPr>
        <w:t>С юридической точки зрения</w:t>
      </w:r>
      <w:r w:rsidRPr="00490D10">
        <w:rPr>
          <w:rFonts w:ascii="Times New Roman" w:hAnsi="Times New Roman" w:cs="Times New Roman"/>
          <w:sz w:val="28"/>
          <w:szCs w:val="28"/>
        </w:rPr>
        <w:t xml:space="preserve"> основными средствами следует признать то, что считается таковым согласно нормативным документам, и то, за что устанавливается материальная ответственность работников организации.</w:t>
      </w:r>
    </w:p>
    <w:p w:rsidR="00490D10" w:rsidRPr="00CB0A32" w:rsidRDefault="00490D10" w:rsidP="00490D10">
      <w:pPr>
        <w:spacing w:before="100" w:beforeAutospacing="1" w:after="100" w:afterAutospacing="1" w:line="360" w:lineRule="auto"/>
        <w:ind w:firstLine="720"/>
        <w:contextualSpacing/>
        <w:jc w:val="both"/>
        <w:rPr>
          <w:rFonts w:ascii="Times New Roman" w:hAnsi="Times New Roman" w:cs="Times New Roman"/>
          <w:iCs/>
          <w:sz w:val="28"/>
          <w:szCs w:val="28"/>
        </w:rPr>
      </w:pPr>
      <w:r w:rsidRPr="00CB0A32">
        <w:rPr>
          <w:rFonts w:ascii="Times New Roman" w:hAnsi="Times New Roman" w:cs="Times New Roman"/>
          <w:iCs/>
          <w:sz w:val="28"/>
          <w:szCs w:val="28"/>
        </w:rPr>
        <w:t>С экономической точки зрения возможны две трактовки.</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u w:val="single"/>
        </w:rPr>
        <w:t>Согласно первой</w:t>
      </w:r>
      <w:r w:rsidRPr="00490D10">
        <w:rPr>
          <w:rFonts w:ascii="Times New Roman" w:hAnsi="Times New Roman" w:cs="Times New Roman"/>
          <w:sz w:val="28"/>
          <w:szCs w:val="28"/>
        </w:rPr>
        <w:t xml:space="preserve"> основные средства рассматриваются как вложенный капитал, и, следовательно, все основные средства должны учитываться по себестоимости и их можно уподобить расходам будущих периодов (динамический баланс).</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u w:val="single"/>
        </w:rPr>
        <w:t>Согласно второй</w:t>
      </w:r>
      <w:r w:rsidRPr="00490D10">
        <w:rPr>
          <w:rFonts w:ascii="Times New Roman" w:hAnsi="Times New Roman" w:cs="Times New Roman"/>
          <w:sz w:val="28"/>
          <w:szCs w:val="28"/>
        </w:rPr>
        <w:t xml:space="preserve"> трактовке основные средства понимаются как ресурс, находящийся в предприятии (статистический баланс).</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CB0A32">
        <w:rPr>
          <w:rFonts w:ascii="Times New Roman" w:hAnsi="Times New Roman" w:cs="Times New Roman"/>
          <w:b/>
          <w:bCs/>
          <w:iCs/>
          <w:sz w:val="28"/>
          <w:szCs w:val="28"/>
        </w:rPr>
        <w:t>Внеоборотные активы</w:t>
      </w:r>
      <w:r w:rsidRPr="00490D10">
        <w:rPr>
          <w:rFonts w:ascii="Times New Roman" w:hAnsi="Times New Roman" w:cs="Times New Roman"/>
          <w:sz w:val="28"/>
          <w:szCs w:val="28"/>
        </w:rPr>
        <w:t xml:space="preserve"> – это все активы, которые используются более года и не относятся к оборотным.</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CB0A32">
        <w:rPr>
          <w:rFonts w:ascii="Times New Roman" w:hAnsi="Times New Roman" w:cs="Times New Roman"/>
          <w:b/>
          <w:bCs/>
          <w:iCs/>
          <w:sz w:val="28"/>
          <w:szCs w:val="28"/>
        </w:rPr>
        <w:lastRenderedPageBreak/>
        <w:t>Критерии</w:t>
      </w:r>
      <w:r w:rsidRPr="00490D10">
        <w:rPr>
          <w:rFonts w:ascii="Times New Roman" w:hAnsi="Times New Roman" w:cs="Times New Roman"/>
          <w:sz w:val="28"/>
          <w:szCs w:val="28"/>
        </w:rPr>
        <w:t xml:space="preserve"> выделения основных средств из множества внеоборотных активов установлены ПБУ 6/01 «Учёт основных средств», согласно которому активы принимаются к учёту в качестве основных средств при единовременном соблюдении следующих условий:</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а) использование в производстве продукции при выполнении работ или оказания услуг либо для управленческих нужд организации;</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б) использование в течение длительного времени, т.е. срока полезного использования продолжительностью свыше 12 месяцев или обычного операционного цикла, если он превышает 12 месяцев;</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в) организацией не предполагается последующая перепродажа активов;</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г) способность приносить организации экономические выгоды (доход) в будущем.</w:t>
      </w:r>
    </w:p>
    <w:p w:rsidR="00490D10" w:rsidRPr="00CB0A32" w:rsidRDefault="00490D10" w:rsidP="00490D10">
      <w:pPr>
        <w:spacing w:before="100" w:beforeAutospacing="1" w:after="100" w:afterAutospacing="1" w:line="360" w:lineRule="auto"/>
        <w:ind w:firstLine="720"/>
        <w:contextualSpacing/>
        <w:jc w:val="both"/>
        <w:rPr>
          <w:rFonts w:ascii="Times New Roman" w:hAnsi="Times New Roman" w:cs="Times New Roman"/>
          <w:b/>
          <w:bCs/>
          <w:iCs/>
          <w:sz w:val="28"/>
          <w:szCs w:val="28"/>
        </w:rPr>
      </w:pPr>
      <w:r w:rsidRPr="00490D10">
        <w:rPr>
          <w:rFonts w:ascii="Times New Roman" w:hAnsi="Times New Roman" w:cs="Times New Roman"/>
          <w:sz w:val="28"/>
          <w:szCs w:val="28"/>
        </w:rPr>
        <w:t xml:space="preserve">Из этого определения следует, что от других материально-вещественных ценностей основные средства отличаются длительным </w:t>
      </w:r>
      <w:r w:rsidRPr="00CB0A32">
        <w:rPr>
          <w:rFonts w:ascii="Times New Roman" w:hAnsi="Times New Roman" w:cs="Times New Roman"/>
          <w:b/>
          <w:bCs/>
          <w:iCs/>
          <w:sz w:val="28"/>
          <w:szCs w:val="28"/>
        </w:rPr>
        <w:t>сроком полезного пользования.</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Под словами «полезное пользование» понимается, согласно п.4 ПБУ 6/01, возможность приносить доход. Если объект приносит доход более одного года, он относится к основным средствам, если меньше, то к материалам. Если организация относит объект к основным средствам, то она сама определяет срок полезного использования исходя из следующих факторов:</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 ожидаемого срока использования объекта в соответствии с предполагаемой производительностью;</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 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 планируемого объёма производства продукции или работ в результате практического применения этого объекта;</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 ограничений, вытекающих из нормативно-правовых актов.</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lastRenderedPageBreak/>
        <w:t>Срок полезного использования, исходя из приведённых факторов (за исключением последнего), может быть определён только приблизительно, т.е. граница между основными средствами и оборотными активами размыта и устанавливается, как правило, исходя из интересов организации.</w:t>
      </w:r>
    </w:p>
    <w:p w:rsidR="00490D10" w:rsidRPr="00490D10" w:rsidRDefault="00490D10" w:rsidP="00490D10">
      <w:pPr>
        <w:shd w:val="clear" w:color="auto" w:fill="FFFFFF"/>
        <w:autoSpaceDE w:val="0"/>
        <w:autoSpaceDN w:val="0"/>
        <w:adjustRightInd w:val="0"/>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color w:val="000000"/>
          <w:sz w:val="28"/>
          <w:szCs w:val="28"/>
        </w:rPr>
        <w:t>Приведенные критерии основных средств строго соответст</w:t>
      </w:r>
      <w:r w:rsidRPr="00490D10">
        <w:rPr>
          <w:rFonts w:ascii="Times New Roman" w:hAnsi="Times New Roman" w:cs="Times New Roman"/>
          <w:color w:val="000000"/>
          <w:sz w:val="28"/>
          <w:szCs w:val="28"/>
        </w:rPr>
        <w:softHyphen/>
        <w:t>вуют нормативным документам, но на практике их выполнение осложняется тем, что часто весьма сложно решить, будет ли ис</w:t>
      </w:r>
      <w:r w:rsidRPr="00490D10">
        <w:rPr>
          <w:rFonts w:ascii="Times New Roman" w:hAnsi="Times New Roman" w:cs="Times New Roman"/>
          <w:color w:val="000000"/>
          <w:sz w:val="28"/>
          <w:szCs w:val="28"/>
        </w:rPr>
        <w:softHyphen/>
        <w:t>пользоваться тот или иной объект больше или меньше одного года. Но даже если ясно, что объект будет служить больше 12 месяцев, все равно возникает проблема цены. Нетрудно привести примеры имущества со сроком полезного использо</w:t>
      </w:r>
      <w:r w:rsidRPr="00490D10">
        <w:rPr>
          <w:rFonts w:ascii="Times New Roman" w:hAnsi="Times New Roman" w:cs="Times New Roman"/>
          <w:color w:val="000000"/>
          <w:sz w:val="28"/>
          <w:szCs w:val="28"/>
        </w:rPr>
        <w:softHyphen/>
        <w:t>вания больше года (например, канцелярские принадлежности, калькуляторы и пр.), но которые с точки зрения здравого смысла назвать основными трудно. Составители нормативных документов это, конечно, понимают и вводят еще один, в сущ</w:t>
      </w:r>
      <w:r w:rsidRPr="00490D10">
        <w:rPr>
          <w:rFonts w:ascii="Times New Roman" w:hAnsi="Times New Roman" w:cs="Times New Roman"/>
          <w:color w:val="000000"/>
          <w:sz w:val="28"/>
          <w:szCs w:val="28"/>
        </w:rPr>
        <w:softHyphen/>
        <w:t xml:space="preserve">ности решающий, — </w:t>
      </w:r>
      <w:r w:rsidRPr="00CB0A32">
        <w:rPr>
          <w:rFonts w:ascii="Times New Roman" w:hAnsi="Times New Roman" w:cs="Times New Roman"/>
          <w:iCs/>
          <w:color w:val="000000"/>
          <w:sz w:val="28"/>
          <w:szCs w:val="28"/>
        </w:rPr>
        <w:t>стоимостной</w:t>
      </w:r>
      <w:r w:rsidRPr="00490D10">
        <w:rPr>
          <w:rFonts w:ascii="Times New Roman" w:hAnsi="Times New Roman" w:cs="Times New Roman"/>
          <w:i/>
          <w:iCs/>
          <w:color w:val="000000"/>
          <w:sz w:val="28"/>
          <w:szCs w:val="28"/>
        </w:rPr>
        <w:t xml:space="preserve"> </w:t>
      </w:r>
      <w:r w:rsidRPr="00490D10">
        <w:rPr>
          <w:rFonts w:ascii="Times New Roman" w:hAnsi="Times New Roman" w:cs="Times New Roman"/>
          <w:color w:val="000000"/>
          <w:sz w:val="28"/>
          <w:szCs w:val="28"/>
        </w:rPr>
        <w:t>критерий, который объекты стоимостью не более 10000 руб. за единицу разрешает сразу декапитализировать, т. е. списывать на затраты на производство (расходы на продажу) по мере отпуска в производство и экс</w:t>
      </w:r>
      <w:r w:rsidRPr="00490D10">
        <w:rPr>
          <w:rFonts w:ascii="Times New Roman" w:hAnsi="Times New Roman" w:cs="Times New Roman"/>
          <w:color w:val="000000"/>
          <w:sz w:val="28"/>
          <w:szCs w:val="28"/>
        </w:rPr>
        <w:softHyphen/>
        <w:t>плуатацию. Это значит, что в учетной политике может быть принят лимит меньше 10 000 руб., что может существенно из</w:t>
      </w:r>
      <w:r w:rsidRPr="00490D10">
        <w:rPr>
          <w:rFonts w:ascii="Times New Roman" w:hAnsi="Times New Roman" w:cs="Times New Roman"/>
          <w:color w:val="000000"/>
          <w:sz w:val="28"/>
          <w:szCs w:val="28"/>
        </w:rPr>
        <w:softHyphen/>
        <w:t>менить финансовые результаты фирмы. В налоговом учете это</w:t>
      </w:r>
      <w:r w:rsidRPr="00490D10">
        <w:rPr>
          <w:rFonts w:ascii="Times New Roman" w:hAnsi="Times New Roman" w:cs="Times New Roman"/>
          <w:color w:val="000000"/>
          <w:sz w:val="28"/>
          <w:szCs w:val="28"/>
        </w:rPr>
        <w:softHyphen/>
        <w:t>го делать нельзя. (Глава 25 НК РФ устанавливает жесткий ли</w:t>
      </w:r>
      <w:r w:rsidRPr="00490D10">
        <w:rPr>
          <w:rFonts w:ascii="Times New Roman" w:hAnsi="Times New Roman" w:cs="Times New Roman"/>
          <w:color w:val="000000"/>
          <w:sz w:val="28"/>
          <w:szCs w:val="28"/>
        </w:rPr>
        <w:softHyphen/>
        <w:t>мит в 10 000 руб.) Отсюда вытекает порядок, согласно которо</w:t>
      </w:r>
      <w:r w:rsidRPr="00490D10">
        <w:rPr>
          <w:rFonts w:ascii="Times New Roman" w:hAnsi="Times New Roman" w:cs="Times New Roman"/>
          <w:color w:val="000000"/>
          <w:sz w:val="28"/>
          <w:szCs w:val="28"/>
        </w:rPr>
        <w:softHyphen/>
        <w:t>му объекты стоимостью выше стоимостного лимита капитализируются, а ниже — рекапитализируются в затраты на производство или же сразу, как было сказано, декапитализиру</w:t>
      </w:r>
      <w:r w:rsidRPr="00490D10">
        <w:rPr>
          <w:rFonts w:ascii="Times New Roman" w:hAnsi="Times New Roman" w:cs="Times New Roman"/>
          <w:color w:val="000000"/>
          <w:sz w:val="28"/>
          <w:szCs w:val="28"/>
        </w:rPr>
        <w:softHyphen/>
        <w:t>ются. При этом каждый капитализируемый объект представля</w:t>
      </w:r>
      <w:r w:rsidRPr="00490D10">
        <w:rPr>
          <w:rFonts w:ascii="Times New Roman" w:hAnsi="Times New Roman" w:cs="Times New Roman"/>
          <w:color w:val="000000"/>
          <w:sz w:val="28"/>
          <w:szCs w:val="28"/>
        </w:rPr>
        <w:softHyphen/>
        <w:t>ет собой единицу учета.</w:t>
      </w:r>
    </w:p>
    <w:p w:rsidR="00490D10" w:rsidRPr="00490D10" w:rsidRDefault="00490D10" w:rsidP="00490D10">
      <w:pPr>
        <w:shd w:val="clear" w:color="auto" w:fill="FFFFFF"/>
        <w:autoSpaceDE w:val="0"/>
        <w:autoSpaceDN w:val="0"/>
        <w:adjustRightInd w:val="0"/>
        <w:spacing w:before="100" w:beforeAutospacing="1" w:after="100" w:afterAutospacing="1" w:line="360" w:lineRule="auto"/>
        <w:ind w:firstLine="720"/>
        <w:contextualSpacing/>
        <w:jc w:val="both"/>
        <w:rPr>
          <w:rFonts w:ascii="Times New Roman" w:hAnsi="Times New Roman" w:cs="Times New Roman"/>
          <w:sz w:val="28"/>
          <w:szCs w:val="28"/>
        </w:rPr>
      </w:pPr>
      <w:r w:rsidRPr="00CB0A32">
        <w:rPr>
          <w:rFonts w:ascii="Times New Roman" w:hAnsi="Times New Roman" w:cs="Times New Roman"/>
          <w:b/>
          <w:bCs/>
          <w:iCs/>
          <w:color w:val="000000"/>
          <w:sz w:val="28"/>
          <w:szCs w:val="28"/>
        </w:rPr>
        <w:t>Материально-вещественная структура</w:t>
      </w:r>
      <w:r w:rsidRPr="00490D10">
        <w:rPr>
          <w:rFonts w:ascii="Times New Roman" w:hAnsi="Times New Roman" w:cs="Times New Roman"/>
          <w:color w:val="000000"/>
          <w:sz w:val="28"/>
          <w:szCs w:val="28"/>
        </w:rPr>
        <w:t xml:space="preserve"> представлена набо</w:t>
      </w:r>
      <w:r w:rsidRPr="00490D10">
        <w:rPr>
          <w:rFonts w:ascii="Times New Roman" w:hAnsi="Times New Roman" w:cs="Times New Roman"/>
          <w:color w:val="000000"/>
          <w:sz w:val="28"/>
          <w:szCs w:val="28"/>
        </w:rPr>
        <w:softHyphen/>
        <w:t>ром предметов, служащих больше года и выступающих для орга</w:t>
      </w:r>
      <w:r w:rsidRPr="00490D10">
        <w:rPr>
          <w:rFonts w:ascii="Times New Roman" w:hAnsi="Times New Roman" w:cs="Times New Roman"/>
          <w:color w:val="000000"/>
          <w:sz w:val="28"/>
          <w:szCs w:val="28"/>
        </w:rPr>
        <w:softHyphen/>
        <w:t>низации ее инвентарными объектами.</w:t>
      </w:r>
    </w:p>
    <w:p w:rsidR="00490D10" w:rsidRPr="00490D10" w:rsidRDefault="00490D10" w:rsidP="00490D10">
      <w:pPr>
        <w:shd w:val="clear" w:color="auto" w:fill="FFFFFF"/>
        <w:autoSpaceDE w:val="0"/>
        <w:autoSpaceDN w:val="0"/>
        <w:adjustRightInd w:val="0"/>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color w:val="000000"/>
          <w:sz w:val="28"/>
          <w:szCs w:val="28"/>
        </w:rPr>
        <w:t xml:space="preserve">Инвентарным объектом средств является объект, которому присвоен инвентарный номер. Объект должен быть предназначен для выполнения </w:t>
      </w:r>
      <w:r w:rsidRPr="00490D10">
        <w:rPr>
          <w:rFonts w:ascii="Times New Roman" w:hAnsi="Times New Roman" w:cs="Times New Roman"/>
          <w:color w:val="000000"/>
          <w:sz w:val="28"/>
          <w:szCs w:val="28"/>
        </w:rPr>
        <w:lastRenderedPageBreak/>
        <w:t>определенных самостоятельных функций. В каче</w:t>
      </w:r>
      <w:r w:rsidRPr="00490D10">
        <w:rPr>
          <w:rFonts w:ascii="Times New Roman" w:hAnsi="Times New Roman" w:cs="Times New Roman"/>
          <w:color w:val="000000"/>
          <w:sz w:val="28"/>
          <w:szCs w:val="28"/>
        </w:rPr>
        <w:softHyphen/>
        <w:t>стве объекта может выступать обособленный комплекс конструк</w:t>
      </w:r>
      <w:r w:rsidRPr="00490D10">
        <w:rPr>
          <w:rFonts w:ascii="Times New Roman" w:hAnsi="Times New Roman" w:cs="Times New Roman"/>
          <w:color w:val="000000"/>
          <w:sz w:val="28"/>
          <w:szCs w:val="28"/>
        </w:rPr>
        <w:softHyphen/>
        <w:t>тивно сочлененных предметов, представляющих собой единое це</w:t>
      </w:r>
      <w:r w:rsidRPr="00490D10">
        <w:rPr>
          <w:rFonts w:ascii="Times New Roman" w:hAnsi="Times New Roman" w:cs="Times New Roman"/>
          <w:color w:val="000000"/>
          <w:sz w:val="28"/>
          <w:szCs w:val="28"/>
        </w:rPr>
        <w:softHyphen/>
        <w:t>лое и предназначенный для выполнения определенной работы.</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color w:val="000000"/>
          <w:sz w:val="28"/>
          <w:szCs w:val="28"/>
        </w:rPr>
        <w:t>Инвентарный номер сохраняется за объектом на весь период его нахождения в организации и не присваивается другим объек</w:t>
      </w:r>
      <w:r w:rsidRPr="00490D10">
        <w:rPr>
          <w:rFonts w:ascii="Times New Roman" w:hAnsi="Times New Roman" w:cs="Times New Roman"/>
          <w:color w:val="000000"/>
          <w:sz w:val="28"/>
          <w:szCs w:val="28"/>
        </w:rPr>
        <w:softHyphen/>
        <w:t>там в течение пяти лет после его выбытия. В бухгалтерии на каж</w:t>
      </w:r>
      <w:r w:rsidRPr="00490D10">
        <w:rPr>
          <w:rFonts w:ascii="Times New Roman" w:hAnsi="Times New Roman" w:cs="Times New Roman"/>
          <w:color w:val="000000"/>
          <w:sz w:val="28"/>
          <w:szCs w:val="28"/>
        </w:rPr>
        <w:softHyphen/>
        <w:t>дый объект или на группу однотипных объектов открывается ин</w:t>
      </w:r>
      <w:r w:rsidRPr="00490D10">
        <w:rPr>
          <w:rFonts w:ascii="Times New Roman" w:hAnsi="Times New Roman" w:cs="Times New Roman"/>
          <w:color w:val="000000"/>
          <w:sz w:val="28"/>
          <w:szCs w:val="28"/>
        </w:rPr>
        <w:softHyphen/>
        <w:t>вентарная карточка, содержащая информацию о наименовании, стоимости и технико-эксплуатационных характеристиках объекта, дате принятия к учету и пр.</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bCs/>
          <w:sz w:val="28"/>
          <w:szCs w:val="28"/>
        </w:rPr>
      </w:pPr>
      <w:r w:rsidRPr="00490D10">
        <w:rPr>
          <w:rFonts w:ascii="Times New Roman" w:hAnsi="Times New Roman" w:cs="Times New Roman"/>
          <w:bCs/>
          <w:sz w:val="28"/>
          <w:szCs w:val="28"/>
        </w:rPr>
        <w:t>1.3 Классификация основных средств</w:t>
      </w:r>
    </w:p>
    <w:p w:rsidR="00490D10" w:rsidRPr="00C97E6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sz w:val="28"/>
          <w:szCs w:val="28"/>
        </w:rPr>
        <w:t>Можно выделить шесть оснований для классификации:</w:t>
      </w:r>
    </w:p>
    <w:p w:rsidR="00490D10" w:rsidRPr="00490D10" w:rsidRDefault="00490D10" w:rsidP="00490D10">
      <w:pPr>
        <w:shd w:val="clear" w:color="auto" w:fill="FFFFFF"/>
        <w:autoSpaceDE w:val="0"/>
        <w:autoSpaceDN w:val="0"/>
        <w:adjustRightInd w:val="0"/>
        <w:spacing w:before="100" w:beforeAutospacing="1" w:after="100" w:afterAutospacing="1" w:line="360" w:lineRule="auto"/>
        <w:ind w:firstLine="720"/>
        <w:contextualSpacing/>
        <w:jc w:val="both"/>
        <w:rPr>
          <w:rFonts w:ascii="Times New Roman" w:hAnsi="Times New Roman" w:cs="Times New Roman"/>
          <w:sz w:val="28"/>
          <w:szCs w:val="28"/>
        </w:rPr>
      </w:pPr>
      <w:r w:rsidRPr="00CB0A32">
        <w:rPr>
          <w:rFonts w:ascii="Times New Roman" w:hAnsi="Times New Roman" w:cs="Times New Roman"/>
          <w:color w:val="000000"/>
          <w:sz w:val="28"/>
          <w:szCs w:val="28"/>
        </w:rPr>
        <w:t xml:space="preserve">- </w:t>
      </w:r>
      <w:r w:rsidRPr="00CB0A32">
        <w:rPr>
          <w:rFonts w:ascii="Times New Roman" w:hAnsi="Times New Roman" w:cs="Times New Roman"/>
          <w:b/>
          <w:bCs/>
          <w:iCs/>
          <w:color w:val="000000"/>
          <w:sz w:val="28"/>
          <w:szCs w:val="28"/>
        </w:rPr>
        <w:t>по натурально-вещественному составу</w:t>
      </w:r>
      <w:r w:rsidRPr="00CB0A32">
        <w:rPr>
          <w:rFonts w:ascii="Times New Roman" w:hAnsi="Times New Roman" w:cs="Times New Roman"/>
          <w:b/>
          <w:bCs/>
          <w:color w:val="000000"/>
          <w:sz w:val="28"/>
          <w:szCs w:val="28"/>
        </w:rPr>
        <w:t xml:space="preserve"> </w:t>
      </w:r>
      <w:r w:rsidRPr="00CB0A32">
        <w:rPr>
          <w:rFonts w:ascii="Times New Roman" w:hAnsi="Times New Roman" w:cs="Times New Roman"/>
          <w:color w:val="000000"/>
          <w:sz w:val="28"/>
          <w:szCs w:val="28"/>
        </w:rPr>
        <w:t>и</w:t>
      </w:r>
      <w:r w:rsidRPr="00CB0A32">
        <w:rPr>
          <w:rFonts w:ascii="Times New Roman" w:hAnsi="Times New Roman" w:cs="Times New Roman"/>
          <w:b/>
          <w:bCs/>
          <w:color w:val="000000"/>
          <w:sz w:val="28"/>
          <w:szCs w:val="28"/>
        </w:rPr>
        <w:t xml:space="preserve"> </w:t>
      </w:r>
      <w:r w:rsidRPr="00CB0A32">
        <w:rPr>
          <w:rFonts w:ascii="Times New Roman" w:hAnsi="Times New Roman" w:cs="Times New Roman"/>
          <w:b/>
          <w:bCs/>
          <w:iCs/>
          <w:color w:val="000000"/>
          <w:sz w:val="28"/>
          <w:szCs w:val="28"/>
        </w:rPr>
        <w:t>выполняемым функциям</w:t>
      </w:r>
      <w:r w:rsidRPr="00490D10">
        <w:rPr>
          <w:rFonts w:ascii="Times New Roman" w:hAnsi="Times New Roman" w:cs="Times New Roman"/>
          <w:color w:val="000000"/>
          <w:sz w:val="28"/>
          <w:szCs w:val="28"/>
        </w:rPr>
        <w:t>, в соответствии с Общероссийским классификатором основных фондов (ОКОФ) основные средства учитываются по следующим группам: здания, сооружения, машины и оборудова</w:t>
      </w:r>
      <w:r w:rsidRPr="00490D10">
        <w:rPr>
          <w:rFonts w:ascii="Times New Roman" w:hAnsi="Times New Roman" w:cs="Times New Roman"/>
          <w:color w:val="000000"/>
          <w:sz w:val="28"/>
          <w:szCs w:val="28"/>
        </w:rPr>
        <w:softHyphen/>
        <w:t>ние, транспортные средства, производственный и хозяйственный инвентарь, рабочий и продуктивный скот, многолетние насажде</w:t>
      </w:r>
      <w:r w:rsidRPr="00490D10">
        <w:rPr>
          <w:rFonts w:ascii="Times New Roman" w:hAnsi="Times New Roman" w:cs="Times New Roman"/>
          <w:color w:val="000000"/>
          <w:sz w:val="28"/>
          <w:szCs w:val="28"/>
        </w:rPr>
        <w:softHyphen/>
        <w:t>ния, другие виды основных средств (книжные фонды библиотек, капитальные затраты в арендованные основные средства, расходы на мелиоративные, осушительные и другие работы по улучшению земель).</w:t>
      </w:r>
      <w:r w:rsidRPr="00490D10">
        <w:rPr>
          <w:rFonts w:ascii="Times New Roman" w:hAnsi="Times New Roman" w:cs="Times New Roman"/>
          <w:sz w:val="28"/>
          <w:szCs w:val="28"/>
        </w:rPr>
        <w:t xml:space="preserve"> </w:t>
      </w:r>
      <w:r w:rsidRPr="00490D10">
        <w:rPr>
          <w:rFonts w:ascii="Times New Roman" w:hAnsi="Times New Roman" w:cs="Times New Roman"/>
          <w:color w:val="000000"/>
          <w:sz w:val="28"/>
          <w:szCs w:val="28"/>
        </w:rPr>
        <w:t>Кроме того, в состав основных средств включаются земельные участки и объекты природопользования, приобретенные организа</w:t>
      </w:r>
      <w:r w:rsidRPr="00490D10">
        <w:rPr>
          <w:rFonts w:ascii="Times New Roman" w:hAnsi="Times New Roman" w:cs="Times New Roman"/>
          <w:color w:val="000000"/>
          <w:sz w:val="28"/>
          <w:szCs w:val="28"/>
        </w:rPr>
        <w:softHyphen/>
        <w:t>цией и собственность.</w:t>
      </w:r>
    </w:p>
    <w:p w:rsidR="00490D10" w:rsidRPr="00490D10" w:rsidRDefault="00490D10" w:rsidP="00490D10">
      <w:pPr>
        <w:shd w:val="clear" w:color="auto" w:fill="FFFFFF"/>
        <w:autoSpaceDE w:val="0"/>
        <w:autoSpaceDN w:val="0"/>
        <w:adjustRightInd w:val="0"/>
        <w:spacing w:before="100" w:beforeAutospacing="1" w:after="100" w:afterAutospacing="1" w:line="360" w:lineRule="auto"/>
        <w:ind w:firstLine="720"/>
        <w:contextualSpacing/>
        <w:jc w:val="both"/>
        <w:rPr>
          <w:rFonts w:ascii="Times New Roman" w:hAnsi="Times New Roman" w:cs="Times New Roman"/>
          <w:sz w:val="28"/>
          <w:szCs w:val="28"/>
        </w:rPr>
      </w:pPr>
      <w:r w:rsidRPr="00CB0A32">
        <w:rPr>
          <w:rFonts w:ascii="Times New Roman" w:hAnsi="Times New Roman" w:cs="Times New Roman"/>
          <w:color w:val="000000"/>
          <w:sz w:val="28"/>
          <w:szCs w:val="28"/>
        </w:rPr>
        <w:t xml:space="preserve">- </w:t>
      </w:r>
      <w:r w:rsidRPr="00CB0A32">
        <w:rPr>
          <w:rFonts w:ascii="Times New Roman" w:hAnsi="Times New Roman" w:cs="Times New Roman"/>
          <w:b/>
          <w:bCs/>
          <w:iCs/>
          <w:color w:val="000000"/>
          <w:sz w:val="28"/>
          <w:szCs w:val="28"/>
        </w:rPr>
        <w:t>по отраслевой принадлежности</w:t>
      </w:r>
      <w:r w:rsidRPr="00490D10">
        <w:rPr>
          <w:rFonts w:ascii="Times New Roman" w:hAnsi="Times New Roman" w:cs="Times New Roman"/>
          <w:color w:val="000000"/>
          <w:sz w:val="28"/>
          <w:szCs w:val="28"/>
        </w:rPr>
        <w:t xml:space="preserve"> различают: основные средства промышленности, сельского хозяйства, торговли и т. д.</w:t>
      </w:r>
    </w:p>
    <w:p w:rsidR="00490D10" w:rsidRPr="00490D10" w:rsidRDefault="00490D10" w:rsidP="00490D10">
      <w:pPr>
        <w:shd w:val="clear" w:color="auto" w:fill="FFFFFF"/>
        <w:autoSpaceDE w:val="0"/>
        <w:autoSpaceDN w:val="0"/>
        <w:adjustRightInd w:val="0"/>
        <w:spacing w:before="100" w:beforeAutospacing="1" w:after="100" w:afterAutospacing="1" w:line="360" w:lineRule="auto"/>
        <w:ind w:firstLine="720"/>
        <w:contextualSpacing/>
        <w:jc w:val="both"/>
        <w:rPr>
          <w:rFonts w:ascii="Times New Roman" w:hAnsi="Times New Roman" w:cs="Times New Roman"/>
          <w:sz w:val="28"/>
          <w:szCs w:val="28"/>
        </w:rPr>
      </w:pPr>
      <w:r w:rsidRPr="00CB0A32">
        <w:rPr>
          <w:rFonts w:ascii="Times New Roman" w:hAnsi="Times New Roman" w:cs="Times New Roman"/>
          <w:color w:val="000000"/>
          <w:sz w:val="28"/>
          <w:szCs w:val="28"/>
        </w:rPr>
        <w:t xml:space="preserve">- </w:t>
      </w:r>
      <w:r w:rsidRPr="00CB0A32">
        <w:rPr>
          <w:rFonts w:ascii="Times New Roman" w:hAnsi="Times New Roman" w:cs="Times New Roman"/>
          <w:b/>
          <w:bCs/>
          <w:iCs/>
          <w:color w:val="000000"/>
          <w:sz w:val="28"/>
          <w:szCs w:val="28"/>
        </w:rPr>
        <w:t>по степени использования в деятельности организации</w:t>
      </w:r>
      <w:r w:rsidRPr="00490D10">
        <w:rPr>
          <w:rFonts w:ascii="Times New Roman" w:hAnsi="Times New Roman" w:cs="Times New Roman"/>
          <w:color w:val="000000"/>
          <w:sz w:val="28"/>
          <w:szCs w:val="28"/>
        </w:rPr>
        <w:t xml:space="preserve"> они подразделяются на находящиеся в эксплуатации, в запасе (резер</w:t>
      </w:r>
      <w:r w:rsidRPr="00490D10">
        <w:rPr>
          <w:rFonts w:ascii="Times New Roman" w:hAnsi="Times New Roman" w:cs="Times New Roman"/>
          <w:color w:val="000000"/>
          <w:sz w:val="28"/>
          <w:szCs w:val="28"/>
        </w:rPr>
        <w:softHyphen/>
        <w:t xml:space="preserve">ве), в стадии </w:t>
      </w:r>
      <w:r w:rsidRPr="00490D10">
        <w:rPr>
          <w:rFonts w:ascii="Times New Roman" w:hAnsi="Times New Roman" w:cs="Times New Roman"/>
          <w:color w:val="000000"/>
          <w:sz w:val="28"/>
          <w:szCs w:val="28"/>
        </w:rPr>
        <w:lastRenderedPageBreak/>
        <w:t>достройки, дооборудования, реконструкции и час</w:t>
      </w:r>
      <w:r w:rsidRPr="00490D10">
        <w:rPr>
          <w:rFonts w:ascii="Times New Roman" w:hAnsi="Times New Roman" w:cs="Times New Roman"/>
          <w:color w:val="000000"/>
          <w:sz w:val="28"/>
          <w:szCs w:val="28"/>
        </w:rPr>
        <w:softHyphen/>
        <w:t>тичной ликвидации, на консервации.</w:t>
      </w:r>
    </w:p>
    <w:p w:rsidR="00490D10" w:rsidRPr="00490D10" w:rsidRDefault="00490D10" w:rsidP="00490D10">
      <w:pPr>
        <w:shd w:val="clear" w:color="auto" w:fill="FFFFFF"/>
        <w:autoSpaceDE w:val="0"/>
        <w:autoSpaceDN w:val="0"/>
        <w:adjustRightInd w:val="0"/>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CB0A32">
        <w:rPr>
          <w:rFonts w:ascii="Times New Roman" w:hAnsi="Times New Roman" w:cs="Times New Roman"/>
          <w:color w:val="000000"/>
          <w:sz w:val="28"/>
          <w:szCs w:val="28"/>
        </w:rPr>
        <w:t xml:space="preserve">- </w:t>
      </w:r>
      <w:r w:rsidRPr="00CB0A32">
        <w:rPr>
          <w:rFonts w:ascii="Times New Roman" w:hAnsi="Times New Roman" w:cs="Times New Roman"/>
          <w:b/>
          <w:bCs/>
          <w:iCs/>
          <w:color w:val="000000"/>
          <w:sz w:val="28"/>
          <w:szCs w:val="28"/>
        </w:rPr>
        <w:t>по имеющимся правам на объекты основных средств</w:t>
      </w:r>
      <w:r w:rsidRPr="00490D10">
        <w:rPr>
          <w:rFonts w:ascii="Times New Roman" w:hAnsi="Times New Roman" w:cs="Times New Roman"/>
          <w:color w:val="000000"/>
          <w:sz w:val="28"/>
          <w:szCs w:val="28"/>
        </w:rPr>
        <w:t xml:space="preserve"> они подразделяются на следующие группы: </w:t>
      </w:r>
    </w:p>
    <w:p w:rsidR="00490D10" w:rsidRPr="00490D10" w:rsidRDefault="00490D10" w:rsidP="00490D10">
      <w:pPr>
        <w:shd w:val="clear" w:color="auto" w:fill="FFFFFF"/>
        <w:autoSpaceDE w:val="0"/>
        <w:autoSpaceDN w:val="0"/>
        <w:adjustRightInd w:val="0"/>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490D10">
        <w:rPr>
          <w:rFonts w:ascii="Times New Roman" w:hAnsi="Times New Roman" w:cs="Times New Roman"/>
          <w:color w:val="000000"/>
          <w:sz w:val="28"/>
          <w:szCs w:val="28"/>
        </w:rPr>
        <w:t>а) основные средства, при</w:t>
      </w:r>
      <w:r w:rsidRPr="00490D10">
        <w:rPr>
          <w:rFonts w:ascii="Times New Roman" w:hAnsi="Times New Roman" w:cs="Times New Roman"/>
          <w:color w:val="000000"/>
          <w:sz w:val="28"/>
          <w:szCs w:val="28"/>
        </w:rPr>
        <w:softHyphen/>
        <w:t xml:space="preserve">надлежащие организации на праве собственности (в том числе сданные в аренду); </w:t>
      </w:r>
    </w:p>
    <w:p w:rsidR="00490D10" w:rsidRPr="00490D10" w:rsidRDefault="00490D10" w:rsidP="00490D10">
      <w:pPr>
        <w:shd w:val="clear" w:color="auto" w:fill="FFFFFF"/>
        <w:autoSpaceDE w:val="0"/>
        <w:autoSpaceDN w:val="0"/>
        <w:adjustRightInd w:val="0"/>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490D10">
        <w:rPr>
          <w:rFonts w:ascii="Times New Roman" w:hAnsi="Times New Roman" w:cs="Times New Roman"/>
          <w:color w:val="000000"/>
          <w:sz w:val="28"/>
          <w:szCs w:val="28"/>
        </w:rPr>
        <w:t>б) основные средства, находящиеся у органи</w:t>
      </w:r>
      <w:r w:rsidRPr="00490D10">
        <w:rPr>
          <w:rFonts w:ascii="Times New Roman" w:hAnsi="Times New Roman" w:cs="Times New Roman"/>
          <w:color w:val="000000"/>
          <w:sz w:val="28"/>
          <w:szCs w:val="28"/>
        </w:rPr>
        <w:softHyphen/>
        <w:t xml:space="preserve">зации в оперативном управлении или хозяйственном ведении; </w:t>
      </w:r>
    </w:p>
    <w:p w:rsidR="00490D10" w:rsidRPr="00490D10" w:rsidRDefault="00490D10" w:rsidP="00490D10">
      <w:pPr>
        <w:shd w:val="clear" w:color="auto" w:fill="FFFFFF"/>
        <w:autoSpaceDE w:val="0"/>
        <w:autoSpaceDN w:val="0"/>
        <w:adjustRightInd w:val="0"/>
        <w:spacing w:before="100" w:beforeAutospacing="1" w:after="100" w:afterAutospacing="1" w:line="360" w:lineRule="auto"/>
        <w:ind w:firstLine="720"/>
        <w:contextualSpacing/>
        <w:jc w:val="both"/>
        <w:rPr>
          <w:rFonts w:ascii="Times New Roman" w:hAnsi="Times New Roman" w:cs="Times New Roman"/>
          <w:sz w:val="28"/>
          <w:szCs w:val="28"/>
        </w:rPr>
      </w:pPr>
      <w:r w:rsidRPr="00490D10">
        <w:rPr>
          <w:rFonts w:ascii="Times New Roman" w:hAnsi="Times New Roman" w:cs="Times New Roman"/>
          <w:color w:val="000000"/>
          <w:sz w:val="28"/>
          <w:szCs w:val="28"/>
        </w:rPr>
        <w:t>в) основные средства, полученные организацией в аренду.</w:t>
      </w:r>
    </w:p>
    <w:p w:rsidR="00490D10" w:rsidRPr="00490D10" w:rsidRDefault="00490D10" w:rsidP="00490D10">
      <w:pPr>
        <w:shd w:val="clear" w:color="auto" w:fill="FFFFFF"/>
        <w:autoSpaceDE w:val="0"/>
        <w:autoSpaceDN w:val="0"/>
        <w:adjustRightInd w:val="0"/>
        <w:spacing w:before="100" w:beforeAutospacing="1" w:after="100" w:afterAutospacing="1" w:line="360" w:lineRule="auto"/>
        <w:ind w:firstLine="720"/>
        <w:contextualSpacing/>
        <w:jc w:val="both"/>
        <w:rPr>
          <w:rFonts w:ascii="Times New Roman" w:hAnsi="Times New Roman" w:cs="Times New Roman"/>
          <w:sz w:val="28"/>
          <w:szCs w:val="28"/>
        </w:rPr>
      </w:pPr>
      <w:r w:rsidRPr="00CB0A32">
        <w:rPr>
          <w:rFonts w:ascii="Times New Roman" w:hAnsi="Times New Roman" w:cs="Times New Roman"/>
          <w:color w:val="000000"/>
          <w:sz w:val="28"/>
          <w:szCs w:val="28"/>
        </w:rPr>
        <w:t xml:space="preserve">- </w:t>
      </w:r>
      <w:r w:rsidRPr="00CB0A32">
        <w:rPr>
          <w:rFonts w:ascii="Times New Roman" w:hAnsi="Times New Roman" w:cs="Times New Roman"/>
          <w:b/>
          <w:bCs/>
          <w:iCs/>
          <w:color w:val="000000"/>
          <w:sz w:val="28"/>
          <w:szCs w:val="28"/>
        </w:rPr>
        <w:t>по характеру участия в производственном процессе</w:t>
      </w:r>
      <w:r w:rsidRPr="00490D10">
        <w:rPr>
          <w:rFonts w:ascii="Times New Roman" w:hAnsi="Times New Roman" w:cs="Times New Roman"/>
          <w:color w:val="000000"/>
          <w:sz w:val="28"/>
          <w:szCs w:val="28"/>
        </w:rPr>
        <w:t xml:space="preserve"> основ</w:t>
      </w:r>
      <w:r w:rsidRPr="00490D10">
        <w:rPr>
          <w:rFonts w:ascii="Times New Roman" w:hAnsi="Times New Roman" w:cs="Times New Roman"/>
          <w:color w:val="000000"/>
          <w:sz w:val="28"/>
          <w:szCs w:val="28"/>
        </w:rPr>
        <w:softHyphen/>
        <w:t>ные средства делятся на активные и пассивные. Активные основ</w:t>
      </w:r>
      <w:r w:rsidRPr="00490D10">
        <w:rPr>
          <w:rFonts w:ascii="Times New Roman" w:hAnsi="Times New Roman" w:cs="Times New Roman"/>
          <w:color w:val="000000"/>
          <w:sz w:val="28"/>
          <w:szCs w:val="28"/>
        </w:rPr>
        <w:softHyphen/>
        <w:t>ные средства непосредственно воздействуют на предмет труда, пассивные обеспечивают условия для нормального протекания процесса производства.</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CB0A32">
        <w:rPr>
          <w:rFonts w:ascii="Times New Roman" w:hAnsi="Times New Roman" w:cs="Times New Roman"/>
          <w:color w:val="000000"/>
          <w:sz w:val="28"/>
          <w:szCs w:val="28"/>
        </w:rPr>
        <w:t xml:space="preserve">- </w:t>
      </w:r>
      <w:r w:rsidRPr="00CB0A32">
        <w:rPr>
          <w:rFonts w:ascii="Times New Roman" w:hAnsi="Times New Roman" w:cs="Times New Roman"/>
          <w:b/>
          <w:bCs/>
          <w:iCs/>
          <w:color w:val="000000"/>
          <w:sz w:val="28"/>
          <w:szCs w:val="28"/>
        </w:rPr>
        <w:t>по назначению</w:t>
      </w:r>
      <w:r w:rsidRPr="00490D10">
        <w:rPr>
          <w:rFonts w:ascii="Times New Roman" w:hAnsi="Times New Roman" w:cs="Times New Roman"/>
          <w:b/>
          <w:bCs/>
          <w:color w:val="000000"/>
          <w:sz w:val="28"/>
          <w:szCs w:val="28"/>
        </w:rPr>
        <w:t xml:space="preserve"> </w:t>
      </w:r>
      <w:r w:rsidRPr="00490D10">
        <w:rPr>
          <w:rFonts w:ascii="Times New Roman" w:hAnsi="Times New Roman" w:cs="Times New Roman"/>
          <w:color w:val="000000"/>
          <w:sz w:val="28"/>
          <w:szCs w:val="28"/>
        </w:rPr>
        <w:t xml:space="preserve">основные средства подразделяются на </w:t>
      </w:r>
      <w:r w:rsidRPr="00490D10">
        <w:rPr>
          <w:rFonts w:ascii="Times New Roman" w:hAnsi="Times New Roman" w:cs="Times New Roman"/>
          <w:i/>
          <w:iCs/>
          <w:color w:val="000000"/>
          <w:sz w:val="28"/>
          <w:szCs w:val="28"/>
        </w:rPr>
        <w:t>про</w:t>
      </w:r>
      <w:r w:rsidRPr="00490D10">
        <w:rPr>
          <w:rFonts w:ascii="Times New Roman" w:hAnsi="Times New Roman" w:cs="Times New Roman"/>
          <w:i/>
          <w:iCs/>
          <w:color w:val="000000"/>
          <w:sz w:val="28"/>
          <w:szCs w:val="28"/>
        </w:rPr>
        <w:softHyphen/>
        <w:t>изводственные</w:t>
      </w:r>
      <w:r w:rsidRPr="00490D10">
        <w:rPr>
          <w:rFonts w:ascii="Times New Roman" w:hAnsi="Times New Roman" w:cs="Times New Roman"/>
          <w:color w:val="000000"/>
          <w:sz w:val="28"/>
          <w:szCs w:val="28"/>
        </w:rPr>
        <w:t xml:space="preserve">, используемые для получения доходов по обычным видам деятельности, и </w:t>
      </w:r>
      <w:r w:rsidRPr="00490D10">
        <w:rPr>
          <w:rFonts w:ascii="Times New Roman" w:hAnsi="Times New Roman" w:cs="Times New Roman"/>
          <w:i/>
          <w:iCs/>
          <w:color w:val="000000"/>
          <w:sz w:val="28"/>
          <w:szCs w:val="28"/>
        </w:rPr>
        <w:t>непроизводственные</w:t>
      </w:r>
      <w:r w:rsidRPr="00490D10">
        <w:rPr>
          <w:rFonts w:ascii="Times New Roman" w:hAnsi="Times New Roman" w:cs="Times New Roman"/>
          <w:color w:val="000000"/>
          <w:sz w:val="28"/>
          <w:szCs w:val="28"/>
        </w:rPr>
        <w:t>, не используемые при осуществлении обычных видов деятельности организации. К ос</w:t>
      </w:r>
      <w:r w:rsidRPr="00490D10">
        <w:rPr>
          <w:rFonts w:ascii="Times New Roman" w:hAnsi="Times New Roman" w:cs="Times New Roman"/>
          <w:color w:val="000000"/>
          <w:sz w:val="28"/>
          <w:szCs w:val="28"/>
        </w:rPr>
        <w:softHyphen/>
        <w:t>новным средствам производственного назначения относятся объекты, использование которых направлено на систематическое по</w:t>
      </w:r>
      <w:r w:rsidRPr="00490D10">
        <w:rPr>
          <w:rFonts w:ascii="Times New Roman" w:hAnsi="Times New Roman" w:cs="Times New Roman"/>
          <w:color w:val="000000"/>
          <w:sz w:val="28"/>
          <w:szCs w:val="28"/>
        </w:rPr>
        <w:softHyphen/>
        <w:t>лучение прибыли как основной цели хозяйственной деятельности. Они применяются в процессе производства промышленной про</w:t>
      </w:r>
      <w:r w:rsidRPr="00490D10">
        <w:rPr>
          <w:rFonts w:ascii="Times New Roman" w:hAnsi="Times New Roman" w:cs="Times New Roman"/>
          <w:color w:val="000000"/>
          <w:sz w:val="28"/>
          <w:szCs w:val="28"/>
        </w:rPr>
        <w:softHyphen/>
        <w:t>дукции, в строительстве, сельском хозяйстве, торговле и общественном питании, заготовке сельскохозяйственной продукции и аналогичных видах деятельности.</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bCs/>
          <w:sz w:val="28"/>
          <w:szCs w:val="28"/>
        </w:rPr>
      </w:pPr>
      <w:r w:rsidRPr="00490D10">
        <w:rPr>
          <w:rFonts w:ascii="Times New Roman" w:hAnsi="Times New Roman" w:cs="Times New Roman"/>
          <w:bCs/>
          <w:sz w:val="28"/>
          <w:szCs w:val="28"/>
        </w:rPr>
        <w:t>1.4 Оценка основных средств</w:t>
      </w:r>
    </w:p>
    <w:p w:rsidR="00490D10" w:rsidRPr="00C97E60" w:rsidRDefault="00490D10" w:rsidP="00DF6659">
      <w:pPr>
        <w:widowControl w:val="0"/>
        <w:snapToGrid w:val="0"/>
        <w:spacing w:before="100" w:beforeAutospacing="1" w:after="100" w:afterAutospacing="1" w:line="360" w:lineRule="auto"/>
        <w:ind w:firstLine="720"/>
        <w:contextualSpacing/>
        <w:jc w:val="both"/>
        <w:rPr>
          <w:rFonts w:ascii="Times New Roman" w:hAnsi="Times New Roman" w:cs="Times New Roman"/>
          <w:i/>
          <w:iCs/>
          <w:color w:val="000000"/>
          <w:sz w:val="28"/>
          <w:szCs w:val="28"/>
        </w:rPr>
      </w:pPr>
    </w:p>
    <w:p w:rsidR="00490D10" w:rsidRPr="00490D10" w:rsidRDefault="00490D10" w:rsidP="00490D10">
      <w:pPr>
        <w:widowControl w:val="0"/>
        <w:snapToGrid w:val="0"/>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CB0A32">
        <w:rPr>
          <w:rFonts w:ascii="Times New Roman" w:hAnsi="Times New Roman" w:cs="Times New Roman"/>
          <w:iCs/>
          <w:color w:val="000000"/>
          <w:sz w:val="28"/>
          <w:szCs w:val="28"/>
        </w:rPr>
        <w:t>Необходимое условие правильного учета основных средств</w:t>
      </w:r>
      <w:r w:rsidRPr="00490D10">
        <w:rPr>
          <w:rFonts w:ascii="Times New Roman" w:hAnsi="Times New Roman" w:cs="Times New Roman"/>
          <w:color w:val="000000"/>
          <w:sz w:val="28"/>
          <w:szCs w:val="28"/>
        </w:rPr>
        <w:t xml:space="preserve"> — единый принцип их оценки.</w:t>
      </w:r>
    </w:p>
    <w:p w:rsidR="00490D10" w:rsidRPr="00490D10" w:rsidRDefault="00490D10" w:rsidP="00490D10">
      <w:pPr>
        <w:widowControl w:val="0"/>
        <w:snapToGrid w:val="0"/>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CB0A32">
        <w:rPr>
          <w:rFonts w:ascii="Times New Roman" w:hAnsi="Times New Roman" w:cs="Times New Roman"/>
          <w:b/>
          <w:bCs/>
          <w:iCs/>
          <w:color w:val="000000"/>
          <w:sz w:val="28"/>
          <w:szCs w:val="28"/>
        </w:rPr>
        <w:t>Оценка основных средств</w:t>
      </w:r>
      <w:r w:rsidRPr="00490D10">
        <w:rPr>
          <w:rFonts w:ascii="Times New Roman" w:hAnsi="Times New Roman" w:cs="Times New Roman"/>
          <w:color w:val="000000"/>
          <w:sz w:val="28"/>
          <w:szCs w:val="28"/>
        </w:rPr>
        <w:t xml:space="preserve"> представляет собой денежное выражение стоимости, в которой они находят отражение в бухгалтерском учёте.</w:t>
      </w:r>
    </w:p>
    <w:p w:rsidR="00490D10" w:rsidRPr="00490D10" w:rsidRDefault="00490D10" w:rsidP="00490D10">
      <w:pPr>
        <w:widowControl w:val="0"/>
        <w:snapToGrid w:val="0"/>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490D10">
        <w:rPr>
          <w:rFonts w:ascii="Times New Roman" w:hAnsi="Times New Roman" w:cs="Times New Roman"/>
          <w:color w:val="000000"/>
          <w:sz w:val="28"/>
          <w:szCs w:val="28"/>
        </w:rPr>
        <w:lastRenderedPageBreak/>
        <w:t xml:space="preserve"> Различают три оценки основных средств: первоначальную, восстановительную и остаточную. </w:t>
      </w:r>
    </w:p>
    <w:p w:rsidR="00490D10" w:rsidRPr="00490D10" w:rsidRDefault="00490D10" w:rsidP="00490D10">
      <w:pPr>
        <w:widowControl w:val="0"/>
        <w:snapToGrid w:val="0"/>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CB0A32">
        <w:rPr>
          <w:rFonts w:ascii="Times New Roman" w:hAnsi="Times New Roman" w:cs="Times New Roman"/>
          <w:b/>
          <w:bCs/>
          <w:iCs/>
          <w:color w:val="000000"/>
          <w:sz w:val="28"/>
          <w:szCs w:val="28"/>
        </w:rPr>
        <w:t>Первоначальная стоимость</w:t>
      </w:r>
      <w:r w:rsidRPr="00490D10">
        <w:rPr>
          <w:rFonts w:ascii="Times New Roman" w:hAnsi="Times New Roman" w:cs="Times New Roman"/>
          <w:color w:val="000000"/>
          <w:sz w:val="28"/>
          <w:szCs w:val="28"/>
        </w:rPr>
        <w:t xml:space="preserve"> (балансовая) складывается в момент вступления объекта в эксплуатацию на данном предприятии. По первоначальной стоимости объект учитывается в течение периода нахождения на предприятии.</w:t>
      </w:r>
    </w:p>
    <w:p w:rsidR="00490D10" w:rsidRPr="00490D10" w:rsidRDefault="00490D10" w:rsidP="00490D10">
      <w:pPr>
        <w:widowControl w:val="0"/>
        <w:snapToGrid w:val="0"/>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490D10">
        <w:rPr>
          <w:rFonts w:ascii="Times New Roman" w:hAnsi="Times New Roman" w:cs="Times New Roman"/>
          <w:color w:val="000000"/>
          <w:sz w:val="28"/>
          <w:szCs w:val="28"/>
        </w:rPr>
        <w:t>Первоначальная стоимость определяется:</w:t>
      </w:r>
    </w:p>
    <w:p w:rsidR="00490D10" w:rsidRPr="00490D10" w:rsidRDefault="00490D10" w:rsidP="00490D10">
      <w:pPr>
        <w:widowControl w:val="0"/>
        <w:numPr>
          <w:ilvl w:val="0"/>
          <w:numId w:val="4"/>
        </w:numPr>
        <w:snapToGrid w:val="0"/>
        <w:spacing w:before="100" w:beforeAutospacing="1" w:after="100" w:afterAutospacing="1" w:line="360" w:lineRule="auto"/>
        <w:ind w:left="0" w:firstLine="720"/>
        <w:contextualSpacing/>
        <w:jc w:val="both"/>
        <w:rPr>
          <w:rFonts w:ascii="Times New Roman" w:hAnsi="Times New Roman" w:cs="Times New Roman"/>
          <w:color w:val="000000"/>
          <w:sz w:val="28"/>
          <w:szCs w:val="28"/>
        </w:rPr>
      </w:pPr>
      <w:r w:rsidRPr="00CB0A32">
        <w:rPr>
          <w:rFonts w:ascii="Times New Roman" w:hAnsi="Times New Roman" w:cs="Times New Roman"/>
          <w:iCs/>
          <w:color w:val="000000"/>
          <w:sz w:val="28"/>
          <w:szCs w:val="28"/>
        </w:rPr>
        <w:t>По объектам, приобретённым за плату</w:t>
      </w:r>
      <w:r w:rsidRPr="00490D10">
        <w:rPr>
          <w:rFonts w:ascii="Times New Roman" w:hAnsi="Times New Roman" w:cs="Times New Roman"/>
          <w:color w:val="000000"/>
          <w:sz w:val="28"/>
          <w:szCs w:val="28"/>
        </w:rPr>
        <w:t>, - по сумме фактических затрат организации на приобретение, сооружение и изготовление основных средств, за исключением НДС и других возмещаемых налогов;</w:t>
      </w:r>
    </w:p>
    <w:p w:rsidR="00490D10" w:rsidRPr="00490D10" w:rsidRDefault="00490D10" w:rsidP="00490D10">
      <w:pPr>
        <w:widowControl w:val="0"/>
        <w:numPr>
          <w:ilvl w:val="0"/>
          <w:numId w:val="4"/>
        </w:numPr>
        <w:snapToGrid w:val="0"/>
        <w:spacing w:before="100" w:beforeAutospacing="1" w:after="100" w:afterAutospacing="1" w:line="360" w:lineRule="auto"/>
        <w:ind w:left="0" w:firstLine="720"/>
        <w:contextualSpacing/>
        <w:jc w:val="both"/>
        <w:rPr>
          <w:rFonts w:ascii="Times New Roman" w:hAnsi="Times New Roman" w:cs="Times New Roman"/>
          <w:color w:val="000000"/>
          <w:sz w:val="28"/>
          <w:szCs w:val="28"/>
        </w:rPr>
      </w:pPr>
      <w:r w:rsidRPr="00CB0A32">
        <w:rPr>
          <w:rFonts w:ascii="Times New Roman" w:hAnsi="Times New Roman" w:cs="Times New Roman"/>
          <w:iCs/>
          <w:color w:val="000000"/>
          <w:sz w:val="28"/>
          <w:szCs w:val="28"/>
        </w:rPr>
        <w:t>Для объектов, поступивших безвозмездно</w:t>
      </w:r>
      <w:r w:rsidRPr="00490D10">
        <w:rPr>
          <w:rFonts w:ascii="Times New Roman" w:hAnsi="Times New Roman" w:cs="Times New Roman"/>
          <w:color w:val="000000"/>
          <w:sz w:val="28"/>
          <w:szCs w:val="28"/>
        </w:rPr>
        <w:t>, - по текущей рыночной стоимости на дату их принятия к учёту;</w:t>
      </w:r>
    </w:p>
    <w:p w:rsidR="00490D10" w:rsidRPr="00490D10" w:rsidRDefault="00490D10" w:rsidP="00490D10">
      <w:pPr>
        <w:widowControl w:val="0"/>
        <w:numPr>
          <w:ilvl w:val="0"/>
          <w:numId w:val="4"/>
        </w:numPr>
        <w:snapToGrid w:val="0"/>
        <w:spacing w:before="100" w:beforeAutospacing="1" w:after="100" w:afterAutospacing="1" w:line="360" w:lineRule="auto"/>
        <w:ind w:left="0" w:firstLine="720"/>
        <w:contextualSpacing/>
        <w:jc w:val="both"/>
        <w:rPr>
          <w:rFonts w:ascii="Times New Roman" w:hAnsi="Times New Roman" w:cs="Times New Roman"/>
          <w:color w:val="000000"/>
          <w:sz w:val="28"/>
          <w:szCs w:val="28"/>
        </w:rPr>
      </w:pPr>
      <w:r w:rsidRPr="00CB0A32">
        <w:rPr>
          <w:rFonts w:ascii="Times New Roman" w:hAnsi="Times New Roman" w:cs="Times New Roman"/>
          <w:iCs/>
          <w:color w:val="000000"/>
          <w:sz w:val="28"/>
          <w:szCs w:val="28"/>
        </w:rPr>
        <w:t>Для объектов, вносимых учредителями в счёт их вкладов в уставный капитал</w:t>
      </w:r>
      <w:r w:rsidRPr="00490D10">
        <w:rPr>
          <w:rFonts w:ascii="Times New Roman" w:hAnsi="Times New Roman" w:cs="Times New Roman"/>
          <w:color w:val="000000"/>
          <w:sz w:val="28"/>
          <w:szCs w:val="28"/>
        </w:rPr>
        <w:t>, - по денежной оценке, согласованной учредителями;</w:t>
      </w:r>
    </w:p>
    <w:p w:rsidR="00490D10" w:rsidRPr="00490D10" w:rsidRDefault="00490D10" w:rsidP="00490D10">
      <w:pPr>
        <w:widowControl w:val="0"/>
        <w:numPr>
          <w:ilvl w:val="0"/>
          <w:numId w:val="4"/>
        </w:numPr>
        <w:snapToGrid w:val="0"/>
        <w:spacing w:before="100" w:beforeAutospacing="1" w:after="100" w:afterAutospacing="1" w:line="360" w:lineRule="auto"/>
        <w:ind w:left="0" w:firstLine="720"/>
        <w:contextualSpacing/>
        <w:jc w:val="both"/>
        <w:rPr>
          <w:rFonts w:ascii="Times New Roman" w:hAnsi="Times New Roman" w:cs="Times New Roman"/>
          <w:color w:val="000000"/>
          <w:sz w:val="28"/>
          <w:szCs w:val="28"/>
        </w:rPr>
      </w:pPr>
      <w:r w:rsidRPr="00CB0A32">
        <w:rPr>
          <w:rFonts w:ascii="Times New Roman" w:hAnsi="Times New Roman" w:cs="Times New Roman"/>
          <w:iCs/>
          <w:color w:val="000000"/>
          <w:sz w:val="28"/>
          <w:szCs w:val="28"/>
        </w:rPr>
        <w:t>Для объектов, полученных по договорам, предусматривающим исполнение обязательств (оплату) неденежными средствами</w:t>
      </w:r>
      <w:r w:rsidRPr="00490D10">
        <w:rPr>
          <w:rFonts w:ascii="Times New Roman" w:hAnsi="Times New Roman" w:cs="Times New Roman"/>
          <w:color w:val="000000"/>
          <w:sz w:val="28"/>
          <w:szCs w:val="28"/>
        </w:rPr>
        <w:t>, - по стоимости переданного или подлежащего передаче имущества исходя из цены, по которой в сравнимых обстоятельствах обычно определяется стоимость аналогичных товаров (ценностей).</w:t>
      </w:r>
    </w:p>
    <w:p w:rsidR="00490D10" w:rsidRPr="00490D10" w:rsidRDefault="00490D10" w:rsidP="00490D10">
      <w:pPr>
        <w:widowControl w:val="0"/>
        <w:snapToGrid w:val="0"/>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490D10">
        <w:rPr>
          <w:rFonts w:ascii="Times New Roman" w:hAnsi="Times New Roman" w:cs="Times New Roman"/>
          <w:color w:val="000000"/>
          <w:sz w:val="28"/>
          <w:szCs w:val="28"/>
        </w:rPr>
        <w:t>Таким образом, способ оценки основного средства зависит от варианта поступления объекта на предприятие. Изменение первоначальной стоимости основных средств допускается в случаях их достройки, дооборудования, реконструкции и частичной ликвидации, а также в результате переоценки.</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490D10">
        <w:rPr>
          <w:rFonts w:ascii="Times New Roman" w:hAnsi="Times New Roman" w:cs="Times New Roman"/>
          <w:color w:val="000000"/>
          <w:sz w:val="28"/>
          <w:szCs w:val="28"/>
        </w:rPr>
        <w:t>Принципы оценки основных средств одинаковы для всех предприятий независимо от форм собственности. Однако первоначальная стоимость основных средств может быть изменена при переоценке основных средств, достройки, дооборудования, реконструкции и частичной ликвидации соответствующих объектов.</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CB0A32">
        <w:rPr>
          <w:rFonts w:ascii="Times New Roman" w:hAnsi="Times New Roman" w:cs="Times New Roman"/>
          <w:b/>
          <w:bCs/>
          <w:iCs/>
          <w:color w:val="000000"/>
          <w:sz w:val="28"/>
          <w:szCs w:val="28"/>
        </w:rPr>
        <w:t>Восстановительная стоимость</w:t>
      </w:r>
      <w:r w:rsidRPr="00CB0A32">
        <w:rPr>
          <w:rFonts w:ascii="Times New Roman" w:hAnsi="Times New Roman" w:cs="Times New Roman"/>
          <w:iCs/>
          <w:color w:val="000000"/>
          <w:sz w:val="28"/>
          <w:szCs w:val="28"/>
        </w:rPr>
        <w:t xml:space="preserve"> (полная восстановительная стоимость)</w:t>
      </w:r>
      <w:r w:rsidRPr="00CB0A32">
        <w:rPr>
          <w:rFonts w:ascii="Times New Roman" w:hAnsi="Times New Roman" w:cs="Times New Roman"/>
          <w:color w:val="000000"/>
          <w:sz w:val="28"/>
          <w:szCs w:val="28"/>
        </w:rPr>
        <w:t xml:space="preserve"> </w:t>
      </w:r>
      <w:r w:rsidRPr="00490D10">
        <w:rPr>
          <w:rFonts w:ascii="Times New Roman" w:hAnsi="Times New Roman" w:cs="Times New Roman"/>
          <w:color w:val="000000"/>
          <w:sz w:val="28"/>
          <w:szCs w:val="28"/>
        </w:rPr>
        <w:t xml:space="preserve">– стоимость аналогичных объектов основных средств в действующих </w:t>
      </w:r>
      <w:r w:rsidRPr="00490D10">
        <w:rPr>
          <w:rFonts w:ascii="Times New Roman" w:hAnsi="Times New Roman" w:cs="Times New Roman"/>
          <w:color w:val="000000"/>
          <w:sz w:val="28"/>
          <w:szCs w:val="28"/>
        </w:rPr>
        <w:lastRenderedPageBreak/>
        <w:t>условиях воспроизводства, т.е. стоимость всех затрат на приобретение (строительство) основных средств, включая затраты на транспортировку, установку и т.п. по действующим рыночным ценам и тарифам на определённую дату. С течением времени первоначальная стоимость отклоняется от восстановительной в силу различных причин: высокого уровня инфляции, удешевления производства, состояния рынка и пр. В том случае, когда величина отклонения становится существенной, первоначальная стоимость переоценивается и доводится до уровня восстановительной, что соответствует теории статистического баланса.</w:t>
      </w:r>
    </w:p>
    <w:p w:rsidR="00490D10" w:rsidRPr="00CB0A32" w:rsidRDefault="00490D10" w:rsidP="00490D10">
      <w:pPr>
        <w:spacing w:before="100" w:beforeAutospacing="1" w:after="100" w:afterAutospacing="1" w:line="360" w:lineRule="auto"/>
        <w:ind w:firstLine="720"/>
        <w:contextualSpacing/>
        <w:jc w:val="both"/>
        <w:rPr>
          <w:rFonts w:ascii="Times New Roman" w:hAnsi="Times New Roman" w:cs="Times New Roman"/>
          <w:b/>
          <w:bCs/>
          <w:sz w:val="28"/>
          <w:szCs w:val="28"/>
        </w:rPr>
      </w:pPr>
      <w:r w:rsidRPr="00CB0A32">
        <w:rPr>
          <w:rFonts w:ascii="Times New Roman" w:hAnsi="Times New Roman" w:cs="Times New Roman"/>
          <w:b/>
          <w:bCs/>
          <w:iCs/>
          <w:color w:val="000000"/>
          <w:sz w:val="28"/>
          <w:szCs w:val="28"/>
        </w:rPr>
        <w:t>Остаточная стоимость</w:t>
      </w:r>
      <w:r w:rsidRPr="00490D10">
        <w:rPr>
          <w:rFonts w:ascii="Times New Roman" w:hAnsi="Times New Roman" w:cs="Times New Roman"/>
          <w:color w:val="000000"/>
          <w:sz w:val="28"/>
          <w:szCs w:val="28"/>
        </w:rPr>
        <w:t xml:space="preserve"> основных средств – это первоначальная стоимость за вычетом суммы начисленной амортизации. По остаточной стоимости основные средства отражаются в бухгалтерском балансе. Аналогично полной восстановительной стоимости используется понятие </w:t>
      </w:r>
      <w:r w:rsidRPr="00CB0A32">
        <w:rPr>
          <w:rFonts w:ascii="Times New Roman" w:hAnsi="Times New Roman" w:cs="Times New Roman"/>
          <w:iCs/>
          <w:color w:val="000000"/>
          <w:sz w:val="28"/>
          <w:szCs w:val="28"/>
        </w:rPr>
        <w:t>остаточной восстановительной стоимости</w:t>
      </w:r>
      <w:r w:rsidRPr="00CB0A32">
        <w:rPr>
          <w:rFonts w:ascii="Times New Roman" w:hAnsi="Times New Roman" w:cs="Times New Roman"/>
          <w:color w:val="000000"/>
          <w:sz w:val="28"/>
          <w:szCs w:val="28"/>
        </w:rPr>
        <w:t>.</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490D10">
        <w:rPr>
          <w:rFonts w:ascii="Times New Roman" w:hAnsi="Times New Roman" w:cs="Times New Roman"/>
          <w:color w:val="000000"/>
          <w:sz w:val="28"/>
          <w:szCs w:val="28"/>
        </w:rPr>
        <w:t>В учете особое значение придаётся формированию первоначальной стоимости основных средств, другими словами – капитализации расходов, принимаемых в учете как основные средства. При этом чем больше первоначальная стоимость амортизируемого объекта, тем больше величина прибыли.</w:t>
      </w:r>
    </w:p>
    <w:p w:rsidR="00490D10" w:rsidRPr="00490D10" w:rsidRDefault="00490D10"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490D10">
        <w:rPr>
          <w:rFonts w:ascii="Times New Roman" w:hAnsi="Times New Roman" w:cs="Times New Roman"/>
          <w:color w:val="000000"/>
          <w:sz w:val="28"/>
          <w:szCs w:val="28"/>
        </w:rPr>
        <w:t>Для исчисления первоначальной стоимости основных средств во всех случаях их поступления предназначен счёт 08 «Вложения во внеоборотные активы». По дебету этого счёта собираются затраты на приобретение, изготовление и сооружение основных средств, стоимость основных средств, оприходованных по другим вариантам поступления, а также расходы, связанные с подготовкой их к эксплуатации. В зависимости от вида основных средств и способа их поступления первоначальная стоимость объектов основных средств отражается на различных субсчетах.</w:t>
      </w:r>
    </w:p>
    <w:p w:rsidR="00490D10" w:rsidRPr="00C97E60" w:rsidRDefault="00490D10"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r w:rsidRPr="00490D10">
        <w:rPr>
          <w:rFonts w:ascii="Times New Roman" w:hAnsi="Times New Roman" w:cs="Times New Roman"/>
          <w:color w:val="000000"/>
          <w:sz w:val="28"/>
          <w:szCs w:val="28"/>
        </w:rPr>
        <w:t xml:space="preserve">Сформированная первоначальная стоимость объектов основных средств после ввода их в эксплуатацию, принятия к учёту на основе акта приёмки-передачи и других документов списывается с кредита счёта 08 </w:t>
      </w:r>
      <w:r w:rsidRPr="00490D10">
        <w:rPr>
          <w:rFonts w:ascii="Times New Roman" w:hAnsi="Times New Roman" w:cs="Times New Roman"/>
          <w:color w:val="000000"/>
          <w:sz w:val="28"/>
          <w:szCs w:val="28"/>
        </w:rPr>
        <w:lastRenderedPageBreak/>
        <w:t>«Вложения во внеоборотные активы» в дебет счёта 01 «Основные средства» или счёта 03 «Доходные вложения в материальные ценности».</w:t>
      </w: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C97E60"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lang w:val="en-US"/>
        </w:rPr>
        <w:lastRenderedPageBreak/>
        <w:t>II</w:t>
      </w:r>
      <w:r>
        <w:rPr>
          <w:rFonts w:ascii="Times New Roman" w:hAnsi="Times New Roman" w:cs="Times New Roman"/>
          <w:color w:val="000000"/>
          <w:sz w:val="28"/>
          <w:szCs w:val="28"/>
        </w:rPr>
        <w:t xml:space="preserve"> Учет основных средств</w:t>
      </w:r>
    </w:p>
    <w:p w:rsidR="00DF6659"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 Учет поступления и выбытия основных средств </w:t>
      </w:r>
    </w:p>
    <w:p w:rsidR="00DF6659" w:rsidRDefault="00DF6659" w:rsidP="00490D10">
      <w:pPr>
        <w:spacing w:before="100" w:beforeAutospacing="1" w:after="100" w:afterAutospacing="1" w:line="360" w:lineRule="auto"/>
        <w:ind w:firstLine="720"/>
        <w:contextualSpacing/>
        <w:jc w:val="both"/>
        <w:rPr>
          <w:rFonts w:ascii="Times New Roman" w:hAnsi="Times New Roman" w:cs="Times New Roman"/>
          <w:color w:val="000000"/>
          <w:sz w:val="28"/>
          <w:szCs w:val="28"/>
        </w:rPr>
      </w:pPr>
    </w:p>
    <w:p w:rsidR="00DF6659" w:rsidRPr="00DF6659" w:rsidRDefault="00DF6659" w:rsidP="00DF6659">
      <w:pPr>
        <w:spacing w:line="360" w:lineRule="auto"/>
        <w:ind w:firstLine="709"/>
        <w:jc w:val="both"/>
        <w:rPr>
          <w:rFonts w:ascii="Times New Roman" w:hAnsi="Times New Roman" w:cs="Times New Roman"/>
          <w:bCs/>
          <w:sz w:val="28"/>
          <w:szCs w:val="28"/>
          <w:u w:val="single"/>
        </w:rPr>
      </w:pPr>
      <w:r w:rsidRPr="00DF6659">
        <w:rPr>
          <w:rFonts w:ascii="Times New Roman" w:hAnsi="Times New Roman" w:cs="Times New Roman"/>
          <w:bCs/>
          <w:sz w:val="28"/>
          <w:szCs w:val="28"/>
          <w:u w:val="single"/>
        </w:rPr>
        <w:t>Учет поступления</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Поступление объектов основных средств в организацию может осуществляться различными способами:</w:t>
      </w:r>
    </w:p>
    <w:p w:rsidR="00DF6659" w:rsidRPr="00DF6659" w:rsidRDefault="00DF6659" w:rsidP="00DF6659">
      <w:pPr>
        <w:numPr>
          <w:ilvl w:val="0"/>
          <w:numId w:val="5"/>
        </w:numPr>
        <w:tabs>
          <w:tab w:val="left" w:pos="1134"/>
          <w:tab w:val="left" w:pos="1560"/>
        </w:tabs>
        <w:spacing w:after="0"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в результате долгосрочных инвестиций (приобретение, изготовление и сооружение объектов основных средств);</w:t>
      </w:r>
    </w:p>
    <w:p w:rsidR="00DF6659" w:rsidRPr="00DF6659" w:rsidRDefault="00DF6659" w:rsidP="00DF6659">
      <w:pPr>
        <w:numPr>
          <w:ilvl w:val="0"/>
          <w:numId w:val="5"/>
        </w:numPr>
        <w:tabs>
          <w:tab w:val="left" w:pos="1134"/>
          <w:tab w:val="left" w:pos="1560"/>
        </w:tabs>
        <w:spacing w:after="0"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получение основных средств по договорам дарения (безвозмездное поступление основных средств);</w:t>
      </w:r>
    </w:p>
    <w:p w:rsidR="00DF6659" w:rsidRPr="00DF6659" w:rsidRDefault="00DF6659" w:rsidP="00DF6659">
      <w:pPr>
        <w:numPr>
          <w:ilvl w:val="0"/>
          <w:numId w:val="5"/>
        </w:numPr>
        <w:tabs>
          <w:tab w:val="left" w:pos="1134"/>
          <w:tab w:val="left" w:pos="1560"/>
        </w:tabs>
        <w:spacing w:after="0"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по договорам аренды (имущественного найма);</w:t>
      </w:r>
    </w:p>
    <w:p w:rsidR="00DF6659" w:rsidRPr="00DF6659" w:rsidRDefault="00DF6659" w:rsidP="00DF6659">
      <w:pPr>
        <w:numPr>
          <w:ilvl w:val="0"/>
          <w:numId w:val="5"/>
        </w:numPr>
        <w:tabs>
          <w:tab w:val="left" w:pos="1134"/>
          <w:tab w:val="left" w:pos="1560"/>
        </w:tabs>
        <w:spacing w:after="0"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вклады в уставный капитал и др.</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На основании Плана счетов бухгалтерского учета ФХД организации, утвержденного Приказом Минфина России от 31 октября 2000г. № 94н, для бухгалтерского учета основных средств, состоящих на учете и находящихся в эксплуатации, на консервации, в аренде, доверительном управлении предназначен счет 01 «Основные средства».</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Основным способом поступления основных средств в организацию являются долгосрочные инвестиции (капитальные вложения). </w:t>
      </w:r>
    </w:p>
    <w:p w:rsidR="00DF6659" w:rsidRPr="00DF6659" w:rsidRDefault="00DF6659" w:rsidP="00DF6659">
      <w:pPr>
        <w:spacing w:line="360" w:lineRule="auto"/>
        <w:ind w:firstLine="709"/>
        <w:jc w:val="both"/>
        <w:rPr>
          <w:rFonts w:ascii="Times New Roman" w:hAnsi="Times New Roman" w:cs="Times New Roman"/>
          <w:sz w:val="28"/>
          <w:szCs w:val="28"/>
          <w:u w:val="single"/>
        </w:rPr>
      </w:pPr>
      <w:r w:rsidRPr="00DF6659">
        <w:rPr>
          <w:rFonts w:ascii="Times New Roman" w:hAnsi="Times New Roman" w:cs="Times New Roman"/>
          <w:sz w:val="28"/>
          <w:szCs w:val="28"/>
          <w:u w:val="single"/>
        </w:rPr>
        <w:t>Долгосрочные инвестиции в основные средства связаны с:</w:t>
      </w:r>
    </w:p>
    <w:p w:rsidR="00DF6659" w:rsidRPr="00DF6659" w:rsidRDefault="00DF6659" w:rsidP="00DF6659">
      <w:pPr>
        <w:numPr>
          <w:ilvl w:val="0"/>
          <w:numId w:val="6"/>
        </w:numPr>
        <w:tabs>
          <w:tab w:val="left" w:pos="1134"/>
        </w:tabs>
        <w:spacing w:after="0" w:line="360" w:lineRule="auto"/>
        <w:ind w:left="1563" w:hanging="855"/>
        <w:jc w:val="both"/>
        <w:rPr>
          <w:rFonts w:ascii="Times New Roman" w:hAnsi="Times New Roman" w:cs="Times New Roman"/>
          <w:sz w:val="28"/>
          <w:szCs w:val="28"/>
        </w:rPr>
      </w:pPr>
      <w:r w:rsidRPr="00DF6659">
        <w:rPr>
          <w:rFonts w:ascii="Times New Roman" w:hAnsi="Times New Roman" w:cs="Times New Roman"/>
          <w:sz w:val="28"/>
          <w:szCs w:val="28"/>
        </w:rPr>
        <w:t>осуществлением капитального строительства (в форме нового строительства, а также реконструкции, расширения и технического перевооружения действующих предприятий и объектов непроизводственной сферы);</w:t>
      </w:r>
    </w:p>
    <w:p w:rsidR="00DF6659" w:rsidRPr="00DF6659" w:rsidRDefault="00DF6659" w:rsidP="00DF6659">
      <w:pPr>
        <w:numPr>
          <w:ilvl w:val="0"/>
          <w:numId w:val="6"/>
        </w:numPr>
        <w:tabs>
          <w:tab w:val="left" w:pos="1134"/>
        </w:tabs>
        <w:spacing w:after="0" w:line="360" w:lineRule="auto"/>
        <w:ind w:left="1563" w:hanging="855"/>
        <w:jc w:val="both"/>
        <w:rPr>
          <w:rFonts w:ascii="Times New Roman" w:hAnsi="Times New Roman" w:cs="Times New Roman"/>
          <w:sz w:val="28"/>
          <w:szCs w:val="28"/>
        </w:rPr>
      </w:pPr>
      <w:r w:rsidRPr="00DF6659">
        <w:rPr>
          <w:rFonts w:ascii="Times New Roman" w:hAnsi="Times New Roman" w:cs="Times New Roman"/>
          <w:sz w:val="28"/>
          <w:szCs w:val="28"/>
        </w:rPr>
        <w:t xml:space="preserve">с приобретением зданий, сооружений, оборудования, транспортных средств; </w:t>
      </w:r>
    </w:p>
    <w:p w:rsidR="00DF6659" w:rsidRPr="00DF6659" w:rsidRDefault="00DF6659" w:rsidP="00DF6659">
      <w:pPr>
        <w:numPr>
          <w:ilvl w:val="0"/>
          <w:numId w:val="6"/>
        </w:numPr>
        <w:tabs>
          <w:tab w:val="left" w:pos="1134"/>
        </w:tabs>
        <w:spacing w:after="0" w:line="360" w:lineRule="auto"/>
        <w:ind w:left="1563" w:hanging="855"/>
        <w:jc w:val="both"/>
        <w:rPr>
          <w:rFonts w:ascii="Times New Roman" w:hAnsi="Times New Roman" w:cs="Times New Roman"/>
          <w:sz w:val="28"/>
          <w:szCs w:val="28"/>
        </w:rPr>
      </w:pPr>
      <w:r w:rsidRPr="00DF6659">
        <w:rPr>
          <w:rFonts w:ascii="Times New Roman" w:hAnsi="Times New Roman" w:cs="Times New Roman"/>
          <w:sz w:val="28"/>
          <w:szCs w:val="28"/>
        </w:rPr>
        <w:lastRenderedPageBreak/>
        <w:t>с приобретением земельных участков и объектов природопользования.</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Учет капитальных вложений, связанных с приобретением, сооружением и изготовлением основных средств, ведется на счете 08 «Вложения во внеоборотные активы». К данному счету открываются следующие субсчета:</w:t>
      </w:r>
    </w:p>
    <w:p w:rsidR="00DF6659" w:rsidRPr="00DF6659" w:rsidRDefault="00DF6659" w:rsidP="00DF6659">
      <w:pPr>
        <w:numPr>
          <w:ilvl w:val="0"/>
          <w:numId w:val="7"/>
        </w:numPr>
        <w:tabs>
          <w:tab w:val="clear" w:pos="360"/>
          <w:tab w:val="left" w:pos="-2410"/>
          <w:tab w:val="left" w:pos="1134"/>
        </w:tabs>
        <w:spacing w:after="0" w:line="360" w:lineRule="auto"/>
        <w:ind w:firstLine="288"/>
        <w:jc w:val="both"/>
        <w:rPr>
          <w:rFonts w:ascii="Times New Roman" w:hAnsi="Times New Roman" w:cs="Times New Roman"/>
          <w:sz w:val="28"/>
          <w:szCs w:val="28"/>
        </w:rPr>
      </w:pPr>
      <w:r w:rsidRPr="00DF6659">
        <w:rPr>
          <w:rFonts w:ascii="Times New Roman" w:hAnsi="Times New Roman" w:cs="Times New Roman"/>
          <w:sz w:val="28"/>
          <w:szCs w:val="28"/>
        </w:rPr>
        <w:t>08-1 «Приобретение земельных участков»,</w:t>
      </w:r>
    </w:p>
    <w:p w:rsidR="00DF6659" w:rsidRPr="00DF6659" w:rsidRDefault="00DF6659" w:rsidP="00DF6659">
      <w:pPr>
        <w:numPr>
          <w:ilvl w:val="0"/>
          <w:numId w:val="7"/>
        </w:numPr>
        <w:tabs>
          <w:tab w:val="clear" w:pos="360"/>
          <w:tab w:val="left" w:pos="-2410"/>
          <w:tab w:val="left" w:pos="1134"/>
        </w:tabs>
        <w:spacing w:after="0" w:line="360" w:lineRule="auto"/>
        <w:ind w:firstLine="288"/>
        <w:jc w:val="both"/>
        <w:rPr>
          <w:rFonts w:ascii="Times New Roman" w:hAnsi="Times New Roman" w:cs="Times New Roman"/>
          <w:sz w:val="28"/>
          <w:szCs w:val="28"/>
        </w:rPr>
      </w:pPr>
      <w:r w:rsidRPr="00DF6659">
        <w:rPr>
          <w:rFonts w:ascii="Times New Roman" w:hAnsi="Times New Roman" w:cs="Times New Roman"/>
          <w:sz w:val="28"/>
          <w:szCs w:val="28"/>
        </w:rPr>
        <w:t>08-2 «Приобретение объектов природопользования»,</w:t>
      </w:r>
    </w:p>
    <w:p w:rsidR="00DF6659" w:rsidRPr="00DF6659" w:rsidRDefault="00DF6659" w:rsidP="00DF6659">
      <w:pPr>
        <w:numPr>
          <w:ilvl w:val="0"/>
          <w:numId w:val="7"/>
        </w:numPr>
        <w:tabs>
          <w:tab w:val="clear" w:pos="360"/>
          <w:tab w:val="left" w:pos="-2410"/>
          <w:tab w:val="left" w:pos="1134"/>
        </w:tabs>
        <w:spacing w:after="0" w:line="360" w:lineRule="auto"/>
        <w:ind w:firstLine="288"/>
        <w:jc w:val="both"/>
        <w:rPr>
          <w:rFonts w:ascii="Times New Roman" w:hAnsi="Times New Roman" w:cs="Times New Roman"/>
          <w:sz w:val="28"/>
          <w:szCs w:val="28"/>
        </w:rPr>
      </w:pPr>
      <w:r w:rsidRPr="00DF6659">
        <w:rPr>
          <w:rFonts w:ascii="Times New Roman" w:hAnsi="Times New Roman" w:cs="Times New Roman"/>
          <w:sz w:val="28"/>
          <w:szCs w:val="28"/>
        </w:rPr>
        <w:t>08-3 «Строительство объектов основных средств».</w:t>
      </w:r>
    </w:p>
    <w:p w:rsidR="00DF6659" w:rsidRPr="00DF6659" w:rsidRDefault="00DF6659" w:rsidP="00DF6659">
      <w:pPr>
        <w:tabs>
          <w:tab w:val="left" w:pos="-2410"/>
          <w:tab w:val="left" w:pos="1134"/>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Затраты по возведению зданий и сооружений, монтажу оборудования, стоимость переданного в монтаж оборудования и другие расходы, предусмотренные сметами, сметно-финансовыми расчетами и титульными списками на капитальное строительство (независимо от того, осуществляется это строительство подрядным или хозяйственным способом). </w:t>
      </w:r>
    </w:p>
    <w:p w:rsidR="00DF6659" w:rsidRPr="00DF6659" w:rsidRDefault="00DF6659" w:rsidP="00DF6659">
      <w:pPr>
        <w:numPr>
          <w:ilvl w:val="0"/>
          <w:numId w:val="7"/>
        </w:numPr>
        <w:tabs>
          <w:tab w:val="clear" w:pos="360"/>
          <w:tab w:val="left" w:pos="-2410"/>
          <w:tab w:val="left" w:pos="1134"/>
        </w:tabs>
        <w:spacing w:after="0" w:line="360" w:lineRule="auto"/>
        <w:ind w:firstLine="288"/>
        <w:jc w:val="both"/>
        <w:rPr>
          <w:rFonts w:ascii="Times New Roman" w:hAnsi="Times New Roman" w:cs="Times New Roman"/>
          <w:sz w:val="28"/>
          <w:szCs w:val="28"/>
        </w:rPr>
      </w:pPr>
      <w:r w:rsidRPr="00DF6659">
        <w:rPr>
          <w:rFonts w:ascii="Times New Roman" w:hAnsi="Times New Roman" w:cs="Times New Roman"/>
          <w:sz w:val="28"/>
          <w:szCs w:val="28"/>
        </w:rPr>
        <w:t xml:space="preserve">08-4 «Приобретение объектов основных средств» </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Объекты основных средств, приобретенные за плату, принимаются к учету по первоначальной стоимости, как сумма фактических затрат на приобретение, за исключением НДС и иных возмещаемых налогов. В состав фактических затрат включаются:</w:t>
      </w:r>
    </w:p>
    <w:p w:rsidR="00DF6659" w:rsidRPr="00DF6659" w:rsidRDefault="00DF6659" w:rsidP="00DF6659">
      <w:pPr>
        <w:numPr>
          <w:ilvl w:val="0"/>
          <w:numId w:val="8"/>
        </w:numPr>
        <w:tabs>
          <w:tab w:val="clear" w:pos="360"/>
          <w:tab w:val="left" w:pos="-2410"/>
          <w:tab w:val="num" w:pos="-1134"/>
          <w:tab w:val="left" w:pos="1134"/>
        </w:tabs>
        <w:spacing w:after="0" w:line="360" w:lineRule="auto"/>
        <w:ind w:left="288" w:firstLine="709"/>
        <w:jc w:val="both"/>
        <w:rPr>
          <w:rFonts w:ascii="Times New Roman" w:hAnsi="Times New Roman" w:cs="Times New Roman"/>
          <w:sz w:val="28"/>
          <w:szCs w:val="28"/>
        </w:rPr>
      </w:pPr>
      <w:r w:rsidRPr="00DF6659">
        <w:rPr>
          <w:rFonts w:ascii="Times New Roman" w:hAnsi="Times New Roman" w:cs="Times New Roman"/>
          <w:sz w:val="28"/>
          <w:szCs w:val="28"/>
        </w:rPr>
        <w:t>суммы, уплачиваемые по договору с поставщиком основных средств;</w:t>
      </w:r>
    </w:p>
    <w:p w:rsidR="00DF6659" w:rsidRPr="00DF6659" w:rsidRDefault="00DF6659" w:rsidP="00DF6659">
      <w:pPr>
        <w:numPr>
          <w:ilvl w:val="0"/>
          <w:numId w:val="8"/>
        </w:numPr>
        <w:tabs>
          <w:tab w:val="clear" w:pos="360"/>
          <w:tab w:val="left" w:pos="-2410"/>
          <w:tab w:val="num" w:pos="-1134"/>
          <w:tab w:val="left" w:pos="1134"/>
        </w:tabs>
        <w:spacing w:after="0" w:line="360" w:lineRule="auto"/>
        <w:ind w:left="288" w:firstLine="709"/>
        <w:jc w:val="both"/>
        <w:rPr>
          <w:rFonts w:ascii="Times New Roman" w:hAnsi="Times New Roman" w:cs="Times New Roman"/>
          <w:sz w:val="28"/>
          <w:szCs w:val="28"/>
        </w:rPr>
      </w:pPr>
      <w:r w:rsidRPr="00DF6659">
        <w:rPr>
          <w:rFonts w:ascii="Times New Roman" w:hAnsi="Times New Roman" w:cs="Times New Roman"/>
          <w:sz w:val="28"/>
          <w:szCs w:val="28"/>
        </w:rPr>
        <w:t>суммы, уплачиваемые за услуги, связанные с приобретение основных средств,</w:t>
      </w:r>
    </w:p>
    <w:p w:rsidR="00DF6659" w:rsidRPr="00DF6659" w:rsidRDefault="00DF6659" w:rsidP="00DF6659">
      <w:pPr>
        <w:numPr>
          <w:ilvl w:val="0"/>
          <w:numId w:val="8"/>
        </w:numPr>
        <w:tabs>
          <w:tab w:val="clear" w:pos="360"/>
          <w:tab w:val="left" w:pos="-2410"/>
          <w:tab w:val="num" w:pos="-1134"/>
          <w:tab w:val="left" w:pos="1134"/>
        </w:tabs>
        <w:spacing w:after="0" w:line="360" w:lineRule="auto"/>
        <w:ind w:left="288" w:firstLine="709"/>
        <w:jc w:val="both"/>
        <w:rPr>
          <w:rFonts w:ascii="Times New Roman" w:hAnsi="Times New Roman" w:cs="Times New Roman"/>
          <w:sz w:val="28"/>
          <w:szCs w:val="28"/>
        </w:rPr>
      </w:pPr>
      <w:r w:rsidRPr="00DF6659">
        <w:rPr>
          <w:rFonts w:ascii="Times New Roman" w:hAnsi="Times New Roman" w:cs="Times New Roman"/>
          <w:sz w:val="28"/>
          <w:szCs w:val="28"/>
        </w:rPr>
        <w:t>таможенные пошлины,</w:t>
      </w:r>
    </w:p>
    <w:p w:rsidR="00DF6659" w:rsidRPr="00DF6659" w:rsidRDefault="00DF6659" w:rsidP="00DF6659">
      <w:pPr>
        <w:numPr>
          <w:ilvl w:val="0"/>
          <w:numId w:val="8"/>
        </w:numPr>
        <w:tabs>
          <w:tab w:val="clear" w:pos="360"/>
          <w:tab w:val="left" w:pos="-2410"/>
          <w:tab w:val="num" w:pos="-1134"/>
          <w:tab w:val="left" w:pos="1134"/>
        </w:tabs>
        <w:spacing w:after="0" w:line="360" w:lineRule="auto"/>
        <w:ind w:left="288" w:firstLine="709"/>
        <w:jc w:val="both"/>
        <w:rPr>
          <w:rFonts w:ascii="Times New Roman" w:hAnsi="Times New Roman" w:cs="Times New Roman"/>
          <w:sz w:val="28"/>
          <w:szCs w:val="28"/>
        </w:rPr>
      </w:pPr>
      <w:r w:rsidRPr="00DF6659">
        <w:rPr>
          <w:rFonts w:ascii="Times New Roman" w:hAnsi="Times New Roman" w:cs="Times New Roman"/>
          <w:sz w:val="28"/>
          <w:szCs w:val="28"/>
        </w:rPr>
        <w:t>не возмещаемые налоги, уплачиваемые в связи с приобретением основных средств и др. затраты.</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Поступившие объекты основных средств принимает комиссия, назначаемая руководителем организации, и составляется акт приема – </w:t>
      </w:r>
      <w:r w:rsidRPr="00DF6659">
        <w:rPr>
          <w:rFonts w:ascii="Times New Roman" w:hAnsi="Times New Roman" w:cs="Times New Roman"/>
          <w:sz w:val="28"/>
          <w:szCs w:val="28"/>
        </w:rPr>
        <w:lastRenderedPageBreak/>
        <w:t>передачи основных средств, который утверждается руководителем организации.</w:t>
      </w:r>
    </w:p>
    <w:p w:rsidR="00DF6659" w:rsidRPr="00DF6659" w:rsidRDefault="00DF6659" w:rsidP="00DF6659">
      <w:pPr>
        <w:tabs>
          <w:tab w:val="left" w:pos="-2410"/>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На поступившие объекты основных средств заводят инвентарную карточку учета основных средств. Инвентарная карточка является основным аналитическим реестром учета основных средств, содержание и форма, которой зависит от вида основных средств. </w:t>
      </w:r>
    </w:p>
    <w:p w:rsidR="00DF6659" w:rsidRPr="00DF6659" w:rsidRDefault="00DF6659" w:rsidP="00DF6659">
      <w:pPr>
        <w:tabs>
          <w:tab w:val="left" w:pos="-2410"/>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При приобретении объектов основных средств за плату на счетах бухгалтерского учета делают следующие записи:</w:t>
      </w:r>
    </w:p>
    <w:p w:rsidR="00DF6659" w:rsidRPr="00DF6659" w:rsidRDefault="00DF6659" w:rsidP="00DF6659">
      <w:pPr>
        <w:tabs>
          <w:tab w:val="left" w:pos="-2410"/>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Д08-4К60 -отражение фактических затрат, связанных с приобретением объектов основных средств;</w:t>
      </w:r>
    </w:p>
    <w:p w:rsidR="00DF6659" w:rsidRPr="00DF6659" w:rsidRDefault="00DF6659" w:rsidP="00DF6659">
      <w:pPr>
        <w:tabs>
          <w:tab w:val="left" w:pos="-2410"/>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Д19К60 -отражение сумм НДС, выделенных на счетах-фактурах по приобретенным основным средствам;</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Д08-4К76 -отражение сумм, уплачиваемых за информационные, консультационные, посреднические услуги, уплаченные таможенные пошлины и иные затраты, связанные с приобретение основных средств;</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Д19К76 -отражение сумм НДС, по информационным, консультационным, посредническим услуги;</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Д01 К08-4 - принятие объектов основных средств в бухгалтерскому учету .</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Оплата приобретенных объектов основных средств проводиться следующими проводками, в зависимости от оплаты: Д60 К50, Д60 К51, Д60 К52, Д60 К55 </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Д68К19 -отражение НДС предъявленного к возмещению из бюджета по приобретенным основным средствам.</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Основные средства, полученные в результате строительства (изготовления), отражаются в учете по первоначальной стоимости (в сумме фактических затрат на строительство объекта).</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lastRenderedPageBreak/>
        <w:t>Строительство объектов основных средств может осуществляться подрядным или хозяйственным способом. Затраты на строительство объектов основных средств формируются на счете 08-3 «Строительство объектов основных средств». Следует заметить, что эти операции должны регулироваться ПБУ «Учет договоров (контрактов) на капитальное строительство».</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При осуществлении строительства подрядным способом в бухгалтерском учете делают следующие записи:</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Д08-3К60отражены затраты по принятым от подрядных организаций строительно-монтажным работам;</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Д19-1К60отражен НДС, предъявленный подрядчиком к оплате заказчику;</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Д01К08-3объект основных средств введен в эксплуатацию.</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При выполнении организацией строительно-монтажных работ хозяйственным способом в бухгалтерском учете делают следующие записи:</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Д10К60приобретены материалы для выполнения работ по сооружению объекта;</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Д19К60отражен НДС по приобретенным материалам.</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Отражены затраты по возведению зданий, сооружений, монтажу и др. расходы на капитальное строительство за минусом НДС:</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Д08-3К07отражены затраты по монтажу оборудования</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Д08-3К10отражены затраты по использованным материалам </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Д08-3К70заработная плата работникам</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Д08-3К69единый социальный налог с ЗП работников </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Д08-3К19не возмещаемый НДС списан на увеличение фактических затрат на сооружение и изготовление,</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lastRenderedPageBreak/>
        <w:t>Д08-3К68начислен НДС на объем выполненных работ,</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Д60К51перечислены денежные средства,</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Д68К19отражен НДС по приобретенным материалам, выполненным работам, оказанным услугам,</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Д01К08-3объект основных средств введен в эксплуатацию.</w:t>
      </w:r>
    </w:p>
    <w:p w:rsidR="00DF6659" w:rsidRPr="00CB0A32" w:rsidRDefault="00DF6659" w:rsidP="00DF6659">
      <w:pPr>
        <w:pStyle w:val="3"/>
        <w:spacing w:line="360" w:lineRule="auto"/>
        <w:jc w:val="both"/>
        <w:rPr>
          <w:rFonts w:ascii="Times New Roman" w:hAnsi="Times New Roman" w:cs="Times New Roman"/>
          <w:b/>
          <w:sz w:val="28"/>
          <w:szCs w:val="28"/>
        </w:rPr>
      </w:pPr>
      <w:r w:rsidRPr="00CB0A32">
        <w:rPr>
          <w:rFonts w:ascii="Times New Roman" w:hAnsi="Times New Roman" w:cs="Times New Roman"/>
          <w:b/>
          <w:sz w:val="28"/>
          <w:szCs w:val="28"/>
        </w:rPr>
        <w:t>Учет поступления основных средств, внесенных в счет вклада в уставный капитал.</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Одним из способов поступления основных средств является получение объектов в счет вклада в уставный капитал вновь образуемой или увеличивающей уставный капитал организации. Внося вклады в уставный капитал организации, учредители действуют на основании учредительного договора, и при их внесении в бухгалтерском учете организации первоначальной стоимостью признается их денежная оценка, согласованная учредителями организации. При принятии к учету объектов основных средств, внесенных учредителями в счет их вклада в уставный капитал организации, делают следующие бухгалтерские записи:</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Д75-1К80на сумму задолженности учредителей в денежной оценке по вкладам в уставный капитал при создании организации,</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Д08-4 К10</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Д08-4 К60 отражение расходов по доставке, </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Д08-4 К70установке и доведению объектов основных средств до </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Д08-4 К69 пригодного к использованию состояния;</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 Д08-4К75-1поступление вкладов в виде основных средств от учредителей;</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Д19К83НДС по вкладу в уставный капитал;</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Д01К08-4принятие объектов основных средств в эксплуатацию;</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Д68К19НДС по вкладу в уставный капитал принят к вычету.</w:t>
      </w:r>
    </w:p>
    <w:p w:rsidR="00DF6659" w:rsidRPr="00CB0A32" w:rsidRDefault="00DF6659" w:rsidP="00DF6659">
      <w:pPr>
        <w:pStyle w:val="3"/>
        <w:tabs>
          <w:tab w:val="left" w:pos="-2410"/>
        </w:tabs>
        <w:spacing w:line="360" w:lineRule="auto"/>
        <w:jc w:val="both"/>
        <w:rPr>
          <w:rFonts w:ascii="Times New Roman" w:hAnsi="Times New Roman" w:cs="Times New Roman"/>
          <w:b/>
          <w:sz w:val="28"/>
          <w:szCs w:val="28"/>
        </w:rPr>
      </w:pPr>
      <w:r w:rsidRPr="00CB0A32">
        <w:rPr>
          <w:rFonts w:ascii="Times New Roman" w:hAnsi="Times New Roman" w:cs="Times New Roman"/>
          <w:b/>
          <w:sz w:val="28"/>
          <w:szCs w:val="28"/>
        </w:rPr>
        <w:lastRenderedPageBreak/>
        <w:t>Учет основных средств, поступивших по договору дарения (безвозмездно).</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Согласно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 </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Объекты основных средств, поступивших по договору дарения, принимаются к бухгалтерскому учету по рыночной стоимости. В соответствии с ПБУ рыночная цена имущества устанавливается документальным или экспертным путем. Расходы по установлению и подтверждению рыночной цены включаются в первоначальную стоимость объектов основных средств. </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Согласно ПБУ 9/99 «Доходы организации» активы, полученные безвозмездно, включаются в состав прочих доходов организации. При вводе в эксплуатацию основных средств, оформляют акт приемки – передачи основных средств. На каждый объект заводят карточку учета основных средств. </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Принятие к учету объектов основных средств, поступивших от других юридических и физических лиц по договору дарения, а также в иных случаях их безвозмездного получения, отражаются следующими бухгалтерскими записями:</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Д08-4К98-2поступление объектов основных средств по договору дарения,</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Д08-4 К60 отражение расходов,</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Д08-4 К76 связанных с транспортировкой объектов основных средств</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Д08-4 К70 </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Д08-4 К69 </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lastRenderedPageBreak/>
        <w:t>Д01К08-4принятие объектов основных средств к бухгалтерскому учету</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Затраты, связанные с поступлением объектов основных средств по договору дарения, могут быть списаны за счет средств целевого финансирования.</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Поступление денежных средств в порядке целевого финансирования отражаются по дебету счетов 50 «Касса», 51 «Расчетный счет», 52 «Валютный счет» в корреспонденции с кредитом счета 86 «Целевое финансирование».</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Отражение затрат, связанных с безвозмездным поступлением объектов основных средств, осуществляется в общеустановленном порядке. </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Списание затрат при вводе в эксплуатацию объектов отражается учетной записью: </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 дебет счета 86 </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 кредит счета 98 субсчет 2 «Безвозмездное поступление».</w:t>
      </w:r>
    </w:p>
    <w:p w:rsidR="00DF6659" w:rsidRPr="00DF6659" w:rsidRDefault="00DF6659" w:rsidP="00DF6659">
      <w:pPr>
        <w:spacing w:line="360" w:lineRule="auto"/>
        <w:ind w:firstLine="709"/>
        <w:jc w:val="both"/>
        <w:rPr>
          <w:rFonts w:ascii="Times New Roman" w:hAnsi="Times New Roman" w:cs="Times New Roman"/>
          <w:b/>
          <w:sz w:val="28"/>
          <w:szCs w:val="28"/>
          <w:u w:val="single"/>
        </w:rPr>
      </w:pPr>
      <w:bookmarkStart w:id="0" w:name="_Toc130141722"/>
      <w:bookmarkStart w:id="1" w:name="_Toc131358337"/>
      <w:bookmarkStart w:id="2" w:name="_Toc131358420"/>
      <w:bookmarkStart w:id="3" w:name="_Toc131358574"/>
      <w:bookmarkStart w:id="4" w:name="_Toc131964078"/>
      <w:bookmarkStart w:id="5" w:name="_Toc136018476"/>
      <w:r w:rsidRPr="00DF6659">
        <w:rPr>
          <w:rFonts w:ascii="Times New Roman" w:hAnsi="Times New Roman" w:cs="Times New Roman"/>
          <w:b/>
          <w:sz w:val="28"/>
          <w:szCs w:val="28"/>
          <w:u w:val="single"/>
        </w:rPr>
        <w:t>Учет выбытия основных средств</w:t>
      </w:r>
      <w:bookmarkEnd w:id="0"/>
      <w:bookmarkEnd w:id="1"/>
      <w:bookmarkEnd w:id="2"/>
      <w:bookmarkEnd w:id="3"/>
      <w:bookmarkEnd w:id="4"/>
      <w:bookmarkEnd w:id="5"/>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Согласно ПБУ 6/01 объекты основных средств выбывают в следующих случаях:</w:t>
      </w:r>
    </w:p>
    <w:p w:rsidR="00DF6659" w:rsidRPr="00DF6659" w:rsidRDefault="00DF6659" w:rsidP="00DF6659">
      <w:pPr>
        <w:tabs>
          <w:tab w:val="left" w:pos="1080"/>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 их реализации;</w:t>
      </w:r>
    </w:p>
    <w:p w:rsidR="00DF6659" w:rsidRPr="00DF6659" w:rsidRDefault="00DF6659" w:rsidP="00DF6659">
      <w:pPr>
        <w:tabs>
          <w:tab w:val="left" w:pos="1440"/>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 их ликвидации; </w:t>
      </w:r>
    </w:p>
    <w:p w:rsidR="00DF6659" w:rsidRPr="00DF6659" w:rsidRDefault="00DF6659" w:rsidP="00DF6659">
      <w:pPr>
        <w:tabs>
          <w:tab w:val="left" w:pos="1440"/>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 их передачи (дарение, безвозмездная передача); </w:t>
      </w:r>
    </w:p>
    <w:p w:rsidR="00DF6659" w:rsidRPr="00DF6659" w:rsidRDefault="00DF6659" w:rsidP="00DF6659">
      <w:pPr>
        <w:tabs>
          <w:tab w:val="left" w:pos="1440"/>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 внутренняя передача;</w:t>
      </w:r>
    </w:p>
    <w:p w:rsidR="00DF6659" w:rsidRPr="00DF6659" w:rsidRDefault="00DF6659" w:rsidP="00DF6659">
      <w:pPr>
        <w:tabs>
          <w:tab w:val="left" w:pos="1440"/>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 недостачи и порчи; </w:t>
      </w:r>
    </w:p>
    <w:p w:rsidR="00DF6659" w:rsidRPr="00DF6659" w:rsidRDefault="00DF6659" w:rsidP="00DF6659">
      <w:pPr>
        <w:tabs>
          <w:tab w:val="left" w:pos="1440"/>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 в иных случаях. </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 xml:space="preserve">Решение о выбытии объектов основных средств принимает руководство организации. Руководство организации может создать специальную </w:t>
      </w:r>
      <w:r w:rsidRPr="00DF6659">
        <w:rPr>
          <w:rFonts w:ascii="Times New Roman" w:hAnsi="Times New Roman" w:cs="Times New Roman"/>
          <w:sz w:val="28"/>
          <w:szCs w:val="28"/>
        </w:rPr>
        <w:lastRenderedPageBreak/>
        <w:t>комиссию, которая определит целесообразность и непригодность дальнейшего использования объектов. Она также проводит осмотр объектов основных средств; знакомиться с технической документацией основных средств, подлежащих списанию; устанавливает причины списания и выявляет лиц, виновных в преждевременном выбытии основных средств, а также привлекает их к материальной ответственности.</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Завершающим этапом деятельности комиссии является составление акта о ликвидации объектов основных средств. Детали, узлы и агрегаты разобранного и демонтированного оборудования, а также другие материалы оприходываются как лом или утиль по цене возможной реализации. Непригодные материалы и детали приходуются как вторичное сырье.</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Для учета выбытия основных средств к счету 01 «Основные средства» организации открывают специальный субсчет 02 «Выбытие основных средств». В дебет данного субсчета относится стоимость выбывших основных средств, а в кредит - сумма амортизации. По окончании остаточная стоимость объекта списывается со счета 01 «Основные средства» на счет 91 «Прочие доходы и расходы».</w:t>
      </w:r>
    </w:p>
    <w:p w:rsidR="00DF6659" w:rsidRPr="00DF6659" w:rsidRDefault="00DF6659" w:rsidP="00DF6659">
      <w:pPr>
        <w:tabs>
          <w:tab w:val="left" w:pos="720"/>
        </w:tabs>
        <w:spacing w:line="360" w:lineRule="auto"/>
        <w:ind w:firstLine="709"/>
        <w:jc w:val="both"/>
        <w:rPr>
          <w:rFonts w:ascii="Times New Roman" w:hAnsi="Times New Roman" w:cs="Times New Roman"/>
          <w:b/>
          <w:sz w:val="28"/>
          <w:szCs w:val="28"/>
          <w:u w:val="single"/>
        </w:rPr>
      </w:pPr>
      <w:r w:rsidRPr="00DF6659">
        <w:rPr>
          <w:rFonts w:ascii="Times New Roman" w:hAnsi="Times New Roman" w:cs="Times New Roman"/>
          <w:b/>
          <w:sz w:val="28"/>
          <w:szCs w:val="28"/>
          <w:u w:val="single"/>
        </w:rPr>
        <w:t>Учет продажи основных средств</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Списание первоначальной (восстановительной стоимости) основных средств отражается по дебету счета 01 «Основные средства» субсчет «Выбытие основных средств» в корреспонденции со счетом 01 «Основные средства». Сумма накопленной амортизации по выбывшим объектам основных средств отражается записью по дебету счета 02 «Амортизация основных средств» в корреспонденции с кредитом счета 01 «Основные средства» субсчет «Выбытие основных средств».</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Продажа оформляется актом списания основных средств. Акт оформляется постоянно действующей комиссией в 2 экземплярах, первый из </w:t>
      </w:r>
      <w:r w:rsidRPr="00DF6659">
        <w:rPr>
          <w:rFonts w:ascii="Times New Roman" w:hAnsi="Times New Roman" w:cs="Times New Roman"/>
          <w:sz w:val="28"/>
          <w:szCs w:val="28"/>
        </w:rPr>
        <w:lastRenderedPageBreak/>
        <w:t xml:space="preserve">которых передается в бухгалтерию, а второй экземпляр передается ответственному за хранение основных средств. </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В акте указываются существенные показатели, характеризующие объект (первоначальная стоимость, причина выбытия с обоснованием нецелесообразности дальнейшего использования и невозможности восстановления и др.).</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Реализация основных средств на счетах бухгалтерского учета отражается следующими записями:</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Д01-02 К01 списание первоначальной стоимости объекта основных средств;</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Д02 К01-02 списание сумм накопленной амортизации;</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Д91-2 К01-02 списана остаточная стоимость основных средств;</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Д91-2 К10</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Д91-2 К69</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Д91-2 К70</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Д91-2 К76 отражение расходов, связанных с продажей основных средств;</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Д62 К91-1отражение сумм выручки, полученной от реализации объектов;</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Д51 К62отражается сумма платежа, полученная от покупателя;</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Д91-3 К68отражена сумма НДС, начисленного по реализованным основным средствам;</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Д91-9 К99отражение прибыли от продажи объектов;</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 Д99 К91-9отражение убытка от продажи объекта.</w:t>
      </w:r>
    </w:p>
    <w:p w:rsidR="00DF6659" w:rsidRPr="00DF6659" w:rsidRDefault="00DF6659" w:rsidP="00DF6659">
      <w:pPr>
        <w:pStyle w:val="a6"/>
        <w:spacing w:line="360" w:lineRule="auto"/>
        <w:jc w:val="both"/>
        <w:rPr>
          <w:rFonts w:ascii="Times New Roman" w:hAnsi="Times New Roman" w:cs="Times New Roman"/>
          <w:b/>
          <w:sz w:val="28"/>
          <w:szCs w:val="28"/>
          <w:u w:val="single"/>
        </w:rPr>
      </w:pPr>
      <w:r w:rsidRPr="00DF6659">
        <w:rPr>
          <w:rFonts w:ascii="Times New Roman" w:hAnsi="Times New Roman" w:cs="Times New Roman"/>
          <w:b/>
          <w:sz w:val="28"/>
          <w:szCs w:val="28"/>
          <w:u w:val="single"/>
        </w:rPr>
        <w:lastRenderedPageBreak/>
        <w:t xml:space="preserve">Учет передачи основных средств по договору дарения (безвозмездно). </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Объекты основных средств могут выбывать в случае безвозмездной передачи другой организации. При этом должен быть составлен договор дарения.</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w:t>
      </w:r>
    </w:p>
    <w:p w:rsidR="00DF6659" w:rsidRPr="00DF6659" w:rsidRDefault="00DF6659" w:rsidP="00DF6659">
      <w:pPr>
        <w:pStyle w:val="3"/>
        <w:tabs>
          <w:tab w:val="left" w:pos="-2410"/>
        </w:tabs>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 xml:space="preserve">Безвозмездная передача оформляется актом приема-передачи основных средств, по которому в бухгалтерии организации производятся соответствующие записи в инвентарной карточке переданного объекта основных средств и прилагают карточку к акту приемки-передачи основных средств. </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Сумма накопленной амортизации по выбывшим объектам основных средств отражается записью по дебету счета 02 в корреспонденции с кредитом счета 01. На стоимость расходов, связанных с безвозмездной передачей основных средств, делается запись:</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 xml:space="preserve"> дебет счета 91-2 - кредит счета 10, 70, 69.</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При безвозмездной передачи основных средств на счетах бухгалтерского учета делают следующие записи:</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 xml:space="preserve">Д01-02 К01 списание первоначальной (восстановительной) стоимости; </w:t>
      </w:r>
    </w:p>
    <w:p w:rsidR="00DF6659" w:rsidRPr="00DF6659" w:rsidRDefault="00DF6659" w:rsidP="00DF665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F6659">
        <w:rPr>
          <w:rFonts w:ascii="Times New Roman" w:hAnsi="Times New Roman" w:cs="Times New Roman"/>
          <w:sz w:val="28"/>
          <w:szCs w:val="28"/>
        </w:rPr>
        <w:t xml:space="preserve">Д02 К01-02 списание сумм накопленной амортизации; </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Д91-2 К01-02 списание остаточной стоимости объектов;</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Д91-2 К10</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Д91-2 К70</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Д91-2 К69 отражение сумм расходов, связанных с безвозмездной передачей объектов;</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lastRenderedPageBreak/>
        <w:t>Д91-3 К68 отражение сумм НДС по безвозмездно переданным объектам;</w:t>
      </w:r>
    </w:p>
    <w:p w:rsidR="00DF6659" w:rsidRPr="00DF6659" w:rsidRDefault="00DF6659" w:rsidP="00DF6659">
      <w:pPr>
        <w:pStyle w:val="a6"/>
        <w:tabs>
          <w:tab w:val="left" w:pos="1620"/>
        </w:tabs>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Д99К91-9 отражение суммы убытка от безвозмездной передачи объектов.</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Необходимо отметить, что передача основных средств по договору дарения государственным органам власти и органам местного самоуправления, а также государственным, муниципальным, унитарным организациям и предприятиям не признается реализацией товаров (работ, услуг) и не облагается НДС.</w:t>
      </w:r>
    </w:p>
    <w:p w:rsidR="00DF6659" w:rsidRPr="00DF6659" w:rsidRDefault="00DF6659" w:rsidP="00DF6659">
      <w:pPr>
        <w:spacing w:line="360" w:lineRule="auto"/>
        <w:ind w:firstLine="709"/>
        <w:jc w:val="both"/>
        <w:rPr>
          <w:rFonts w:ascii="Times New Roman" w:hAnsi="Times New Roman" w:cs="Times New Roman"/>
          <w:sz w:val="28"/>
          <w:szCs w:val="28"/>
          <w:u w:val="single"/>
        </w:rPr>
      </w:pPr>
      <w:r w:rsidRPr="00DF6659">
        <w:rPr>
          <w:rFonts w:ascii="Times New Roman" w:hAnsi="Times New Roman" w:cs="Times New Roman"/>
          <w:sz w:val="28"/>
          <w:szCs w:val="28"/>
          <w:u w:val="single"/>
        </w:rPr>
        <w:t>Учет выбытия основных средств вследствие непригодности к дальнейшему использованию.</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Объекты основных средств могут быть списаны в результате морального и физического износа, аварий, стихийных бедствий и т.п.</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При выбытии основных средств вследствие непригодности к дальнейшему использованию на счетах бухгалтерского учета делаются следующие записи:</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 xml:space="preserve">Д01-02К01 списание первоначальной (восстановительной) стоимости; </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Д02К01-02 списание сумм накопленной амортизации; </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Д91-2К01-20 списание остаточной стоимости выбывших объектов;</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Д91-2 К10</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Д91-2 К70</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 xml:space="preserve">Д91-2 К69 отражение сумм расходов, связанных с разборкой и демонтажем; </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 xml:space="preserve">Д10К91-1 оприходование материалов, полученных в результате списания; </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Д91-9К99 отражение сумм прибыли от списания объектов;</w:t>
      </w:r>
    </w:p>
    <w:p w:rsidR="00DF6659" w:rsidRPr="00DF6659" w:rsidRDefault="00DF6659" w:rsidP="00DF6659">
      <w:pPr>
        <w:pStyle w:val="a6"/>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Д99К91-9 отражение суммы убытка от списания объектов.</w:t>
      </w:r>
    </w:p>
    <w:p w:rsidR="00DF6659" w:rsidRPr="00DF6659" w:rsidRDefault="00DF6659" w:rsidP="00DF6659">
      <w:pPr>
        <w:pStyle w:val="a6"/>
        <w:spacing w:line="360" w:lineRule="auto"/>
        <w:jc w:val="both"/>
        <w:rPr>
          <w:rFonts w:ascii="Times New Roman" w:hAnsi="Times New Roman" w:cs="Times New Roman"/>
          <w:sz w:val="28"/>
          <w:szCs w:val="28"/>
          <w:u w:val="single"/>
        </w:rPr>
      </w:pPr>
      <w:r w:rsidRPr="00DF6659">
        <w:rPr>
          <w:rFonts w:ascii="Times New Roman" w:hAnsi="Times New Roman" w:cs="Times New Roman"/>
          <w:sz w:val="28"/>
          <w:szCs w:val="28"/>
          <w:u w:val="single"/>
        </w:rPr>
        <w:lastRenderedPageBreak/>
        <w:t>Учет передачи основных средств в виде вклада в уставный капитал других организаций.</w:t>
      </w:r>
    </w:p>
    <w:p w:rsidR="00DF6659" w:rsidRPr="00DF6659" w:rsidRDefault="00DF6659" w:rsidP="00DF6659">
      <w:pPr>
        <w:pStyle w:val="3"/>
        <w:spacing w:line="360" w:lineRule="auto"/>
        <w:jc w:val="both"/>
        <w:rPr>
          <w:rFonts w:ascii="Times New Roman" w:hAnsi="Times New Roman" w:cs="Times New Roman"/>
          <w:b/>
          <w:sz w:val="28"/>
          <w:szCs w:val="28"/>
        </w:rPr>
      </w:pPr>
      <w:r w:rsidRPr="00DF6659">
        <w:rPr>
          <w:rFonts w:ascii="Times New Roman" w:hAnsi="Times New Roman" w:cs="Times New Roman"/>
          <w:sz w:val="28"/>
          <w:szCs w:val="28"/>
        </w:rPr>
        <w:t>Первоначальной стоимостью основных средств, переданных в счет вклада в уставный капитал других организаций, признается стоимость, согласованная учредителями организации.</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Передача имущества в счет погашения учредительного взноса осуществляется по стоимости, по которой оно отражено в бухгалтерском балансе учредителя на дату передачи. Кроме того, учредителем при необходимости возмещаются расходы по доставке и монтажу оборудования.</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Списание остаточной стоимости объектов отражается записью по дебету счета 58 «Финансовые вложения» субсчет 1 «Паи и акции» в корреспонденции с кредитом счета 01-02.</w:t>
      </w:r>
    </w:p>
    <w:p w:rsidR="00DF6659" w:rsidRPr="00DF6659" w:rsidRDefault="00DF6659" w:rsidP="00DF6659">
      <w:pPr>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При передаче основных средств в счет вклада в уставный капитал других организаций делаются следующие записи:</w:t>
      </w:r>
    </w:p>
    <w:p w:rsidR="00DF6659" w:rsidRPr="00DF6659" w:rsidRDefault="00DF6659" w:rsidP="00DF6659">
      <w:pPr>
        <w:pStyle w:val="a6"/>
        <w:tabs>
          <w:tab w:val="left" w:pos="540"/>
          <w:tab w:val="left" w:pos="567"/>
        </w:tabs>
        <w:spacing w:line="360" w:lineRule="auto"/>
        <w:jc w:val="both"/>
        <w:rPr>
          <w:rFonts w:ascii="Times New Roman" w:hAnsi="Times New Roman" w:cs="Times New Roman"/>
          <w:sz w:val="28"/>
          <w:szCs w:val="28"/>
        </w:rPr>
      </w:pPr>
      <w:r w:rsidRPr="00DF6659">
        <w:rPr>
          <w:rFonts w:ascii="Times New Roman" w:hAnsi="Times New Roman" w:cs="Times New Roman"/>
          <w:sz w:val="28"/>
          <w:szCs w:val="28"/>
        </w:rPr>
        <w:t xml:space="preserve">Д01-02К01списание первоначальной (восстановительной) стоимости; </w:t>
      </w:r>
    </w:p>
    <w:p w:rsidR="00DF6659" w:rsidRPr="00DF6659" w:rsidRDefault="00DF6659" w:rsidP="00DF6659">
      <w:pPr>
        <w:tabs>
          <w:tab w:val="left" w:pos="567"/>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 xml:space="preserve">Д02К01-02 списание сумм накопленной амортизации; </w:t>
      </w:r>
    </w:p>
    <w:p w:rsidR="00DF6659" w:rsidRPr="00DF6659" w:rsidRDefault="00DF6659" w:rsidP="00DF6659">
      <w:pPr>
        <w:tabs>
          <w:tab w:val="left" w:pos="567"/>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Д58-1К01-02 списание остаточной стоимости объектов,</w:t>
      </w:r>
    </w:p>
    <w:p w:rsidR="00DF6659" w:rsidRPr="00DF6659" w:rsidRDefault="00DF6659" w:rsidP="00DF6659">
      <w:pPr>
        <w:tabs>
          <w:tab w:val="left" w:pos="567"/>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Д58-1К10</w:t>
      </w:r>
    </w:p>
    <w:p w:rsidR="00DF6659" w:rsidRPr="00DF6659" w:rsidRDefault="00DF6659" w:rsidP="00DF6659">
      <w:pPr>
        <w:tabs>
          <w:tab w:val="left" w:pos="567"/>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Д58-1 К70</w:t>
      </w:r>
    </w:p>
    <w:p w:rsidR="00DF6659" w:rsidRPr="00DF6659" w:rsidRDefault="00DF6659" w:rsidP="00DF6659">
      <w:pPr>
        <w:tabs>
          <w:tab w:val="left" w:pos="567"/>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Д58-1 К69 отражение суммы расходов, связанных с передачей основных средств в качестве вклада в уставный капитал других организаций;</w:t>
      </w:r>
    </w:p>
    <w:p w:rsidR="00DF6659" w:rsidRDefault="00DF6659" w:rsidP="00DF6659">
      <w:pPr>
        <w:tabs>
          <w:tab w:val="left" w:pos="567"/>
        </w:tabs>
        <w:spacing w:line="360" w:lineRule="auto"/>
        <w:ind w:firstLine="709"/>
        <w:jc w:val="both"/>
        <w:rPr>
          <w:rFonts w:ascii="Times New Roman" w:hAnsi="Times New Roman" w:cs="Times New Roman"/>
          <w:sz w:val="28"/>
          <w:szCs w:val="28"/>
        </w:rPr>
      </w:pPr>
      <w:r w:rsidRPr="00DF6659">
        <w:rPr>
          <w:rFonts w:ascii="Times New Roman" w:hAnsi="Times New Roman" w:cs="Times New Roman"/>
          <w:sz w:val="28"/>
          <w:szCs w:val="28"/>
        </w:rPr>
        <w:t>Д58-1 К68 отражение суммы восстановленного НДС.</w:t>
      </w:r>
    </w:p>
    <w:p w:rsidR="00CB0A32" w:rsidRDefault="00CB0A32" w:rsidP="00DF6659">
      <w:pPr>
        <w:tabs>
          <w:tab w:val="left" w:pos="567"/>
        </w:tabs>
        <w:spacing w:line="360" w:lineRule="auto"/>
        <w:ind w:firstLine="709"/>
        <w:jc w:val="both"/>
        <w:rPr>
          <w:rFonts w:ascii="Times New Roman" w:hAnsi="Times New Roman" w:cs="Times New Roman"/>
          <w:sz w:val="28"/>
          <w:szCs w:val="28"/>
        </w:rPr>
      </w:pPr>
    </w:p>
    <w:p w:rsidR="00CB0A32" w:rsidRPr="00CB0A32" w:rsidRDefault="00CB0A32" w:rsidP="00CB0A32">
      <w:pPr>
        <w:pStyle w:val="a6"/>
        <w:spacing w:line="360" w:lineRule="auto"/>
        <w:contextualSpacing/>
        <w:jc w:val="both"/>
        <w:rPr>
          <w:rFonts w:ascii="Times New Roman" w:hAnsi="Times New Roman" w:cs="Times New Roman"/>
          <w:bCs/>
          <w:sz w:val="28"/>
          <w:szCs w:val="28"/>
        </w:rPr>
      </w:pPr>
      <w:bookmarkStart w:id="6" w:name="_Toc130141725"/>
      <w:bookmarkStart w:id="7" w:name="_Toc131358340"/>
      <w:bookmarkStart w:id="8" w:name="_Toc131358423"/>
      <w:bookmarkStart w:id="9" w:name="_Toc131358577"/>
      <w:bookmarkStart w:id="10" w:name="_Toc131964081"/>
      <w:bookmarkStart w:id="11" w:name="_Toc136018479"/>
      <w:bookmarkStart w:id="12" w:name="_Toc153125289"/>
      <w:bookmarkStart w:id="13" w:name="_Toc161430675"/>
      <w:r>
        <w:rPr>
          <w:rFonts w:ascii="Times New Roman" w:hAnsi="Times New Roman" w:cs="Times New Roman"/>
          <w:bCs/>
          <w:sz w:val="28"/>
          <w:szCs w:val="28"/>
        </w:rPr>
        <w:t xml:space="preserve">2.2  </w:t>
      </w:r>
      <w:r w:rsidRPr="00CB0A32">
        <w:rPr>
          <w:rFonts w:ascii="Times New Roman" w:hAnsi="Times New Roman" w:cs="Times New Roman"/>
          <w:bCs/>
          <w:sz w:val="28"/>
          <w:szCs w:val="28"/>
        </w:rPr>
        <w:t xml:space="preserve"> Учет амортизации основных средств</w:t>
      </w:r>
      <w:bookmarkEnd w:id="6"/>
      <w:bookmarkEnd w:id="7"/>
      <w:bookmarkEnd w:id="8"/>
      <w:bookmarkEnd w:id="9"/>
      <w:bookmarkEnd w:id="10"/>
      <w:bookmarkEnd w:id="11"/>
      <w:bookmarkEnd w:id="12"/>
      <w:bookmarkEnd w:id="13"/>
    </w:p>
    <w:p w:rsidR="00CB0A32" w:rsidRPr="00CB0A32" w:rsidRDefault="00CB0A32" w:rsidP="00CB0A32">
      <w:pPr>
        <w:spacing w:line="360" w:lineRule="auto"/>
        <w:ind w:firstLine="709"/>
        <w:contextualSpacing/>
        <w:jc w:val="both"/>
        <w:rPr>
          <w:rFonts w:ascii="Times New Roman" w:hAnsi="Times New Roman" w:cs="Times New Roman"/>
          <w:sz w:val="28"/>
          <w:szCs w:val="28"/>
        </w:rPr>
      </w:pP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lastRenderedPageBreak/>
        <w:t>Амортизация основных средств представляет собой способ возмещения затрат, связанных с приобретением или возведением основных средств, путем перенесения стоимости основных средств на себестоимость продукции (работ, услуг), а по объектам непроизводственного назначения – на собственные источники.</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По объектам основных средств некоммерческих организаций амортизация не начисляется. По ним на забалансовом счете производится обобщение информации о суммах износа, начисляемого линейным способом.</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 xml:space="preserve">Материалы и сырье списываются на себестоимость по мере списания в производство в полной сумме, основные средства – через амортизацию. </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Понятие амортизации означает процесс перенесения стоимости основных средств на себестоимость продукции. Осуществляется этот процесс путем начисления износа, который учитывается на счете 02 «Износ основных средств». Счет 01 не корреспондирует со счетом 02. Износ начисляется следующими проводками:</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Д-т 20,23, 25, 26 К-т 02 – начислен износ основных средств.</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Порядок амортизации основных средств определен разделом 3 Методических указаний по бухгалтерскому учету основных средств. Объектами амортизации являются основные средства, принадлежащие предприятию на праве собственности, хозяйственного ведения, оперативного управления.</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u w:val="single"/>
        </w:rPr>
      </w:pPr>
      <w:r w:rsidRPr="00CB0A32">
        <w:rPr>
          <w:rFonts w:ascii="Times New Roman" w:hAnsi="Times New Roman" w:cs="Times New Roman"/>
          <w:sz w:val="28"/>
          <w:szCs w:val="28"/>
          <w:u w:val="single"/>
        </w:rPr>
        <w:t>Износ не начисляется на:</w:t>
      </w:r>
    </w:p>
    <w:p w:rsidR="00CB0A32" w:rsidRPr="00CB0A32" w:rsidRDefault="00CB0A32" w:rsidP="00CB0A32">
      <w:pPr>
        <w:pStyle w:val="ab"/>
        <w:numPr>
          <w:ilvl w:val="0"/>
          <w:numId w:val="9"/>
        </w:numPr>
        <w:tabs>
          <w:tab w:val="clear" w:pos="1563"/>
          <w:tab w:val="num" w:pos="-2410"/>
          <w:tab w:val="left"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машины, оборудование и другие подобные средства труда, которые числятся на предприятии как товар или готовая продукция;</w:t>
      </w:r>
    </w:p>
    <w:p w:rsidR="00CB0A32" w:rsidRPr="00CB0A32" w:rsidRDefault="00CB0A32" w:rsidP="00CB0A32">
      <w:pPr>
        <w:pStyle w:val="ab"/>
        <w:numPr>
          <w:ilvl w:val="0"/>
          <w:numId w:val="9"/>
        </w:numPr>
        <w:tabs>
          <w:tab w:val="clear" w:pos="1563"/>
          <w:tab w:val="num" w:pos="-2410"/>
          <w:tab w:val="left"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 xml:space="preserve">основные средства, полученные безвозмездно и по договорам дарения, а также объекты, полностью приобретенные за счет бюджетных ассигнований (если объект приобретен частично за счет бюджетных ассигнований, то износ рассчитывается с части стоимости, равной собственным затратам предприятия. Это положение распространяется только на основные средства, поступившие и поступающие после 1 января 1998 </w:t>
      </w:r>
      <w:r w:rsidRPr="00CB0A32">
        <w:rPr>
          <w:rFonts w:ascii="Times New Roman" w:hAnsi="Times New Roman" w:cs="Times New Roman"/>
          <w:sz w:val="28"/>
          <w:szCs w:val="28"/>
        </w:rPr>
        <w:lastRenderedPageBreak/>
        <w:t>года. На основные средства, поступившие таким образом в предыдущие периоды (до 1 января 1998 года износ начисляется);</w:t>
      </w:r>
    </w:p>
    <w:p w:rsidR="00CB0A32" w:rsidRPr="00CB0A32" w:rsidRDefault="00CB0A32" w:rsidP="00CB0A32">
      <w:pPr>
        <w:pStyle w:val="ab"/>
        <w:numPr>
          <w:ilvl w:val="0"/>
          <w:numId w:val="9"/>
        </w:numPr>
        <w:tabs>
          <w:tab w:val="clear" w:pos="1563"/>
          <w:tab w:val="num" w:pos="-2410"/>
          <w:tab w:val="left"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жилищный фонд</w:t>
      </w:r>
      <w:r w:rsidRPr="00CB0A32">
        <w:rPr>
          <w:rFonts w:ascii="Times New Roman" w:hAnsi="Times New Roman" w:cs="Times New Roman"/>
          <w:sz w:val="28"/>
          <w:szCs w:val="28"/>
          <w:lang w:val="en-US"/>
        </w:rPr>
        <w:t>;</w:t>
      </w:r>
    </w:p>
    <w:p w:rsidR="00CB0A32" w:rsidRPr="00CB0A32" w:rsidRDefault="00CB0A32" w:rsidP="00CB0A32">
      <w:pPr>
        <w:pStyle w:val="ab"/>
        <w:numPr>
          <w:ilvl w:val="0"/>
          <w:numId w:val="9"/>
        </w:numPr>
        <w:tabs>
          <w:tab w:val="clear" w:pos="1563"/>
          <w:tab w:val="num" w:pos="-2410"/>
          <w:tab w:val="left"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объекты внешнего благоустройства и другие аналогичные объекты лесного хозяйства, дорожного хозяйства, специализированные сооружения судоходной обстановки и др.;</w:t>
      </w:r>
    </w:p>
    <w:p w:rsidR="00CB0A32" w:rsidRPr="00CB0A32" w:rsidRDefault="00CB0A32" w:rsidP="00CB0A32">
      <w:pPr>
        <w:pStyle w:val="ab"/>
        <w:numPr>
          <w:ilvl w:val="0"/>
          <w:numId w:val="9"/>
        </w:numPr>
        <w:tabs>
          <w:tab w:val="clear" w:pos="1563"/>
          <w:tab w:val="num" w:pos="-2410"/>
          <w:tab w:val="left" w:pos="720"/>
          <w:tab w:val="left"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 xml:space="preserve"> продуктивный скот;</w:t>
      </w:r>
    </w:p>
    <w:p w:rsidR="00CB0A32" w:rsidRPr="00CB0A32" w:rsidRDefault="00CB0A32" w:rsidP="00CB0A32">
      <w:pPr>
        <w:pStyle w:val="ab"/>
        <w:numPr>
          <w:ilvl w:val="0"/>
          <w:numId w:val="9"/>
        </w:numPr>
        <w:tabs>
          <w:tab w:val="clear" w:pos="1563"/>
          <w:tab w:val="num" w:pos="-2410"/>
          <w:tab w:val="left"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многолетние насаждения, не достигшие эксплуатационного возраста;</w:t>
      </w:r>
    </w:p>
    <w:p w:rsidR="00CB0A32" w:rsidRPr="00CB0A32" w:rsidRDefault="00CB0A32" w:rsidP="00CB0A32">
      <w:pPr>
        <w:pStyle w:val="ab"/>
        <w:numPr>
          <w:ilvl w:val="0"/>
          <w:numId w:val="9"/>
        </w:numPr>
        <w:tabs>
          <w:tab w:val="clear" w:pos="1563"/>
          <w:tab w:val="num" w:pos="-2410"/>
          <w:tab w:val="left"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приобретенные издания (книги, брошюры и др.);</w:t>
      </w:r>
    </w:p>
    <w:p w:rsidR="00CB0A32" w:rsidRPr="00CB0A32" w:rsidRDefault="00CB0A32" w:rsidP="00CB0A32">
      <w:pPr>
        <w:pStyle w:val="ab"/>
        <w:numPr>
          <w:ilvl w:val="0"/>
          <w:numId w:val="9"/>
        </w:numPr>
        <w:tabs>
          <w:tab w:val="clear" w:pos="1563"/>
          <w:tab w:val="num" w:pos="-2410"/>
          <w:tab w:val="left"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мобилизационные мощности, если иное не предусмотрено законодательством Российской Федерации.</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Амортизация приостанавливается в случаях перевода основных средств на консервацию на срок не менее трех месяцев и не используемые в производстве. Порядок консервации основных средств, числящихся на балансе, устанавливается и утверждается руководителем организации, при этом могут быть переведены на консервацию основные средства, находящиеся в определенном комплексе, объекте, имеющие законченный цикл производства. Решение о консервации принимается руководителем предприятия, о чем издается соответствующий приказ. Никаких согласований с налоговыми органами и местными властями при этом не требуется. Амортизация приостанавливается также в период восстановления объектов основных средств, продолжительность которого превышает 12 месяцев.</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 xml:space="preserve">В сезонных производствах годовая сумма износа начисляется равномерно в течение периода работы предприятия в отчетном году. </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Существуют четыре способа амортизации:</w:t>
      </w:r>
    </w:p>
    <w:p w:rsidR="00CB0A32" w:rsidRPr="00CB0A32" w:rsidRDefault="00CB0A32" w:rsidP="00CB0A32">
      <w:pPr>
        <w:pStyle w:val="ab"/>
        <w:numPr>
          <w:ilvl w:val="0"/>
          <w:numId w:val="9"/>
        </w:numPr>
        <w:tabs>
          <w:tab w:val="clear" w:pos="1563"/>
          <w:tab w:val="num"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линейный;</w:t>
      </w:r>
    </w:p>
    <w:p w:rsidR="00CB0A32" w:rsidRPr="00CB0A32" w:rsidRDefault="00CB0A32" w:rsidP="00CB0A32">
      <w:pPr>
        <w:pStyle w:val="ab"/>
        <w:numPr>
          <w:ilvl w:val="0"/>
          <w:numId w:val="9"/>
        </w:numPr>
        <w:tabs>
          <w:tab w:val="clear" w:pos="1563"/>
          <w:tab w:val="num"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способ уменьшаемого остатка;</w:t>
      </w:r>
    </w:p>
    <w:p w:rsidR="00CB0A32" w:rsidRPr="00CB0A32" w:rsidRDefault="00CB0A32" w:rsidP="00CB0A32">
      <w:pPr>
        <w:pStyle w:val="ab"/>
        <w:numPr>
          <w:ilvl w:val="0"/>
          <w:numId w:val="9"/>
        </w:numPr>
        <w:tabs>
          <w:tab w:val="clear" w:pos="1563"/>
          <w:tab w:val="num"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lastRenderedPageBreak/>
        <w:t>списание стоимости по сумме чисел лет срока полезного использования;</w:t>
      </w:r>
    </w:p>
    <w:p w:rsidR="00CB0A32" w:rsidRPr="00CB0A32" w:rsidRDefault="00CB0A32" w:rsidP="00CB0A32">
      <w:pPr>
        <w:pStyle w:val="ab"/>
        <w:numPr>
          <w:ilvl w:val="0"/>
          <w:numId w:val="9"/>
        </w:numPr>
        <w:tabs>
          <w:tab w:val="clear" w:pos="1563"/>
          <w:tab w:val="num" w:pos="1134"/>
        </w:tabs>
        <w:spacing w:after="0" w:line="360" w:lineRule="auto"/>
        <w:ind w:left="0"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способ списания стоимости пропорционально объему продукции (работ).</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Линейный способ – суммы отчислений одинаковы за весь период эксплуатации. Второй и третий способы из приведенных выше являются нелинейными. При их применении, суммы амортизационных отчислений в предыдущие годы больше, чем в последующие. Выбранный метод должен быть обязательно отражен в приказе об учетной политике. При этом не обязательно использовать один и тот же метод по всем основным средствам – один и тот же метод может применяться внутри группы однородных объектов.</w:t>
      </w:r>
    </w:p>
    <w:p w:rsidR="00CB0A32" w:rsidRPr="00CB0A32" w:rsidRDefault="00CB0A32" w:rsidP="00CB0A32">
      <w:pPr>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При способе уменьшаемого остатка - исходя из остаточной стоимости объекта на начало отчетного года и нормы амортизации, установленной организацией.</w:t>
      </w:r>
    </w:p>
    <w:p w:rsidR="00CB0A32" w:rsidRPr="00CB0A32" w:rsidRDefault="00CB0A32" w:rsidP="00CB0A32">
      <w:pPr>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По третьему способу - исходя из стоимости объектов основных средств: соотношения числа лет, остающихся до конца срока полезного использования объекта, и суммы чисел лет, срока полезного использования объекта.</w:t>
      </w:r>
    </w:p>
    <w:p w:rsidR="00CB0A32" w:rsidRPr="00CB0A32" w:rsidRDefault="00CB0A32" w:rsidP="00CB0A32">
      <w:pPr>
        <w:pStyle w:val="ab"/>
        <w:tabs>
          <w:tab w:val="left" w:pos="3261"/>
        </w:tabs>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 xml:space="preserve">Способы амортизации, изложенные в ПБУ 6/01 и Методических указаниях, действуют с 30 марта 2001 года, они могут применяться только при ведении бухгалтерского учета. В целях налогообложения использоваться линейный способ по нормам, установленным постановлением № 1072. Эти нормы устанавливаются в процентах на год. </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При вводе объекта основного средства в эксплуатацию составляется акт приема – передачи по форме. Дата составления акта и будет являться датой ввода. Начисление износа начинается с 1-го числа месяца, следующего за месяцем ввода, и прекращается с 1-го числа месяца, следующего за месяцем выбытия.</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lastRenderedPageBreak/>
        <w:t>Применение ускоренной амортизации в определенных случаях регламентируется постановлением Правительства РФ «Об использовании механизма ускоренной амортизации и переоценке основных фондов». Норма отчислений может увеличиваться, но не более, чем в два раза. Необходимость применения коэффициента в большем размере согласовывается с финансовыми органами субъектов РФ. Цель ускоренной амортизации (только для активной части основных фондов) – создание условий для развития высокотехнологичных отраслей экономики и внедрение эффективных видов машин и оборудования.</w:t>
      </w:r>
    </w:p>
    <w:p w:rsidR="00CB0A32" w:rsidRP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Соответствующий перечень высокотехнологичных отраслей и эффективных видов машин и оборудования устанавливался федеральными органами исполнительной власти.</w:t>
      </w:r>
    </w:p>
    <w:p w:rsidR="00CB0A32" w:rsidRDefault="00CB0A32" w:rsidP="00CB0A32">
      <w:pPr>
        <w:pStyle w:val="ab"/>
        <w:spacing w:line="360" w:lineRule="auto"/>
        <w:ind w:firstLine="709"/>
        <w:contextualSpacing/>
        <w:jc w:val="both"/>
        <w:rPr>
          <w:rFonts w:ascii="Times New Roman" w:hAnsi="Times New Roman" w:cs="Times New Roman"/>
          <w:sz w:val="28"/>
          <w:szCs w:val="28"/>
        </w:rPr>
      </w:pPr>
      <w:r w:rsidRPr="00CB0A32">
        <w:rPr>
          <w:rFonts w:ascii="Times New Roman" w:hAnsi="Times New Roman" w:cs="Times New Roman"/>
          <w:sz w:val="28"/>
          <w:szCs w:val="28"/>
        </w:rPr>
        <w:t xml:space="preserve">Решение о применении ускоренной амортизации оформляется в Приказе об учетной политике. </w:t>
      </w:r>
    </w:p>
    <w:p w:rsidR="00B343BF" w:rsidRDefault="00B343BF" w:rsidP="00CB0A32">
      <w:pPr>
        <w:pStyle w:val="ab"/>
        <w:spacing w:line="360" w:lineRule="auto"/>
        <w:ind w:firstLine="709"/>
        <w:contextualSpacing/>
        <w:jc w:val="both"/>
        <w:rPr>
          <w:rFonts w:ascii="Times New Roman" w:hAnsi="Times New Roman" w:cs="Times New Roman"/>
          <w:sz w:val="28"/>
          <w:szCs w:val="28"/>
        </w:rPr>
      </w:pPr>
    </w:p>
    <w:p w:rsidR="00B343BF" w:rsidRDefault="00B343BF" w:rsidP="00CB0A32">
      <w:pPr>
        <w:pStyle w:val="ab"/>
        <w:spacing w:line="360" w:lineRule="auto"/>
        <w:ind w:firstLine="709"/>
        <w:contextualSpacing/>
        <w:jc w:val="both"/>
        <w:rPr>
          <w:rFonts w:ascii="Times New Roman" w:hAnsi="Times New Roman" w:cs="Times New Roman"/>
          <w:sz w:val="28"/>
          <w:szCs w:val="28"/>
        </w:rPr>
      </w:pPr>
    </w:p>
    <w:p w:rsidR="00B343BF" w:rsidRPr="00B343BF" w:rsidRDefault="00B343BF" w:rsidP="00B343BF">
      <w:pPr>
        <w:spacing w:line="360" w:lineRule="auto"/>
        <w:jc w:val="both"/>
        <w:rPr>
          <w:rFonts w:ascii="Times New Roman" w:hAnsi="Times New Roman" w:cs="Times New Roman"/>
          <w:bCs/>
          <w:sz w:val="28"/>
          <w:szCs w:val="28"/>
        </w:rPr>
      </w:pPr>
      <w:r w:rsidRPr="00B343BF">
        <w:rPr>
          <w:rFonts w:ascii="Times New Roman" w:hAnsi="Times New Roman" w:cs="Times New Roman"/>
          <w:bCs/>
          <w:sz w:val="28"/>
          <w:szCs w:val="28"/>
        </w:rPr>
        <w:t>2.3 Учёт затрат на ремонт (восстановление) основных средств</w:t>
      </w:r>
    </w:p>
    <w:p w:rsidR="00B343BF" w:rsidRPr="00B343BF" w:rsidRDefault="00B343BF" w:rsidP="00B343BF">
      <w:pPr>
        <w:widowControl w:val="0"/>
        <w:autoSpaceDE w:val="0"/>
        <w:autoSpaceDN w:val="0"/>
        <w:spacing w:line="360" w:lineRule="auto"/>
        <w:ind w:firstLine="720"/>
        <w:jc w:val="both"/>
        <w:rPr>
          <w:rFonts w:ascii="Times New Roman" w:hAnsi="Times New Roman" w:cs="Times New Roman"/>
          <w:spacing w:val="-8"/>
          <w:sz w:val="28"/>
          <w:szCs w:val="28"/>
        </w:rPr>
      </w:pPr>
      <w:r w:rsidRPr="00B343BF">
        <w:rPr>
          <w:rFonts w:ascii="Times New Roman" w:hAnsi="Times New Roman" w:cs="Times New Roman"/>
          <w:spacing w:val="-21"/>
          <w:sz w:val="28"/>
          <w:szCs w:val="28"/>
        </w:rPr>
        <w:t xml:space="preserve">Для обеспечения бесперебойной работы основных средств </w:t>
      </w:r>
      <w:r w:rsidRPr="00B343BF">
        <w:rPr>
          <w:rFonts w:ascii="Times New Roman" w:hAnsi="Times New Roman" w:cs="Times New Roman"/>
          <w:spacing w:val="-10"/>
          <w:sz w:val="28"/>
          <w:szCs w:val="28"/>
        </w:rPr>
        <w:t>необходимо не только систематически наблюдать за их состояни</w:t>
      </w:r>
      <w:r w:rsidRPr="00B343BF">
        <w:rPr>
          <w:rFonts w:ascii="Times New Roman" w:hAnsi="Times New Roman" w:cs="Times New Roman"/>
          <w:spacing w:val="-8"/>
          <w:sz w:val="28"/>
          <w:szCs w:val="28"/>
        </w:rPr>
        <w:t>ем в процессе производства (смазка, осмотр и Т. п.), но и период</w:t>
      </w:r>
      <w:r w:rsidRPr="00B343BF">
        <w:rPr>
          <w:rFonts w:ascii="Times New Roman" w:hAnsi="Times New Roman" w:cs="Times New Roman"/>
          <w:spacing w:val="-10"/>
          <w:sz w:val="28"/>
          <w:szCs w:val="28"/>
        </w:rPr>
        <w:t>ически их восстанавливать путем проведения ремонта (текуще</w:t>
      </w:r>
      <w:r w:rsidRPr="00B343BF">
        <w:rPr>
          <w:rFonts w:ascii="Times New Roman" w:hAnsi="Times New Roman" w:cs="Times New Roman"/>
          <w:spacing w:val="-8"/>
          <w:sz w:val="28"/>
          <w:szCs w:val="28"/>
        </w:rPr>
        <w:softHyphen/>
        <w:t>го или капитально</w:t>
      </w:r>
      <w:r w:rsidRPr="00B343BF">
        <w:rPr>
          <w:rFonts w:ascii="Times New Roman" w:hAnsi="Times New Roman" w:cs="Times New Roman"/>
          <w:sz w:val="28"/>
          <w:szCs w:val="28"/>
        </w:rPr>
        <w:t>го</w:t>
      </w:r>
      <w:r w:rsidRPr="00B343BF">
        <w:rPr>
          <w:rFonts w:ascii="Times New Roman" w:hAnsi="Times New Roman" w:cs="Times New Roman"/>
          <w:spacing w:val="-8"/>
          <w:sz w:val="28"/>
          <w:szCs w:val="28"/>
        </w:rPr>
        <w:t>), модернизации и реконструкции.</w:t>
      </w:r>
    </w:p>
    <w:p w:rsidR="00B343BF" w:rsidRPr="00B343BF" w:rsidRDefault="00B343BF" w:rsidP="00B343BF">
      <w:pPr>
        <w:widowControl w:val="0"/>
        <w:autoSpaceDE w:val="0"/>
        <w:autoSpaceDN w:val="0"/>
        <w:spacing w:line="360" w:lineRule="auto"/>
        <w:ind w:firstLine="720"/>
        <w:jc w:val="both"/>
        <w:rPr>
          <w:rFonts w:ascii="Times New Roman" w:hAnsi="Times New Roman" w:cs="Times New Roman"/>
          <w:spacing w:val="-8"/>
          <w:sz w:val="28"/>
          <w:szCs w:val="28"/>
        </w:rPr>
      </w:pPr>
      <w:r w:rsidRPr="00B343BF">
        <w:rPr>
          <w:rFonts w:ascii="Times New Roman" w:hAnsi="Times New Roman" w:cs="Times New Roman"/>
          <w:spacing w:val="-8"/>
          <w:sz w:val="28"/>
          <w:szCs w:val="28"/>
        </w:rPr>
        <w:t xml:space="preserve">Под </w:t>
      </w:r>
      <w:r w:rsidRPr="00B343BF">
        <w:rPr>
          <w:rFonts w:ascii="Times New Roman" w:hAnsi="Times New Roman" w:cs="Times New Roman"/>
          <w:i/>
          <w:iCs/>
          <w:spacing w:val="-8"/>
          <w:sz w:val="28"/>
          <w:szCs w:val="28"/>
        </w:rPr>
        <w:t xml:space="preserve">текущим ремонтом </w:t>
      </w:r>
      <w:r w:rsidRPr="00B343BF">
        <w:rPr>
          <w:rFonts w:ascii="Times New Roman" w:hAnsi="Times New Roman" w:cs="Times New Roman"/>
          <w:spacing w:val="-8"/>
          <w:sz w:val="28"/>
          <w:szCs w:val="28"/>
        </w:rPr>
        <w:t xml:space="preserve">понимают исправление или замену </w:t>
      </w:r>
      <w:r w:rsidRPr="00B343BF">
        <w:rPr>
          <w:rFonts w:ascii="Times New Roman" w:hAnsi="Times New Roman" w:cs="Times New Roman"/>
          <w:spacing w:val="-11"/>
          <w:sz w:val="28"/>
          <w:szCs w:val="28"/>
        </w:rPr>
        <w:t>отдельных узлов или деталей для поддержания объекта в рабочем</w:t>
      </w:r>
      <w:r w:rsidRPr="00B343BF">
        <w:rPr>
          <w:rFonts w:ascii="Times New Roman" w:hAnsi="Times New Roman" w:cs="Times New Roman"/>
          <w:spacing w:val="-8"/>
          <w:sz w:val="28"/>
          <w:szCs w:val="28"/>
        </w:rPr>
        <w:t xml:space="preserve"> состоянии. Под </w:t>
      </w:r>
      <w:r w:rsidRPr="00B343BF">
        <w:rPr>
          <w:rFonts w:ascii="Times New Roman" w:hAnsi="Times New Roman" w:cs="Times New Roman"/>
          <w:i/>
          <w:iCs/>
          <w:spacing w:val="-8"/>
          <w:sz w:val="28"/>
          <w:szCs w:val="28"/>
        </w:rPr>
        <w:t>капитальным ремонтом</w:t>
      </w:r>
      <w:r w:rsidRPr="00B343BF">
        <w:rPr>
          <w:rFonts w:ascii="Times New Roman" w:hAnsi="Times New Roman" w:cs="Times New Roman"/>
          <w:spacing w:val="-8"/>
          <w:sz w:val="28"/>
          <w:szCs w:val="28"/>
        </w:rPr>
        <w:t xml:space="preserve"> понимают одновремен</w:t>
      </w:r>
      <w:r w:rsidRPr="00B343BF">
        <w:rPr>
          <w:rFonts w:ascii="Times New Roman" w:hAnsi="Times New Roman" w:cs="Times New Roman"/>
          <w:spacing w:val="-8"/>
          <w:sz w:val="28"/>
          <w:szCs w:val="28"/>
          <w:vertAlign w:val="superscript"/>
        </w:rPr>
        <w:softHyphen/>
      </w:r>
      <w:r w:rsidRPr="00B343BF">
        <w:rPr>
          <w:rFonts w:ascii="Times New Roman" w:hAnsi="Times New Roman" w:cs="Times New Roman"/>
          <w:spacing w:val="-8"/>
          <w:sz w:val="28"/>
          <w:szCs w:val="28"/>
        </w:rPr>
        <w:t xml:space="preserve">ную смену всех износившихся узлов и деталей с разборкой ремонтируемых объектов. Модернизация и реконструкция имеют целью улучшение нормативных показателей функционирования </w:t>
      </w:r>
      <w:r w:rsidRPr="00B343BF">
        <w:rPr>
          <w:rFonts w:ascii="Times New Roman" w:hAnsi="Times New Roman" w:cs="Times New Roman"/>
          <w:sz w:val="28"/>
          <w:szCs w:val="28"/>
        </w:rPr>
        <w:t xml:space="preserve">объектов основных средств (срока полезного использования, </w:t>
      </w:r>
      <w:r w:rsidRPr="00B343BF">
        <w:rPr>
          <w:rFonts w:ascii="Times New Roman" w:hAnsi="Times New Roman" w:cs="Times New Roman"/>
          <w:spacing w:val="-8"/>
          <w:sz w:val="28"/>
          <w:szCs w:val="28"/>
        </w:rPr>
        <w:t>мощности).</w:t>
      </w:r>
    </w:p>
    <w:p w:rsidR="00B343BF" w:rsidRPr="00B343BF" w:rsidRDefault="00B343BF" w:rsidP="00B343BF">
      <w:pPr>
        <w:widowControl w:val="0"/>
        <w:autoSpaceDE w:val="0"/>
        <w:autoSpaceDN w:val="0"/>
        <w:spacing w:line="360" w:lineRule="auto"/>
        <w:ind w:firstLine="720"/>
        <w:jc w:val="both"/>
        <w:rPr>
          <w:rFonts w:ascii="Times New Roman" w:hAnsi="Times New Roman" w:cs="Times New Roman"/>
          <w:spacing w:val="-8"/>
          <w:sz w:val="28"/>
          <w:szCs w:val="28"/>
        </w:rPr>
      </w:pPr>
      <w:r w:rsidRPr="00B343BF">
        <w:rPr>
          <w:rFonts w:ascii="Times New Roman" w:hAnsi="Times New Roman" w:cs="Times New Roman"/>
          <w:spacing w:val="-8"/>
          <w:sz w:val="28"/>
          <w:szCs w:val="28"/>
        </w:rPr>
        <w:lastRenderedPageBreak/>
        <w:t>Восстановление основных средств проводится в соответствии</w:t>
      </w:r>
      <w:r w:rsidRPr="00B343BF">
        <w:rPr>
          <w:rFonts w:ascii="Times New Roman" w:hAnsi="Times New Roman" w:cs="Times New Roman"/>
          <w:b/>
          <w:bCs/>
          <w:spacing w:val="-23"/>
          <w:sz w:val="28"/>
          <w:szCs w:val="28"/>
        </w:rPr>
        <w:t xml:space="preserve"> </w:t>
      </w:r>
      <w:r w:rsidRPr="00B343BF">
        <w:rPr>
          <w:rFonts w:ascii="Times New Roman" w:hAnsi="Times New Roman" w:cs="Times New Roman"/>
          <w:spacing w:val="-23"/>
          <w:sz w:val="28"/>
          <w:szCs w:val="28"/>
        </w:rPr>
        <w:t>с планом</w:t>
      </w:r>
      <w:r w:rsidRPr="00B343BF">
        <w:rPr>
          <w:rFonts w:ascii="Times New Roman" w:hAnsi="Times New Roman" w:cs="Times New Roman"/>
          <w:b/>
          <w:bCs/>
          <w:spacing w:val="-23"/>
          <w:sz w:val="28"/>
          <w:szCs w:val="28"/>
        </w:rPr>
        <w:t xml:space="preserve"> </w:t>
      </w:r>
      <w:r w:rsidRPr="00B343BF">
        <w:rPr>
          <w:rFonts w:ascii="Times New Roman" w:hAnsi="Times New Roman" w:cs="Times New Roman"/>
          <w:spacing w:val="-23"/>
          <w:sz w:val="28"/>
          <w:szCs w:val="28"/>
        </w:rPr>
        <w:t>исходя из системы планово-предупредительного</w:t>
      </w:r>
      <w:r w:rsidRPr="00B343BF">
        <w:rPr>
          <w:rFonts w:ascii="Times New Roman" w:hAnsi="Times New Roman" w:cs="Times New Roman"/>
          <w:spacing w:val="-8"/>
          <w:sz w:val="28"/>
          <w:szCs w:val="28"/>
        </w:rPr>
        <w:t xml:space="preserve"> ремонта,</w:t>
      </w:r>
      <w:r w:rsidRPr="00B343BF">
        <w:rPr>
          <w:rFonts w:ascii="Times New Roman" w:hAnsi="Times New Roman" w:cs="Times New Roman"/>
          <w:b/>
          <w:bCs/>
          <w:spacing w:val="-8"/>
          <w:sz w:val="28"/>
          <w:szCs w:val="28"/>
        </w:rPr>
        <w:t xml:space="preserve"> </w:t>
      </w:r>
      <w:r w:rsidRPr="00B343BF">
        <w:rPr>
          <w:rFonts w:ascii="Times New Roman" w:hAnsi="Times New Roman" w:cs="Times New Roman"/>
          <w:spacing w:val="-8"/>
          <w:sz w:val="28"/>
          <w:szCs w:val="28"/>
        </w:rPr>
        <w:t xml:space="preserve">который утверждается руководителем организации. </w:t>
      </w:r>
      <w:r w:rsidRPr="00B343BF">
        <w:rPr>
          <w:rFonts w:ascii="Times New Roman" w:hAnsi="Times New Roman" w:cs="Times New Roman"/>
          <w:spacing w:val="-9"/>
          <w:sz w:val="28"/>
          <w:szCs w:val="28"/>
        </w:rPr>
        <w:t>Система планово-предупредительного ремонта предусматривает</w:t>
      </w:r>
      <w:r w:rsidRPr="00B343BF">
        <w:rPr>
          <w:rFonts w:ascii="Times New Roman" w:hAnsi="Times New Roman" w:cs="Times New Roman"/>
          <w:spacing w:val="-8"/>
          <w:sz w:val="28"/>
          <w:szCs w:val="28"/>
        </w:rPr>
        <w:t xml:space="preserve"> обслуживание основных средств, текущий и капитальный ре</w:t>
      </w:r>
      <w:r w:rsidRPr="00B343BF">
        <w:rPr>
          <w:rFonts w:ascii="Times New Roman" w:hAnsi="Times New Roman" w:cs="Times New Roman"/>
          <w:spacing w:val="-8"/>
          <w:sz w:val="28"/>
          <w:szCs w:val="28"/>
        </w:rPr>
        <w:softHyphen/>
      </w:r>
      <w:r w:rsidRPr="00B343BF">
        <w:rPr>
          <w:rFonts w:ascii="Times New Roman" w:hAnsi="Times New Roman" w:cs="Times New Roman"/>
          <w:spacing w:val="-10"/>
          <w:sz w:val="28"/>
          <w:szCs w:val="28"/>
        </w:rPr>
        <w:t>монт. Она разрабатывается организацией</w:t>
      </w:r>
      <w:r w:rsidRPr="00B343BF">
        <w:rPr>
          <w:rFonts w:ascii="Times New Roman" w:hAnsi="Times New Roman" w:cs="Times New Roman"/>
          <w:spacing w:val="-8"/>
          <w:sz w:val="28"/>
          <w:szCs w:val="28"/>
        </w:rPr>
        <w:t xml:space="preserve"> </w:t>
      </w:r>
      <w:r w:rsidRPr="00B343BF">
        <w:rPr>
          <w:rFonts w:ascii="Times New Roman" w:hAnsi="Times New Roman" w:cs="Times New Roman"/>
          <w:spacing w:val="-10"/>
          <w:sz w:val="28"/>
          <w:szCs w:val="28"/>
        </w:rPr>
        <w:t>на основе</w:t>
      </w:r>
      <w:r w:rsidRPr="00B343BF">
        <w:rPr>
          <w:rFonts w:ascii="Times New Roman" w:hAnsi="Times New Roman" w:cs="Times New Roman"/>
          <w:b/>
          <w:bCs/>
          <w:spacing w:val="-10"/>
          <w:sz w:val="28"/>
          <w:szCs w:val="28"/>
        </w:rPr>
        <w:t xml:space="preserve"> </w:t>
      </w:r>
      <w:r w:rsidRPr="00B343BF">
        <w:rPr>
          <w:rFonts w:ascii="Times New Roman" w:hAnsi="Times New Roman" w:cs="Times New Roman"/>
          <w:spacing w:val="-10"/>
          <w:sz w:val="28"/>
          <w:szCs w:val="28"/>
        </w:rPr>
        <w:t>технических</w:t>
      </w:r>
      <w:r w:rsidRPr="00B343BF">
        <w:rPr>
          <w:rFonts w:ascii="Times New Roman" w:hAnsi="Times New Roman" w:cs="Times New Roman"/>
          <w:spacing w:val="-8"/>
          <w:sz w:val="28"/>
          <w:szCs w:val="28"/>
        </w:rPr>
        <w:t xml:space="preserve"> характеристик объектов основных средств, условий их эксплуа</w:t>
      </w:r>
      <w:r w:rsidRPr="00B343BF">
        <w:rPr>
          <w:rFonts w:ascii="Times New Roman" w:hAnsi="Times New Roman" w:cs="Times New Roman"/>
          <w:spacing w:val="-8"/>
          <w:sz w:val="28"/>
          <w:szCs w:val="28"/>
        </w:rPr>
        <w:softHyphen/>
        <w:t>тации и т.п.</w:t>
      </w:r>
    </w:p>
    <w:p w:rsidR="00B343BF" w:rsidRPr="00B343BF" w:rsidRDefault="00B343BF" w:rsidP="00B343BF">
      <w:pPr>
        <w:widowControl w:val="0"/>
        <w:autoSpaceDE w:val="0"/>
        <w:autoSpaceDN w:val="0"/>
        <w:spacing w:line="360" w:lineRule="auto"/>
        <w:ind w:firstLine="720"/>
        <w:jc w:val="both"/>
        <w:rPr>
          <w:rFonts w:ascii="Times New Roman" w:hAnsi="Times New Roman" w:cs="Times New Roman"/>
          <w:spacing w:val="-8"/>
          <w:sz w:val="28"/>
          <w:szCs w:val="28"/>
        </w:rPr>
      </w:pPr>
      <w:r w:rsidRPr="00B343BF">
        <w:rPr>
          <w:rFonts w:ascii="Times New Roman" w:hAnsi="Times New Roman" w:cs="Times New Roman"/>
          <w:spacing w:val="-10"/>
          <w:sz w:val="28"/>
          <w:szCs w:val="28"/>
        </w:rPr>
        <w:t>В соответствии с Положением по бухгалтерскому учету «Рас</w:t>
      </w:r>
      <w:r w:rsidRPr="00B343BF">
        <w:rPr>
          <w:rFonts w:ascii="Times New Roman" w:hAnsi="Times New Roman" w:cs="Times New Roman"/>
          <w:spacing w:val="-8"/>
          <w:sz w:val="28"/>
          <w:szCs w:val="28"/>
        </w:rPr>
        <w:t>ходы организации» ПБУ 10/99 работы по восстановлению основ</w:t>
      </w:r>
      <w:r w:rsidRPr="00B343BF">
        <w:rPr>
          <w:rFonts w:ascii="Times New Roman" w:hAnsi="Times New Roman" w:cs="Times New Roman"/>
          <w:spacing w:val="-8"/>
          <w:sz w:val="28"/>
          <w:szCs w:val="28"/>
        </w:rPr>
        <w:softHyphen/>
      </w:r>
      <w:r w:rsidRPr="00B343BF">
        <w:rPr>
          <w:rFonts w:ascii="Times New Roman" w:hAnsi="Times New Roman" w:cs="Times New Roman"/>
          <w:spacing w:val="-11"/>
          <w:sz w:val="28"/>
          <w:szCs w:val="28"/>
        </w:rPr>
        <w:t>ных средств и соответствующие им расходы относятся к расходам</w:t>
      </w:r>
      <w:r w:rsidRPr="00B343BF">
        <w:rPr>
          <w:rFonts w:ascii="Times New Roman" w:hAnsi="Times New Roman" w:cs="Times New Roman"/>
          <w:spacing w:val="-8"/>
          <w:sz w:val="28"/>
          <w:szCs w:val="28"/>
        </w:rPr>
        <w:t xml:space="preserve"> </w:t>
      </w:r>
      <w:r w:rsidRPr="00B343BF">
        <w:rPr>
          <w:rFonts w:ascii="Times New Roman" w:hAnsi="Times New Roman" w:cs="Times New Roman"/>
          <w:spacing w:val="-10"/>
          <w:sz w:val="28"/>
          <w:szCs w:val="28"/>
        </w:rPr>
        <w:t>по обычным видам деятельности. Расходы на восстановление ос</w:t>
      </w:r>
      <w:r w:rsidRPr="00B343BF">
        <w:rPr>
          <w:rFonts w:ascii="Times New Roman" w:hAnsi="Times New Roman" w:cs="Times New Roman"/>
          <w:spacing w:val="-8"/>
          <w:sz w:val="28"/>
          <w:szCs w:val="28"/>
        </w:rPr>
        <w:softHyphen/>
      </w:r>
      <w:r w:rsidRPr="00B343BF">
        <w:rPr>
          <w:rFonts w:ascii="Times New Roman" w:hAnsi="Times New Roman" w:cs="Times New Roman"/>
          <w:spacing w:val="-10"/>
          <w:sz w:val="28"/>
          <w:szCs w:val="28"/>
        </w:rPr>
        <w:t>новных средств отражают реальные затраты в связи с реализаци</w:t>
      </w:r>
      <w:r w:rsidRPr="00B343BF">
        <w:rPr>
          <w:rFonts w:ascii="Times New Roman" w:hAnsi="Times New Roman" w:cs="Times New Roman"/>
          <w:spacing w:val="-24"/>
          <w:sz w:val="28"/>
          <w:szCs w:val="28"/>
        </w:rPr>
        <w:t>ей системы планово-предупредительного ремонта оборудования</w:t>
      </w:r>
      <w:r w:rsidRPr="00B343BF">
        <w:rPr>
          <w:rFonts w:ascii="Times New Roman" w:hAnsi="Times New Roman" w:cs="Times New Roman"/>
          <w:spacing w:val="-8"/>
          <w:sz w:val="28"/>
          <w:szCs w:val="28"/>
        </w:rPr>
        <w:t xml:space="preserve"> </w:t>
      </w:r>
      <w:r w:rsidRPr="00B343BF">
        <w:rPr>
          <w:rFonts w:ascii="Times New Roman" w:hAnsi="Times New Roman" w:cs="Times New Roman"/>
          <w:spacing w:val="-10"/>
          <w:sz w:val="28"/>
          <w:szCs w:val="28"/>
        </w:rPr>
        <w:t>и других объектов основных средств. При этом расходы по обыч</w:t>
      </w:r>
      <w:r w:rsidRPr="00B343BF">
        <w:rPr>
          <w:rFonts w:ascii="Times New Roman" w:hAnsi="Times New Roman" w:cs="Times New Roman"/>
          <w:spacing w:val="-8"/>
          <w:sz w:val="28"/>
          <w:szCs w:val="28"/>
        </w:rPr>
        <w:softHyphen/>
      </w:r>
      <w:r w:rsidRPr="00B343BF">
        <w:rPr>
          <w:rFonts w:ascii="Times New Roman" w:hAnsi="Times New Roman" w:cs="Times New Roman"/>
          <w:spacing w:val="-10"/>
          <w:sz w:val="28"/>
          <w:szCs w:val="28"/>
        </w:rPr>
        <w:t>ным видам</w:t>
      </w:r>
      <w:r w:rsidRPr="00B343BF">
        <w:rPr>
          <w:rFonts w:ascii="Times New Roman" w:hAnsi="Times New Roman" w:cs="Times New Roman"/>
          <w:b/>
          <w:bCs/>
          <w:spacing w:val="-10"/>
          <w:sz w:val="28"/>
          <w:szCs w:val="28"/>
        </w:rPr>
        <w:t xml:space="preserve"> </w:t>
      </w:r>
      <w:r w:rsidRPr="00B343BF">
        <w:rPr>
          <w:rFonts w:ascii="Times New Roman" w:hAnsi="Times New Roman" w:cs="Times New Roman"/>
          <w:spacing w:val="-10"/>
          <w:sz w:val="28"/>
          <w:szCs w:val="28"/>
        </w:rPr>
        <w:t>деятельности, включая расходы на восстановление</w:t>
      </w:r>
      <w:r w:rsidRPr="00B343BF">
        <w:rPr>
          <w:rFonts w:ascii="Times New Roman" w:hAnsi="Times New Roman" w:cs="Times New Roman"/>
          <w:spacing w:val="-8"/>
          <w:sz w:val="28"/>
          <w:szCs w:val="28"/>
        </w:rPr>
        <w:t xml:space="preserve"> </w:t>
      </w:r>
      <w:r w:rsidRPr="00B343BF">
        <w:rPr>
          <w:rFonts w:ascii="Times New Roman" w:hAnsi="Times New Roman" w:cs="Times New Roman"/>
          <w:spacing w:val="-10"/>
          <w:sz w:val="28"/>
          <w:szCs w:val="28"/>
        </w:rPr>
        <w:t>основных средств, группируются в бухгалтерском учете организа</w:t>
      </w:r>
      <w:r w:rsidRPr="00B343BF">
        <w:rPr>
          <w:rFonts w:ascii="Times New Roman" w:hAnsi="Times New Roman" w:cs="Times New Roman"/>
          <w:spacing w:val="-8"/>
          <w:sz w:val="28"/>
          <w:szCs w:val="28"/>
        </w:rPr>
        <w:softHyphen/>
        <w:t>ции в поэлементном разрезе.</w:t>
      </w:r>
    </w:p>
    <w:p w:rsidR="00B343BF" w:rsidRPr="00B343BF" w:rsidRDefault="00B343BF" w:rsidP="00B343BF">
      <w:pPr>
        <w:widowControl w:val="0"/>
        <w:autoSpaceDE w:val="0"/>
        <w:autoSpaceDN w:val="0"/>
        <w:spacing w:line="360" w:lineRule="auto"/>
        <w:ind w:firstLine="720"/>
        <w:jc w:val="both"/>
        <w:rPr>
          <w:rFonts w:ascii="Times New Roman" w:hAnsi="Times New Roman" w:cs="Times New Roman"/>
          <w:spacing w:val="-8"/>
          <w:sz w:val="28"/>
          <w:szCs w:val="28"/>
        </w:rPr>
      </w:pPr>
      <w:r w:rsidRPr="00B343BF">
        <w:rPr>
          <w:rFonts w:ascii="Times New Roman" w:hAnsi="Times New Roman" w:cs="Times New Roman"/>
          <w:spacing w:val="-10"/>
          <w:sz w:val="28"/>
          <w:szCs w:val="28"/>
        </w:rPr>
        <w:t>Однако для целей управления организуется учет расходов по</w:t>
      </w:r>
      <w:r w:rsidRPr="00B343BF">
        <w:rPr>
          <w:rFonts w:ascii="Times New Roman" w:hAnsi="Times New Roman" w:cs="Times New Roman"/>
          <w:spacing w:val="-8"/>
          <w:sz w:val="28"/>
          <w:szCs w:val="28"/>
        </w:rPr>
        <w:t xml:space="preserve"> </w:t>
      </w:r>
      <w:r w:rsidRPr="00B343BF">
        <w:rPr>
          <w:rFonts w:ascii="Times New Roman" w:hAnsi="Times New Roman" w:cs="Times New Roman"/>
          <w:spacing w:val="-10"/>
          <w:sz w:val="28"/>
          <w:szCs w:val="28"/>
        </w:rPr>
        <w:t>статьям затрат, перечень которых устанавливается самой органи</w:t>
      </w:r>
      <w:r w:rsidRPr="00B343BF">
        <w:rPr>
          <w:rFonts w:ascii="Times New Roman" w:hAnsi="Times New Roman" w:cs="Times New Roman"/>
          <w:spacing w:val="-8"/>
          <w:sz w:val="28"/>
          <w:szCs w:val="28"/>
        </w:rPr>
        <w:softHyphen/>
        <w:t>зацией.</w:t>
      </w:r>
    </w:p>
    <w:p w:rsidR="00B343BF" w:rsidRPr="00B343BF" w:rsidRDefault="00B343BF" w:rsidP="00B343BF">
      <w:pPr>
        <w:widowControl w:val="0"/>
        <w:autoSpaceDE w:val="0"/>
        <w:autoSpaceDN w:val="0"/>
        <w:spacing w:line="360" w:lineRule="auto"/>
        <w:ind w:firstLine="720"/>
        <w:jc w:val="both"/>
        <w:rPr>
          <w:rFonts w:ascii="Times New Roman" w:hAnsi="Times New Roman" w:cs="Times New Roman"/>
          <w:spacing w:val="-8"/>
          <w:sz w:val="28"/>
          <w:szCs w:val="28"/>
        </w:rPr>
      </w:pPr>
      <w:r w:rsidRPr="00B343BF">
        <w:rPr>
          <w:rFonts w:ascii="Times New Roman" w:hAnsi="Times New Roman" w:cs="Times New Roman"/>
          <w:spacing w:val="-8"/>
          <w:sz w:val="28"/>
          <w:szCs w:val="28"/>
        </w:rPr>
        <w:t xml:space="preserve">Восстановление основных средств может осуществляться подрядным или хозяйственным способами. При </w:t>
      </w:r>
      <w:r w:rsidRPr="00B343BF">
        <w:rPr>
          <w:rFonts w:ascii="Times New Roman" w:hAnsi="Times New Roman" w:cs="Times New Roman"/>
          <w:i/>
          <w:iCs/>
          <w:spacing w:val="-8"/>
          <w:sz w:val="28"/>
          <w:szCs w:val="28"/>
        </w:rPr>
        <w:t>подрядном способе</w:t>
      </w:r>
      <w:r w:rsidRPr="00B343BF">
        <w:rPr>
          <w:rFonts w:ascii="Times New Roman" w:hAnsi="Times New Roman" w:cs="Times New Roman"/>
          <w:spacing w:val="-8"/>
          <w:sz w:val="28"/>
          <w:szCs w:val="28"/>
        </w:rPr>
        <w:t xml:space="preserve"> </w:t>
      </w:r>
      <w:r w:rsidRPr="00B343BF">
        <w:rPr>
          <w:rFonts w:ascii="Times New Roman" w:hAnsi="Times New Roman" w:cs="Times New Roman"/>
          <w:sz w:val="28"/>
          <w:szCs w:val="28"/>
        </w:rPr>
        <w:t>работы по восстановлению производятся специализирован</w:t>
      </w:r>
      <w:r w:rsidRPr="00B343BF">
        <w:rPr>
          <w:rFonts w:ascii="Times New Roman" w:hAnsi="Times New Roman" w:cs="Times New Roman"/>
          <w:spacing w:val="2"/>
          <w:sz w:val="28"/>
          <w:szCs w:val="28"/>
        </w:rPr>
        <w:softHyphen/>
      </w:r>
      <w:r w:rsidRPr="00B343BF">
        <w:rPr>
          <w:rFonts w:ascii="Times New Roman" w:hAnsi="Times New Roman" w:cs="Times New Roman"/>
          <w:sz w:val="28"/>
          <w:szCs w:val="28"/>
        </w:rPr>
        <w:t>ными (сторонними) организациями на основе договора подряда.</w:t>
      </w:r>
      <w:r w:rsidRPr="00B343BF">
        <w:rPr>
          <w:rFonts w:ascii="Times New Roman" w:hAnsi="Times New Roman" w:cs="Times New Roman"/>
          <w:spacing w:val="2"/>
          <w:sz w:val="28"/>
          <w:szCs w:val="28"/>
        </w:rPr>
        <w:t xml:space="preserve"> При </w:t>
      </w:r>
      <w:r w:rsidRPr="00B343BF">
        <w:rPr>
          <w:rFonts w:ascii="Times New Roman" w:hAnsi="Times New Roman" w:cs="Times New Roman"/>
          <w:i/>
          <w:iCs/>
          <w:spacing w:val="2"/>
          <w:sz w:val="28"/>
          <w:szCs w:val="28"/>
        </w:rPr>
        <w:t>хозяйственном способе</w:t>
      </w:r>
      <w:r w:rsidRPr="00B343BF">
        <w:rPr>
          <w:rFonts w:ascii="Times New Roman" w:hAnsi="Times New Roman" w:cs="Times New Roman"/>
          <w:spacing w:val="2"/>
          <w:sz w:val="28"/>
          <w:szCs w:val="28"/>
        </w:rPr>
        <w:t xml:space="preserve"> они выполняются вспомогательными ремонтными цехами организации или ремонтными бригада-ми цехов основного производства.</w:t>
      </w:r>
    </w:p>
    <w:p w:rsidR="00B343BF" w:rsidRPr="00B343BF" w:rsidRDefault="00B343BF" w:rsidP="00B343BF">
      <w:pPr>
        <w:widowControl w:val="0"/>
        <w:autoSpaceDE w:val="0"/>
        <w:autoSpaceDN w:val="0"/>
        <w:spacing w:line="360" w:lineRule="auto"/>
        <w:ind w:right="72" w:firstLine="720"/>
        <w:jc w:val="both"/>
        <w:rPr>
          <w:rFonts w:ascii="Times New Roman" w:hAnsi="Times New Roman" w:cs="Times New Roman"/>
          <w:spacing w:val="2"/>
          <w:sz w:val="28"/>
          <w:szCs w:val="28"/>
        </w:rPr>
      </w:pPr>
      <w:r w:rsidRPr="00B343BF">
        <w:rPr>
          <w:rFonts w:ascii="Times New Roman" w:hAnsi="Times New Roman" w:cs="Times New Roman"/>
          <w:sz w:val="28"/>
          <w:szCs w:val="28"/>
        </w:rPr>
        <w:t>Для контроля за своевременным проведением ремонтных ра</w:t>
      </w:r>
      <w:r w:rsidRPr="00B343BF">
        <w:rPr>
          <w:rFonts w:ascii="Times New Roman" w:hAnsi="Times New Roman" w:cs="Times New Roman"/>
          <w:spacing w:val="2"/>
          <w:sz w:val="28"/>
          <w:szCs w:val="28"/>
        </w:rPr>
        <w:softHyphen/>
        <w:t>бот инвентарные карточки объектов основных средств размеща</w:t>
      </w:r>
      <w:r w:rsidRPr="00B343BF">
        <w:rPr>
          <w:rFonts w:ascii="Times New Roman" w:hAnsi="Times New Roman" w:cs="Times New Roman"/>
          <w:spacing w:val="2"/>
          <w:sz w:val="28"/>
          <w:szCs w:val="28"/>
        </w:rPr>
        <w:softHyphen/>
      </w:r>
      <w:r w:rsidRPr="00B343BF">
        <w:rPr>
          <w:rFonts w:ascii="Times New Roman" w:hAnsi="Times New Roman" w:cs="Times New Roman"/>
          <w:spacing w:val="1"/>
          <w:sz w:val="28"/>
          <w:szCs w:val="28"/>
        </w:rPr>
        <w:t>ются в картотеке в разделе «Основные средства в ремонте», а по</w:t>
      </w:r>
      <w:r w:rsidRPr="00B343BF">
        <w:rPr>
          <w:rFonts w:ascii="Times New Roman" w:hAnsi="Times New Roman" w:cs="Times New Roman"/>
          <w:spacing w:val="2"/>
          <w:sz w:val="28"/>
          <w:szCs w:val="28"/>
        </w:rPr>
        <w:softHyphen/>
      </w:r>
      <w:r w:rsidRPr="00B343BF">
        <w:rPr>
          <w:rFonts w:ascii="Times New Roman" w:hAnsi="Times New Roman" w:cs="Times New Roman"/>
          <w:sz w:val="28"/>
          <w:szCs w:val="28"/>
        </w:rPr>
        <w:t xml:space="preserve">сле оформления акта приемки-сдачи (ф. № ОС-3) перемещаются в раздел </w:t>
      </w:r>
      <w:r w:rsidRPr="00B343BF">
        <w:rPr>
          <w:rFonts w:ascii="Times New Roman" w:hAnsi="Times New Roman" w:cs="Times New Roman"/>
          <w:spacing w:val="2"/>
          <w:sz w:val="28"/>
          <w:szCs w:val="28"/>
        </w:rPr>
        <w:t xml:space="preserve"> действующих объектов.</w:t>
      </w:r>
    </w:p>
    <w:p w:rsidR="00B343BF" w:rsidRPr="00B343BF" w:rsidRDefault="00B343BF" w:rsidP="00B343BF">
      <w:pPr>
        <w:widowControl w:val="0"/>
        <w:autoSpaceDE w:val="0"/>
        <w:autoSpaceDN w:val="0"/>
        <w:spacing w:line="360" w:lineRule="auto"/>
        <w:ind w:right="72" w:firstLine="720"/>
        <w:jc w:val="both"/>
        <w:rPr>
          <w:rFonts w:ascii="Times New Roman" w:hAnsi="Times New Roman" w:cs="Times New Roman"/>
          <w:spacing w:val="2"/>
          <w:sz w:val="28"/>
          <w:szCs w:val="28"/>
        </w:rPr>
      </w:pPr>
      <w:r w:rsidRPr="00B343BF">
        <w:rPr>
          <w:rFonts w:ascii="Times New Roman" w:hAnsi="Times New Roman" w:cs="Times New Roman"/>
          <w:sz w:val="28"/>
          <w:szCs w:val="28"/>
        </w:rPr>
        <w:t>Финансирование затрат на восстановление основных средств</w:t>
      </w:r>
      <w:r w:rsidRPr="00B343BF">
        <w:rPr>
          <w:rFonts w:ascii="Times New Roman" w:hAnsi="Times New Roman" w:cs="Times New Roman"/>
          <w:spacing w:val="2"/>
          <w:sz w:val="28"/>
          <w:szCs w:val="28"/>
        </w:rPr>
        <w:t xml:space="preserve"> зависит </w:t>
      </w:r>
      <w:r w:rsidRPr="00B343BF">
        <w:rPr>
          <w:rFonts w:ascii="Times New Roman" w:hAnsi="Times New Roman" w:cs="Times New Roman"/>
          <w:spacing w:val="2"/>
          <w:sz w:val="28"/>
          <w:szCs w:val="28"/>
        </w:rPr>
        <w:lastRenderedPageBreak/>
        <w:t xml:space="preserve">от принятой в организации учетной политики. В настоящее </w:t>
      </w:r>
      <w:r w:rsidRPr="00B343BF">
        <w:rPr>
          <w:rFonts w:ascii="Times New Roman" w:hAnsi="Times New Roman" w:cs="Times New Roman"/>
          <w:spacing w:val="-11"/>
          <w:sz w:val="28"/>
          <w:szCs w:val="28"/>
        </w:rPr>
        <w:t xml:space="preserve">время организациям предоставлено право самостоятельно </w:t>
      </w:r>
      <w:r w:rsidRPr="00B343BF">
        <w:rPr>
          <w:rFonts w:ascii="Times New Roman" w:hAnsi="Times New Roman" w:cs="Times New Roman"/>
          <w:spacing w:val="-4"/>
          <w:sz w:val="28"/>
          <w:szCs w:val="28"/>
        </w:rPr>
        <w:t>решать вопрос о формировании источников финансирования</w:t>
      </w:r>
      <w:r w:rsidRPr="00B343BF">
        <w:rPr>
          <w:rFonts w:ascii="Times New Roman" w:hAnsi="Times New Roman" w:cs="Times New Roman"/>
          <w:spacing w:val="2"/>
          <w:sz w:val="28"/>
          <w:szCs w:val="28"/>
        </w:rPr>
        <w:t xml:space="preserve"> указанных затраты: за счет резерва расходов на ремонт основных </w:t>
      </w:r>
      <w:r w:rsidRPr="00B343BF">
        <w:rPr>
          <w:rFonts w:ascii="Times New Roman" w:hAnsi="Times New Roman" w:cs="Times New Roman"/>
          <w:spacing w:val="-9"/>
          <w:sz w:val="28"/>
          <w:szCs w:val="28"/>
        </w:rPr>
        <w:t xml:space="preserve">средств или непосредственного включения затрат в себестоимость </w:t>
      </w:r>
      <w:r w:rsidRPr="00B343BF">
        <w:rPr>
          <w:rFonts w:ascii="Times New Roman" w:hAnsi="Times New Roman" w:cs="Times New Roman"/>
          <w:spacing w:val="2"/>
          <w:sz w:val="28"/>
          <w:szCs w:val="28"/>
        </w:rPr>
        <w:t xml:space="preserve">продукции. В НК РФ (в ред. от 29.05.02 № 57-Ф3) </w:t>
      </w:r>
      <w:r w:rsidRPr="00B343BF">
        <w:rPr>
          <w:rFonts w:ascii="Times New Roman" w:hAnsi="Times New Roman" w:cs="Times New Roman"/>
          <w:spacing w:val="-9"/>
          <w:sz w:val="28"/>
          <w:szCs w:val="28"/>
        </w:rPr>
        <w:t>предусмотрено, что организации для равномерного включения</w:t>
      </w:r>
      <w:r w:rsidRPr="00B343BF">
        <w:rPr>
          <w:rFonts w:ascii="Times New Roman" w:hAnsi="Times New Roman" w:cs="Times New Roman"/>
          <w:spacing w:val="2"/>
          <w:sz w:val="28"/>
          <w:szCs w:val="28"/>
        </w:rPr>
        <w:t xml:space="preserve"> </w:t>
      </w:r>
      <w:r w:rsidRPr="00B343BF">
        <w:rPr>
          <w:rFonts w:ascii="Times New Roman" w:hAnsi="Times New Roman" w:cs="Times New Roman"/>
          <w:sz w:val="28"/>
          <w:szCs w:val="28"/>
        </w:rPr>
        <w:t>расходов на ремонт (в течение двух и более налоговых периодов)</w:t>
      </w:r>
      <w:r w:rsidRPr="00B343BF">
        <w:rPr>
          <w:rFonts w:ascii="Times New Roman" w:hAnsi="Times New Roman" w:cs="Times New Roman"/>
          <w:spacing w:val="2"/>
          <w:sz w:val="28"/>
          <w:szCs w:val="28"/>
        </w:rPr>
        <w:t xml:space="preserve"> в издержки производства (обращения) могут создавать </w:t>
      </w:r>
      <w:r w:rsidRPr="00B343BF">
        <w:rPr>
          <w:rFonts w:ascii="Times New Roman" w:hAnsi="Times New Roman" w:cs="Times New Roman"/>
          <w:sz w:val="28"/>
          <w:szCs w:val="28"/>
        </w:rPr>
        <w:t>ремонтный фонд. При этом затраты на восстановление объектов</w:t>
      </w:r>
      <w:r w:rsidRPr="00B343BF">
        <w:rPr>
          <w:rFonts w:ascii="Times New Roman" w:hAnsi="Times New Roman" w:cs="Times New Roman"/>
          <w:spacing w:val="2"/>
          <w:sz w:val="28"/>
          <w:szCs w:val="28"/>
        </w:rPr>
        <w:t xml:space="preserve"> основных средств отражаются в бухгалтерском учете того отчет</w:t>
      </w:r>
      <w:r w:rsidRPr="00B343BF">
        <w:rPr>
          <w:rFonts w:ascii="Times New Roman" w:hAnsi="Times New Roman" w:cs="Times New Roman"/>
          <w:spacing w:val="2"/>
          <w:sz w:val="28"/>
          <w:szCs w:val="28"/>
        </w:rPr>
        <w:softHyphen/>
        <w:t>ного периода, к которому они относятся. Резерв на ремонт фор</w:t>
      </w:r>
      <w:r w:rsidRPr="00B343BF">
        <w:rPr>
          <w:rFonts w:ascii="Times New Roman" w:hAnsi="Times New Roman" w:cs="Times New Roman"/>
          <w:spacing w:val="2"/>
          <w:sz w:val="28"/>
          <w:szCs w:val="28"/>
        </w:rPr>
        <w:softHyphen/>
      </w:r>
      <w:r w:rsidRPr="00B343BF">
        <w:rPr>
          <w:rFonts w:ascii="Times New Roman" w:hAnsi="Times New Roman" w:cs="Times New Roman"/>
          <w:sz w:val="28"/>
          <w:szCs w:val="28"/>
        </w:rPr>
        <w:t>мируется за счет ежемесячных отчислений в резерв предстоящих</w:t>
      </w:r>
      <w:r w:rsidRPr="00B343BF">
        <w:rPr>
          <w:rFonts w:ascii="Times New Roman" w:hAnsi="Times New Roman" w:cs="Times New Roman"/>
          <w:spacing w:val="2"/>
          <w:sz w:val="28"/>
          <w:szCs w:val="28"/>
        </w:rPr>
        <w:t xml:space="preserve"> расходов, включаемых в издержки производства исходя из сметной стоимости ремонта. Например, годовая смета затрат на ре</w:t>
      </w:r>
      <w:r w:rsidRPr="00B343BF">
        <w:rPr>
          <w:rFonts w:ascii="Times New Roman" w:hAnsi="Times New Roman" w:cs="Times New Roman"/>
          <w:spacing w:val="2"/>
          <w:sz w:val="28"/>
          <w:szCs w:val="28"/>
        </w:rPr>
        <w:softHyphen/>
      </w:r>
      <w:r w:rsidRPr="00B343BF">
        <w:rPr>
          <w:rFonts w:ascii="Times New Roman" w:hAnsi="Times New Roman" w:cs="Times New Roman"/>
          <w:spacing w:val="-1"/>
          <w:sz w:val="28"/>
          <w:szCs w:val="28"/>
        </w:rPr>
        <w:t>монт объекта — 72 тыс.руб., тогда ежемесячная сумма отчислений</w:t>
      </w:r>
      <w:r w:rsidRPr="00B343BF">
        <w:rPr>
          <w:rFonts w:ascii="Times New Roman" w:hAnsi="Times New Roman" w:cs="Times New Roman"/>
          <w:spacing w:val="2"/>
          <w:sz w:val="28"/>
          <w:szCs w:val="28"/>
        </w:rPr>
        <w:t xml:space="preserve"> </w:t>
      </w:r>
      <w:r w:rsidRPr="00B343BF">
        <w:rPr>
          <w:rFonts w:ascii="Times New Roman" w:hAnsi="Times New Roman" w:cs="Times New Roman"/>
          <w:sz w:val="28"/>
          <w:szCs w:val="28"/>
        </w:rPr>
        <w:t>в резерв составит 6 тыс.руб. (72 : 12). При этом ежемесячно дебе</w:t>
      </w:r>
      <w:r w:rsidRPr="00B343BF">
        <w:rPr>
          <w:rFonts w:ascii="Times New Roman" w:hAnsi="Times New Roman" w:cs="Times New Roman"/>
          <w:spacing w:val="2"/>
          <w:sz w:val="28"/>
          <w:szCs w:val="28"/>
        </w:rPr>
        <w:softHyphen/>
      </w:r>
      <w:r w:rsidRPr="00B343BF">
        <w:rPr>
          <w:rFonts w:ascii="Times New Roman" w:hAnsi="Times New Roman" w:cs="Times New Roman"/>
          <w:sz w:val="28"/>
          <w:szCs w:val="28"/>
        </w:rPr>
        <w:t>туются счета затрат (20 «Основное производство», 23 «Вспомога</w:t>
      </w:r>
      <w:r w:rsidRPr="00B343BF">
        <w:rPr>
          <w:rFonts w:ascii="Times New Roman" w:hAnsi="Times New Roman" w:cs="Times New Roman"/>
          <w:spacing w:val="2"/>
          <w:sz w:val="28"/>
          <w:szCs w:val="28"/>
        </w:rPr>
        <w:softHyphen/>
        <w:t xml:space="preserve">тельные производства» и др.) и кредитуется счет 96 «Резервы </w:t>
      </w:r>
      <w:r w:rsidRPr="00B343BF">
        <w:rPr>
          <w:rFonts w:ascii="Times New Roman" w:hAnsi="Times New Roman" w:cs="Times New Roman"/>
          <w:sz w:val="28"/>
          <w:szCs w:val="28"/>
        </w:rPr>
        <w:t>предстоящих расходов», субсчет «Резерв расходов на ремонт ос</w:t>
      </w:r>
      <w:r w:rsidRPr="00B343BF">
        <w:rPr>
          <w:rFonts w:ascii="Times New Roman" w:hAnsi="Times New Roman" w:cs="Times New Roman"/>
          <w:spacing w:val="2"/>
          <w:sz w:val="28"/>
          <w:szCs w:val="28"/>
        </w:rPr>
        <w:softHyphen/>
        <w:t>новных средств».</w:t>
      </w:r>
    </w:p>
    <w:p w:rsidR="00B343BF" w:rsidRPr="00B343BF" w:rsidRDefault="00B343BF" w:rsidP="00B343BF">
      <w:pPr>
        <w:widowControl w:val="0"/>
        <w:autoSpaceDE w:val="0"/>
        <w:autoSpaceDN w:val="0"/>
        <w:spacing w:line="360" w:lineRule="auto"/>
        <w:ind w:right="72" w:firstLine="720"/>
        <w:jc w:val="both"/>
        <w:rPr>
          <w:rFonts w:ascii="Times New Roman" w:hAnsi="Times New Roman" w:cs="Times New Roman"/>
          <w:spacing w:val="-2"/>
          <w:sz w:val="28"/>
          <w:szCs w:val="28"/>
        </w:rPr>
      </w:pPr>
      <w:r w:rsidRPr="00B343BF">
        <w:rPr>
          <w:rFonts w:ascii="Times New Roman" w:hAnsi="Times New Roman" w:cs="Times New Roman"/>
          <w:spacing w:val="-10"/>
          <w:sz w:val="28"/>
          <w:szCs w:val="28"/>
        </w:rPr>
        <w:t xml:space="preserve">При определении норматива отчислений в резерв следует </w:t>
      </w:r>
      <w:r w:rsidRPr="00B343BF">
        <w:rPr>
          <w:rFonts w:ascii="Times New Roman" w:hAnsi="Times New Roman" w:cs="Times New Roman"/>
          <w:sz w:val="28"/>
          <w:szCs w:val="28"/>
        </w:rPr>
        <w:t xml:space="preserve">исчислить предельную сумму отчислений на основе </w:t>
      </w:r>
      <w:r w:rsidRPr="00B343BF">
        <w:rPr>
          <w:rFonts w:ascii="Times New Roman" w:hAnsi="Times New Roman" w:cs="Times New Roman"/>
          <w:spacing w:val="-2"/>
          <w:sz w:val="28"/>
          <w:szCs w:val="28"/>
        </w:rPr>
        <w:t xml:space="preserve">периодичности осуществления ремонта объекта основных </w:t>
      </w:r>
      <w:r w:rsidRPr="00B343BF">
        <w:rPr>
          <w:rFonts w:ascii="Times New Roman" w:hAnsi="Times New Roman" w:cs="Times New Roman"/>
          <w:spacing w:val="2"/>
          <w:sz w:val="28"/>
          <w:szCs w:val="28"/>
        </w:rPr>
        <w:t xml:space="preserve">средств, частоты замены узлов, деталей, конструкций и сметной стоимости ремонта. При этом предельная сумма не может превышать среднюю величину фактических затрат на ремонт за </w:t>
      </w:r>
      <w:r w:rsidRPr="00B343BF">
        <w:rPr>
          <w:rFonts w:ascii="Times New Roman" w:hAnsi="Times New Roman" w:cs="Times New Roman"/>
          <w:sz w:val="28"/>
          <w:szCs w:val="28"/>
        </w:rPr>
        <w:t>последние три года. Если организация накапливает средства для</w:t>
      </w:r>
      <w:r w:rsidRPr="00B343BF">
        <w:rPr>
          <w:rFonts w:ascii="Times New Roman" w:hAnsi="Times New Roman" w:cs="Times New Roman"/>
          <w:spacing w:val="-2"/>
          <w:sz w:val="28"/>
          <w:szCs w:val="28"/>
        </w:rPr>
        <w:t xml:space="preserve"> </w:t>
      </w:r>
      <w:r w:rsidRPr="00B343BF">
        <w:rPr>
          <w:rFonts w:ascii="Times New Roman" w:hAnsi="Times New Roman" w:cs="Times New Roman"/>
          <w:spacing w:val="-7"/>
          <w:sz w:val="28"/>
          <w:szCs w:val="28"/>
        </w:rPr>
        <w:t>проведения особо сложных и дорогих работ по капитальному</w:t>
      </w:r>
      <w:r w:rsidRPr="00B343BF">
        <w:rPr>
          <w:rFonts w:ascii="Times New Roman" w:hAnsi="Times New Roman" w:cs="Times New Roman"/>
          <w:spacing w:val="-2"/>
          <w:sz w:val="28"/>
          <w:szCs w:val="28"/>
        </w:rPr>
        <w:t xml:space="preserve"> </w:t>
      </w:r>
      <w:r w:rsidRPr="00B343BF">
        <w:rPr>
          <w:rFonts w:ascii="Times New Roman" w:hAnsi="Times New Roman" w:cs="Times New Roman"/>
          <w:spacing w:val="2"/>
          <w:sz w:val="28"/>
          <w:szCs w:val="28"/>
        </w:rPr>
        <w:t>ремонту объекта в течение более одного отчетного (налогового) периода, то предельный размер может быть увеличен на сумму отчислений в соответствии с графиком проведения ремонта.</w:t>
      </w:r>
    </w:p>
    <w:p w:rsidR="00B343BF" w:rsidRPr="00B343BF" w:rsidRDefault="00B343BF" w:rsidP="00B343BF">
      <w:pPr>
        <w:widowControl w:val="0"/>
        <w:autoSpaceDE w:val="0"/>
        <w:autoSpaceDN w:val="0"/>
        <w:spacing w:line="360" w:lineRule="auto"/>
        <w:ind w:right="72" w:firstLine="720"/>
        <w:jc w:val="both"/>
        <w:rPr>
          <w:rFonts w:ascii="Times New Roman" w:hAnsi="Times New Roman" w:cs="Times New Roman"/>
          <w:spacing w:val="-2"/>
          <w:sz w:val="28"/>
          <w:szCs w:val="28"/>
        </w:rPr>
      </w:pPr>
      <w:r w:rsidRPr="00B343BF">
        <w:rPr>
          <w:rFonts w:ascii="Times New Roman" w:hAnsi="Times New Roman" w:cs="Times New Roman"/>
          <w:spacing w:val="-2"/>
          <w:sz w:val="28"/>
          <w:szCs w:val="28"/>
        </w:rPr>
        <w:t xml:space="preserve">Отчисления в резерв предстоящих расходов на ремонт </w:t>
      </w:r>
      <w:r w:rsidRPr="00B343BF">
        <w:rPr>
          <w:rFonts w:ascii="Times New Roman" w:hAnsi="Times New Roman" w:cs="Times New Roman"/>
          <w:spacing w:val="2"/>
          <w:sz w:val="28"/>
          <w:szCs w:val="28"/>
        </w:rPr>
        <w:t xml:space="preserve">основных </w:t>
      </w:r>
      <w:r w:rsidRPr="00B343BF">
        <w:rPr>
          <w:rFonts w:ascii="Times New Roman" w:hAnsi="Times New Roman" w:cs="Times New Roman"/>
          <w:spacing w:val="2"/>
          <w:sz w:val="28"/>
          <w:szCs w:val="28"/>
        </w:rPr>
        <w:lastRenderedPageBreak/>
        <w:t>средств списываются на расходы равными долями в течение отчетного периода.</w:t>
      </w:r>
    </w:p>
    <w:p w:rsidR="00B343BF" w:rsidRPr="00B343BF" w:rsidRDefault="00B343BF" w:rsidP="00B343BF">
      <w:pPr>
        <w:widowControl w:val="0"/>
        <w:autoSpaceDE w:val="0"/>
        <w:autoSpaceDN w:val="0"/>
        <w:spacing w:line="360" w:lineRule="auto"/>
        <w:ind w:right="72" w:firstLine="720"/>
        <w:jc w:val="both"/>
        <w:rPr>
          <w:rFonts w:ascii="Times New Roman" w:hAnsi="Times New Roman" w:cs="Times New Roman"/>
          <w:spacing w:val="-3"/>
          <w:sz w:val="28"/>
          <w:szCs w:val="28"/>
        </w:rPr>
      </w:pPr>
      <w:r w:rsidRPr="00B343BF">
        <w:rPr>
          <w:rFonts w:ascii="Times New Roman" w:hAnsi="Times New Roman" w:cs="Times New Roman"/>
          <w:spacing w:val="-3"/>
          <w:sz w:val="28"/>
          <w:szCs w:val="28"/>
        </w:rPr>
        <w:t xml:space="preserve">Если фактические затраты на ремонт основных средств </w:t>
      </w:r>
      <w:r w:rsidRPr="00B343BF">
        <w:rPr>
          <w:rFonts w:ascii="Times New Roman" w:hAnsi="Times New Roman" w:cs="Times New Roman"/>
          <w:spacing w:val="2"/>
          <w:sz w:val="28"/>
          <w:szCs w:val="28"/>
        </w:rPr>
        <w:t xml:space="preserve">превышают сумму созданного резерва за отчетный период, то </w:t>
      </w:r>
      <w:r w:rsidRPr="00B343BF">
        <w:rPr>
          <w:rFonts w:ascii="Times New Roman" w:hAnsi="Times New Roman" w:cs="Times New Roman"/>
          <w:sz w:val="28"/>
          <w:szCs w:val="28"/>
        </w:rPr>
        <w:t>сумма превышения включается в состав прочих расходов на дату</w:t>
      </w:r>
      <w:r w:rsidRPr="00B343BF">
        <w:rPr>
          <w:rFonts w:ascii="Times New Roman" w:hAnsi="Times New Roman" w:cs="Times New Roman"/>
          <w:spacing w:val="2"/>
          <w:sz w:val="28"/>
          <w:szCs w:val="28"/>
        </w:rPr>
        <w:t xml:space="preserve"> окончания этого периода.</w:t>
      </w:r>
    </w:p>
    <w:p w:rsidR="00B343BF" w:rsidRPr="00B343BF" w:rsidRDefault="00B343BF" w:rsidP="00B343BF">
      <w:pPr>
        <w:widowControl w:val="0"/>
        <w:autoSpaceDE w:val="0"/>
        <w:autoSpaceDN w:val="0"/>
        <w:spacing w:line="360" w:lineRule="auto"/>
        <w:ind w:right="72" w:firstLine="720"/>
        <w:jc w:val="both"/>
        <w:rPr>
          <w:rFonts w:ascii="Times New Roman" w:hAnsi="Times New Roman" w:cs="Times New Roman"/>
          <w:spacing w:val="2"/>
          <w:sz w:val="28"/>
          <w:szCs w:val="28"/>
        </w:rPr>
      </w:pPr>
      <w:r w:rsidRPr="00B343BF">
        <w:rPr>
          <w:rFonts w:ascii="Times New Roman" w:hAnsi="Times New Roman" w:cs="Times New Roman"/>
          <w:spacing w:val="2"/>
          <w:sz w:val="28"/>
          <w:szCs w:val="28"/>
        </w:rPr>
        <w:t>При обратном соотношении сумма превышения созданного резерва над фактическими затратами включается в состав доходов организации.</w:t>
      </w:r>
    </w:p>
    <w:p w:rsidR="00B343BF" w:rsidRPr="00B343BF" w:rsidRDefault="00B343BF" w:rsidP="00B343BF">
      <w:pPr>
        <w:widowControl w:val="0"/>
        <w:autoSpaceDE w:val="0"/>
        <w:autoSpaceDN w:val="0"/>
        <w:spacing w:line="360" w:lineRule="auto"/>
        <w:ind w:right="72" w:firstLine="720"/>
        <w:jc w:val="both"/>
        <w:rPr>
          <w:rFonts w:ascii="Times New Roman" w:hAnsi="Times New Roman" w:cs="Times New Roman"/>
          <w:spacing w:val="2"/>
          <w:sz w:val="28"/>
          <w:szCs w:val="28"/>
        </w:rPr>
      </w:pPr>
      <w:r w:rsidRPr="00B343BF">
        <w:rPr>
          <w:rFonts w:ascii="Times New Roman" w:hAnsi="Times New Roman" w:cs="Times New Roman"/>
          <w:spacing w:val="2"/>
          <w:sz w:val="28"/>
          <w:szCs w:val="28"/>
        </w:rPr>
        <w:t xml:space="preserve">При </w:t>
      </w:r>
      <w:r w:rsidRPr="00B343BF">
        <w:rPr>
          <w:rFonts w:ascii="Times New Roman" w:hAnsi="Times New Roman" w:cs="Times New Roman"/>
          <w:i/>
          <w:iCs/>
          <w:spacing w:val="2"/>
          <w:sz w:val="28"/>
          <w:szCs w:val="28"/>
        </w:rPr>
        <w:t>хозяйственном способе</w:t>
      </w:r>
      <w:r w:rsidRPr="00B343BF">
        <w:rPr>
          <w:rFonts w:ascii="Times New Roman" w:hAnsi="Times New Roman" w:cs="Times New Roman"/>
          <w:spacing w:val="2"/>
          <w:sz w:val="28"/>
          <w:szCs w:val="28"/>
        </w:rPr>
        <w:t xml:space="preserve"> выполнения работ по восстанов</w:t>
      </w:r>
      <w:r w:rsidRPr="00B343BF">
        <w:rPr>
          <w:rFonts w:ascii="Times New Roman" w:hAnsi="Times New Roman" w:cs="Times New Roman"/>
          <w:spacing w:val="2"/>
          <w:sz w:val="28"/>
          <w:szCs w:val="28"/>
        </w:rPr>
        <w:softHyphen/>
      </w:r>
      <w:r w:rsidRPr="00B343BF">
        <w:rPr>
          <w:rFonts w:ascii="Times New Roman" w:hAnsi="Times New Roman" w:cs="Times New Roman"/>
          <w:spacing w:val="1"/>
          <w:sz w:val="28"/>
          <w:szCs w:val="28"/>
        </w:rPr>
        <w:t>лению все фактические затраты, учтенные на счете 20 «Основное</w:t>
      </w:r>
      <w:r w:rsidRPr="00B343BF">
        <w:rPr>
          <w:rFonts w:ascii="Times New Roman" w:hAnsi="Times New Roman" w:cs="Times New Roman"/>
          <w:spacing w:val="2"/>
          <w:sz w:val="28"/>
          <w:szCs w:val="28"/>
        </w:rPr>
        <w:t xml:space="preserve"> производство» или 23 «Вспомогательные производства», списы</w:t>
      </w:r>
      <w:r w:rsidRPr="00B343BF">
        <w:rPr>
          <w:rFonts w:ascii="Times New Roman" w:hAnsi="Times New Roman" w:cs="Times New Roman"/>
          <w:spacing w:val="2"/>
          <w:sz w:val="28"/>
          <w:szCs w:val="28"/>
        </w:rPr>
        <w:softHyphen/>
      </w:r>
      <w:r w:rsidRPr="00B343BF">
        <w:rPr>
          <w:rFonts w:ascii="Times New Roman" w:hAnsi="Times New Roman" w:cs="Times New Roman"/>
          <w:spacing w:val="-1"/>
          <w:sz w:val="28"/>
          <w:szCs w:val="28"/>
        </w:rPr>
        <w:t>ваются за счет резерва расходов на ремонт основных средств. При</w:t>
      </w:r>
      <w:r w:rsidRPr="00B343BF">
        <w:rPr>
          <w:rFonts w:ascii="Times New Roman" w:hAnsi="Times New Roman" w:cs="Times New Roman"/>
          <w:spacing w:val="2"/>
          <w:sz w:val="28"/>
          <w:szCs w:val="28"/>
        </w:rPr>
        <w:t xml:space="preserve"> этом оформляются такие бухгалтерские записи:</w:t>
      </w:r>
    </w:p>
    <w:p w:rsidR="00B343BF" w:rsidRPr="00B343BF" w:rsidRDefault="00B343BF" w:rsidP="00B343BF">
      <w:pPr>
        <w:widowControl w:val="0"/>
        <w:autoSpaceDE w:val="0"/>
        <w:autoSpaceDN w:val="0"/>
        <w:spacing w:line="360" w:lineRule="auto"/>
        <w:ind w:right="72" w:firstLine="720"/>
        <w:jc w:val="both"/>
        <w:rPr>
          <w:rFonts w:ascii="Times New Roman" w:hAnsi="Times New Roman" w:cs="Times New Roman"/>
          <w:spacing w:val="2"/>
          <w:sz w:val="28"/>
          <w:szCs w:val="28"/>
        </w:rPr>
      </w:pPr>
      <w:r w:rsidRPr="00B343BF">
        <w:rPr>
          <w:rFonts w:ascii="Times New Roman" w:hAnsi="Times New Roman" w:cs="Times New Roman"/>
          <w:spacing w:val="2"/>
          <w:sz w:val="28"/>
          <w:szCs w:val="28"/>
        </w:rPr>
        <w:t>Д-т сч. 96 «Резервы предстоящих расходов»</w:t>
      </w:r>
    </w:p>
    <w:p w:rsidR="00B343BF" w:rsidRPr="00B343BF" w:rsidRDefault="00B343BF" w:rsidP="00B343BF">
      <w:pPr>
        <w:widowControl w:val="0"/>
        <w:autoSpaceDE w:val="0"/>
        <w:autoSpaceDN w:val="0"/>
        <w:spacing w:line="360" w:lineRule="auto"/>
        <w:ind w:right="72" w:firstLine="720"/>
        <w:jc w:val="both"/>
        <w:rPr>
          <w:rFonts w:ascii="Times New Roman" w:hAnsi="Times New Roman" w:cs="Times New Roman"/>
          <w:spacing w:val="2"/>
          <w:sz w:val="28"/>
          <w:szCs w:val="28"/>
        </w:rPr>
      </w:pPr>
      <w:r w:rsidRPr="00B343BF">
        <w:rPr>
          <w:rFonts w:ascii="Times New Roman" w:hAnsi="Times New Roman" w:cs="Times New Roman"/>
          <w:spacing w:val="2"/>
          <w:sz w:val="28"/>
          <w:szCs w:val="28"/>
        </w:rPr>
        <w:t>К-т сч.: 20 «Основное производство» (при выполнении ра</w:t>
      </w:r>
      <w:r w:rsidRPr="00B343BF">
        <w:rPr>
          <w:rFonts w:ascii="Times New Roman" w:hAnsi="Times New Roman" w:cs="Times New Roman"/>
          <w:spacing w:val="2"/>
          <w:sz w:val="28"/>
          <w:szCs w:val="28"/>
        </w:rPr>
        <w:softHyphen/>
        <w:t>бот ремонтными рабочими основных цехов),</w:t>
      </w:r>
    </w:p>
    <w:p w:rsidR="00B343BF" w:rsidRPr="00B343BF" w:rsidRDefault="00B343BF" w:rsidP="00B343BF">
      <w:pPr>
        <w:widowControl w:val="0"/>
        <w:autoSpaceDE w:val="0"/>
        <w:autoSpaceDN w:val="0"/>
        <w:spacing w:line="360" w:lineRule="auto"/>
        <w:ind w:right="72" w:firstLine="720"/>
        <w:jc w:val="both"/>
        <w:rPr>
          <w:rFonts w:ascii="Times New Roman" w:hAnsi="Times New Roman" w:cs="Times New Roman"/>
          <w:spacing w:val="2"/>
          <w:sz w:val="28"/>
          <w:szCs w:val="28"/>
        </w:rPr>
      </w:pPr>
      <w:r w:rsidRPr="00B343BF">
        <w:rPr>
          <w:rFonts w:ascii="Times New Roman" w:hAnsi="Times New Roman" w:cs="Times New Roman"/>
          <w:spacing w:val="2"/>
          <w:sz w:val="28"/>
          <w:szCs w:val="28"/>
        </w:rPr>
        <w:t>23 «Вспомогательные производства» (при выполнении работ ремонтными цехами организаций).</w:t>
      </w:r>
    </w:p>
    <w:p w:rsidR="00B343BF" w:rsidRDefault="00B343BF" w:rsidP="00B343BF">
      <w:pPr>
        <w:widowControl w:val="0"/>
        <w:autoSpaceDE w:val="0"/>
        <w:autoSpaceDN w:val="0"/>
        <w:spacing w:line="360" w:lineRule="auto"/>
        <w:ind w:right="72" w:firstLine="720"/>
        <w:jc w:val="both"/>
        <w:rPr>
          <w:rFonts w:ascii="Times New Roman" w:hAnsi="Times New Roman" w:cs="Times New Roman"/>
          <w:spacing w:val="2"/>
          <w:sz w:val="28"/>
          <w:szCs w:val="28"/>
        </w:rPr>
      </w:pPr>
      <w:r w:rsidRPr="00B343BF">
        <w:rPr>
          <w:rFonts w:ascii="Times New Roman" w:hAnsi="Times New Roman" w:cs="Times New Roman"/>
          <w:spacing w:val="2"/>
          <w:sz w:val="28"/>
          <w:szCs w:val="28"/>
        </w:rPr>
        <w:t xml:space="preserve">При </w:t>
      </w:r>
      <w:r w:rsidRPr="00B343BF">
        <w:rPr>
          <w:rFonts w:ascii="Times New Roman" w:hAnsi="Times New Roman" w:cs="Times New Roman"/>
          <w:i/>
          <w:iCs/>
          <w:spacing w:val="2"/>
          <w:sz w:val="28"/>
          <w:szCs w:val="28"/>
        </w:rPr>
        <w:t>подрядном способе</w:t>
      </w:r>
      <w:r w:rsidRPr="00B343BF">
        <w:rPr>
          <w:rFonts w:ascii="Times New Roman" w:hAnsi="Times New Roman" w:cs="Times New Roman"/>
          <w:spacing w:val="2"/>
          <w:sz w:val="28"/>
          <w:szCs w:val="28"/>
        </w:rPr>
        <w:t xml:space="preserve"> осуществления работ по восстановлению </w:t>
      </w:r>
      <w:r w:rsidRPr="00B343BF">
        <w:rPr>
          <w:rFonts w:ascii="Times New Roman" w:hAnsi="Times New Roman" w:cs="Times New Roman"/>
          <w:spacing w:val="-9"/>
          <w:sz w:val="28"/>
          <w:szCs w:val="28"/>
        </w:rPr>
        <w:t>фактические затраты определяются по счетам подрядчи</w:t>
      </w:r>
      <w:r w:rsidRPr="00B343BF">
        <w:rPr>
          <w:rFonts w:ascii="Times New Roman" w:hAnsi="Times New Roman" w:cs="Times New Roman"/>
          <w:sz w:val="28"/>
          <w:szCs w:val="28"/>
        </w:rPr>
        <w:t>ков за выполненные работы, а расчеты осуществляются на осно</w:t>
      </w:r>
      <w:r w:rsidRPr="00B343BF">
        <w:rPr>
          <w:rFonts w:ascii="Times New Roman" w:hAnsi="Times New Roman" w:cs="Times New Roman"/>
          <w:spacing w:val="2"/>
          <w:sz w:val="28"/>
          <w:szCs w:val="28"/>
        </w:rPr>
        <w:softHyphen/>
        <w:t>ве актов приемки выполненных работ. При этом на сумму акцептованных счетов подрядчиков дебетуется счет 96 «Резервы предстоящих расходов» и кредитуется счет 60 «Расчеты с поставщиками и подрядчиками». Оплата акцептованных счетов отражается по дебету счета 60 «Расчеты с поставщиками и подрядчиками» и кредиту счета 51 «Расчетные счета».</w:t>
      </w:r>
    </w:p>
    <w:p w:rsidR="00772246" w:rsidRDefault="00772246" w:rsidP="00B343BF">
      <w:pPr>
        <w:widowControl w:val="0"/>
        <w:autoSpaceDE w:val="0"/>
        <w:autoSpaceDN w:val="0"/>
        <w:spacing w:line="360" w:lineRule="auto"/>
        <w:ind w:right="72" w:firstLine="720"/>
        <w:jc w:val="both"/>
        <w:rPr>
          <w:rFonts w:ascii="Times New Roman" w:hAnsi="Times New Roman" w:cs="Times New Roman"/>
          <w:spacing w:val="2"/>
          <w:sz w:val="28"/>
          <w:szCs w:val="28"/>
        </w:rPr>
      </w:pPr>
    </w:p>
    <w:p w:rsidR="00772246" w:rsidRPr="00772246" w:rsidRDefault="00772246" w:rsidP="00772246">
      <w:pPr>
        <w:spacing w:line="360" w:lineRule="auto"/>
        <w:ind w:firstLine="720"/>
        <w:jc w:val="both"/>
        <w:rPr>
          <w:rFonts w:ascii="Times New Roman" w:hAnsi="Times New Roman" w:cs="Times New Roman"/>
          <w:bCs/>
          <w:sz w:val="28"/>
          <w:szCs w:val="28"/>
        </w:rPr>
      </w:pPr>
      <w:r w:rsidRPr="00772246">
        <w:rPr>
          <w:rFonts w:ascii="Times New Roman" w:hAnsi="Times New Roman" w:cs="Times New Roman"/>
          <w:bCs/>
          <w:sz w:val="28"/>
          <w:szCs w:val="28"/>
        </w:rPr>
        <w:lastRenderedPageBreak/>
        <w:t>2.4  Инвентаризация и переоценка основных средств</w:t>
      </w:r>
    </w:p>
    <w:p w:rsidR="00772246" w:rsidRPr="00772246" w:rsidRDefault="00772246" w:rsidP="00772246">
      <w:pPr>
        <w:widowControl w:val="0"/>
        <w:autoSpaceDE w:val="0"/>
        <w:autoSpaceDN w:val="0"/>
        <w:spacing w:before="144"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Достоверность данных текущего бухгалтерского учета и от</w:t>
      </w:r>
      <w:r w:rsidRPr="00772246">
        <w:rPr>
          <w:rFonts w:ascii="Times New Roman" w:hAnsi="Times New Roman" w:cs="Times New Roman"/>
          <w:spacing w:val="-12"/>
          <w:sz w:val="28"/>
          <w:szCs w:val="28"/>
        </w:rPr>
        <w:t xml:space="preserve">четности по основным средствам обеспечивается проведением </w:t>
      </w:r>
      <w:r w:rsidRPr="00772246">
        <w:rPr>
          <w:rFonts w:ascii="Times New Roman" w:hAnsi="Times New Roman" w:cs="Times New Roman"/>
          <w:sz w:val="28"/>
          <w:szCs w:val="28"/>
        </w:rPr>
        <w:t>инвентаризации.</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pacing w:val="-2"/>
          <w:sz w:val="28"/>
          <w:szCs w:val="28"/>
        </w:rPr>
        <w:t>В соответствии со ст. 12 Закона «О бухгалтерском учете» и По</w:t>
      </w:r>
      <w:r w:rsidRPr="00772246">
        <w:rPr>
          <w:rFonts w:ascii="Times New Roman" w:hAnsi="Times New Roman" w:cs="Times New Roman"/>
          <w:sz w:val="28"/>
          <w:szCs w:val="28"/>
        </w:rPr>
        <w:softHyphen/>
        <w:t>ложением по ведению бухгалтерского учета и бухгалтерской отчетности в РФ (в редакции Минфина РФ от 30.12.99  ПБУ 6/01 (с изменениями и дополнениями) количество проводи</w:t>
      </w:r>
      <w:r w:rsidRPr="00772246">
        <w:rPr>
          <w:rFonts w:ascii="Times New Roman" w:hAnsi="Times New Roman" w:cs="Times New Roman"/>
          <w:sz w:val="28"/>
          <w:szCs w:val="28"/>
        </w:rPr>
        <w:softHyphen/>
        <w:t>мых в отчетном году инвентаризаций основных средств, даты их проведения и перечень проверяемых объектов определяются са</w:t>
      </w:r>
      <w:r w:rsidRPr="00772246">
        <w:rPr>
          <w:rFonts w:ascii="Times New Roman" w:hAnsi="Times New Roman" w:cs="Times New Roman"/>
          <w:sz w:val="28"/>
          <w:szCs w:val="28"/>
        </w:rPr>
        <w:softHyphen/>
      </w:r>
      <w:r w:rsidRPr="00772246">
        <w:rPr>
          <w:rFonts w:ascii="Times New Roman" w:hAnsi="Times New Roman" w:cs="Times New Roman"/>
          <w:spacing w:val="-10"/>
          <w:sz w:val="28"/>
          <w:szCs w:val="28"/>
        </w:rPr>
        <w:t xml:space="preserve">мой организацией. Однако инвентаризация основных средств </w:t>
      </w:r>
      <w:r w:rsidRPr="00772246">
        <w:rPr>
          <w:rFonts w:ascii="Times New Roman" w:hAnsi="Times New Roman" w:cs="Times New Roman"/>
          <w:sz w:val="28"/>
          <w:szCs w:val="28"/>
        </w:rPr>
        <w:t>может осуществляться не реже одного раза в три года, а библио</w:t>
      </w:r>
      <w:r w:rsidRPr="00772246">
        <w:rPr>
          <w:rFonts w:ascii="Times New Roman" w:hAnsi="Times New Roman" w:cs="Times New Roman"/>
          <w:sz w:val="28"/>
          <w:szCs w:val="28"/>
        </w:rPr>
        <w:softHyphen/>
        <w:t>течных фондов — один раз в пять лет, исключение составляют случаи, когда проведение инвентаризации обязательно:</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а) при передаче объектов основных средств в аренду, при их выкупе, продаже, а также при преобразовании государственного или муниципального унитарного предприятия;</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pacing w:val="-15"/>
          <w:sz w:val="28"/>
          <w:szCs w:val="28"/>
        </w:rPr>
        <w:t xml:space="preserve">6) перед составлением годовой бухгалтерской отчетности, </w:t>
      </w:r>
      <w:r w:rsidRPr="00772246">
        <w:rPr>
          <w:rFonts w:ascii="Times New Roman" w:hAnsi="Times New Roman" w:cs="Times New Roman"/>
          <w:spacing w:val="-2"/>
          <w:sz w:val="28"/>
          <w:szCs w:val="28"/>
        </w:rPr>
        <w:t>имея в виду, что организации имеют право не чаще одного раза в</w:t>
      </w:r>
      <w:r w:rsidRPr="00772246">
        <w:rPr>
          <w:rFonts w:ascii="Times New Roman" w:hAnsi="Times New Roman" w:cs="Times New Roman"/>
          <w:sz w:val="28"/>
          <w:szCs w:val="28"/>
        </w:rPr>
        <w:t xml:space="preserve"> год (на начало года) производить переоценку основных средств по восстановительной стоимости;</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в) при смене материально ответственных лиц (на день прием</w:t>
      </w:r>
      <w:r w:rsidRPr="00772246">
        <w:rPr>
          <w:rFonts w:ascii="Times New Roman" w:hAnsi="Times New Roman" w:cs="Times New Roman"/>
          <w:sz w:val="28"/>
          <w:szCs w:val="28"/>
        </w:rPr>
        <w:softHyphen/>
        <w:t>ки-передачи дел);</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г) при установлении фактов недостачи, хищения, злоупотреб</w:t>
      </w:r>
      <w:r w:rsidRPr="00772246">
        <w:rPr>
          <w:rFonts w:ascii="Times New Roman" w:hAnsi="Times New Roman" w:cs="Times New Roman"/>
          <w:sz w:val="28"/>
          <w:szCs w:val="28"/>
        </w:rPr>
        <w:softHyphen/>
        <w:t>ления или порчи имущества;</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д) в случаях пожара, стихийных бедствий, других чрезвычай</w:t>
      </w:r>
      <w:r w:rsidRPr="00772246">
        <w:rPr>
          <w:rFonts w:ascii="Times New Roman" w:hAnsi="Times New Roman" w:cs="Times New Roman"/>
          <w:sz w:val="28"/>
          <w:szCs w:val="28"/>
        </w:rPr>
        <w:softHyphen/>
        <w:t>ных ситуаций;</w:t>
      </w:r>
    </w:p>
    <w:p w:rsidR="00772246" w:rsidRPr="00772246" w:rsidRDefault="00772246" w:rsidP="00772246">
      <w:pPr>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е) при ликвидации (реорганизации) предприятия перед со</w:t>
      </w:r>
      <w:r w:rsidRPr="00772246">
        <w:rPr>
          <w:rFonts w:ascii="Times New Roman" w:hAnsi="Times New Roman" w:cs="Times New Roman"/>
          <w:sz w:val="28"/>
          <w:szCs w:val="28"/>
        </w:rPr>
        <w:softHyphen/>
        <w:t>ставлением ликвидационного (разделительного) баланса и в дру</w:t>
      </w:r>
      <w:r w:rsidRPr="00772246">
        <w:rPr>
          <w:rFonts w:ascii="Times New Roman" w:hAnsi="Times New Roman" w:cs="Times New Roman"/>
          <w:sz w:val="28"/>
          <w:szCs w:val="28"/>
        </w:rPr>
        <w:softHyphen/>
        <w:t>гих случаях в соответствии с законодательством;</w:t>
      </w:r>
    </w:p>
    <w:p w:rsidR="00772246" w:rsidRPr="00772246" w:rsidRDefault="00772246" w:rsidP="00772246">
      <w:pPr>
        <w:widowControl w:val="0"/>
        <w:autoSpaceDE w:val="0"/>
        <w:autoSpaceDN w:val="0"/>
        <w:spacing w:before="36"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pacing w:val="-10"/>
          <w:sz w:val="28"/>
          <w:szCs w:val="28"/>
        </w:rPr>
        <w:t>ж) при проведении переоценки основных средств по реше</w:t>
      </w:r>
      <w:r w:rsidRPr="00772246">
        <w:rPr>
          <w:rFonts w:ascii="Times New Roman" w:hAnsi="Times New Roman" w:cs="Times New Roman"/>
          <w:spacing w:val="-10"/>
          <w:sz w:val="28"/>
          <w:szCs w:val="28"/>
        </w:rPr>
        <w:softHyphen/>
      </w:r>
      <w:r w:rsidRPr="00772246">
        <w:rPr>
          <w:rFonts w:ascii="Times New Roman" w:hAnsi="Times New Roman" w:cs="Times New Roman"/>
          <w:sz w:val="28"/>
          <w:szCs w:val="28"/>
        </w:rPr>
        <w:t xml:space="preserve">нию </w:t>
      </w:r>
      <w:r w:rsidRPr="00772246">
        <w:rPr>
          <w:rFonts w:ascii="Times New Roman" w:hAnsi="Times New Roman" w:cs="Times New Roman"/>
          <w:sz w:val="28"/>
          <w:szCs w:val="28"/>
        </w:rPr>
        <w:lastRenderedPageBreak/>
        <w:t>организации-собственника (не чаще одного раза в год) на начало года;</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з) при передаче организаций, их структурных подразделений, а также зданий и сооружений другому собственнику</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 xml:space="preserve">Инвентаризация проводится либо постоянно действующей, </w:t>
      </w:r>
      <w:r w:rsidRPr="00772246">
        <w:rPr>
          <w:rFonts w:ascii="Times New Roman" w:hAnsi="Times New Roman" w:cs="Times New Roman"/>
          <w:spacing w:val="-8"/>
          <w:sz w:val="28"/>
          <w:szCs w:val="28"/>
        </w:rPr>
        <w:t xml:space="preserve">либо рабочей инвентаризационной комиссией, утвержденной </w:t>
      </w:r>
      <w:r w:rsidRPr="00772246">
        <w:rPr>
          <w:rFonts w:ascii="Times New Roman" w:hAnsi="Times New Roman" w:cs="Times New Roman"/>
          <w:sz w:val="28"/>
          <w:szCs w:val="28"/>
        </w:rPr>
        <w:t xml:space="preserve">приказом руководителя организации, которая проверяет наличие </w:t>
      </w:r>
      <w:r w:rsidRPr="00772246">
        <w:rPr>
          <w:rFonts w:ascii="Times New Roman" w:hAnsi="Times New Roman" w:cs="Times New Roman"/>
          <w:spacing w:val="-12"/>
          <w:sz w:val="28"/>
          <w:szCs w:val="28"/>
        </w:rPr>
        <w:t xml:space="preserve">и использование основных средств, выявляет неиспользуемое </w:t>
      </w:r>
      <w:r w:rsidRPr="00772246">
        <w:rPr>
          <w:rFonts w:ascii="Times New Roman" w:hAnsi="Times New Roman" w:cs="Times New Roman"/>
          <w:sz w:val="28"/>
          <w:szCs w:val="28"/>
        </w:rPr>
        <w:t>имущество (оборудование, машины и т.д.) и составляет инвента</w:t>
      </w:r>
      <w:r w:rsidRPr="00772246">
        <w:rPr>
          <w:rFonts w:ascii="Times New Roman" w:hAnsi="Times New Roman" w:cs="Times New Roman"/>
          <w:sz w:val="28"/>
          <w:szCs w:val="28"/>
        </w:rPr>
        <w:softHyphen/>
        <w:t>ризационную опись основных средств. При инвентаризации недвижимости (зданий, сооружений и т.д.), а также земельных уча</w:t>
      </w:r>
      <w:r w:rsidRPr="00772246">
        <w:rPr>
          <w:rFonts w:ascii="Times New Roman" w:hAnsi="Times New Roman" w:cs="Times New Roman"/>
          <w:sz w:val="28"/>
          <w:szCs w:val="28"/>
        </w:rPr>
        <w:softHyphen/>
      </w:r>
      <w:r w:rsidRPr="00772246">
        <w:rPr>
          <w:rFonts w:ascii="Times New Roman" w:hAnsi="Times New Roman" w:cs="Times New Roman"/>
          <w:spacing w:val="-10"/>
          <w:sz w:val="28"/>
          <w:szCs w:val="28"/>
        </w:rPr>
        <w:t>стков комиссия проверяет наличие документов, подтверждаю</w:t>
      </w:r>
      <w:r w:rsidRPr="00772246">
        <w:rPr>
          <w:rFonts w:ascii="Times New Roman" w:hAnsi="Times New Roman" w:cs="Times New Roman"/>
          <w:spacing w:val="-10"/>
          <w:sz w:val="28"/>
          <w:szCs w:val="28"/>
        </w:rPr>
        <w:softHyphen/>
      </w:r>
      <w:r w:rsidRPr="00772246">
        <w:rPr>
          <w:rFonts w:ascii="Times New Roman" w:hAnsi="Times New Roman" w:cs="Times New Roman"/>
          <w:sz w:val="28"/>
          <w:szCs w:val="28"/>
        </w:rPr>
        <w:t>щих право собственности на это имущество.</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pacing w:val="-10"/>
          <w:sz w:val="28"/>
          <w:szCs w:val="28"/>
        </w:rPr>
        <w:t>Инвентаризационная опись составляется по местонахожде</w:t>
      </w:r>
      <w:r w:rsidRPr="00772246">
        <w:rPr>
          <w:rFonts w:ascii="Times New Roman" w:hAnsi="Times New Roman" w:cs="Times New Roman"/>
          <w:spacing w:val="-10"/>
          <w:sz w:val="28"/>
          <w:szCs w:val="28"/>
        </w:rPr>
        <w:softHyphen/>
      </w:r>
      <w:r w:rsidRPr="00772246">
        <w:rPr>
          <w:rFonts w:ascii="Times New Roman" w:hAnsi="Times New Roman" w:cs="Times New Roman"/>
          <w:spacing w:val="-12"/>
          <w:sz w:val="28"/>
          <w:szCs w:val="28"/>
        </w:rPr>
        <w:t xml:space="preserve">нию объектов основных средств и материально ответственным </w:t>
      </w:r>
      <w:r w:rsidRPr="00772246">
        <w:rPr>
          <w:rFonts w:ascii="Times New Roman" w:hAnsi="Times New Roman" w:cs="Times New Roman"/>
          <w:sz w:val="28"/>
          <w:szCs w:val="28"/>
        </w:rPr>
        <w:t>лицам. При этом по неиспользуемым объектам составляется отдельная опись. Все описи подписываются членами комиссии, материально ответственными лицами и передаются в бухгалте</w:t>
      </w:r>
      <w:r w:rsidRPr="00772246">
        <w:rPr>
          <w:rFonts w:ascii="Times New Roman" w:hAnsi="Times New Roman" w:cs="Times New Roman"/>
          <w:sz w:val="28"/>
          <w:szCs w:val="28"/>
        </w:rPr>
        <w:softHyphen/>
        <w:t>рию.</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Если при инвентаризации выявляются объекты, которые не отражены в учете, то они оцениваются по ценам воспроизводст</w:t>
      </w:r>
      <w:r w:rsidRPr="00772246">
        <w:rPr>
          <w:rFonts w:ascii="Times New Roman" w:hAnsi="Times New Roman" w:cs="Times New Roman"/>
          <w:sz w:val="28"/>
          <w:szCs w:val="28"/>
        </w:rPr>
        <w:softHyphen/>
      </w:r>
      <w:r w:rsidRPr="00772246">
        <w:rPr>
          <w:rFonts w:ascii="Times New Roman" w:hAnsi="Times New Roman" w:cs="Times New Roman"/>
          <w:spacing w:val="-2"/>
          <w:sz w:val="28"/>
          <w:szCs w:val="28"/>
        </w:rPr>
        <w:t>ва и вносятся в опись. На основные средства, принятые в аренду,</w:t>
      </w:r>
      <w:r w:rsidRPr="00772246">
        <w:rPr>
          <w:rFonts w:ascii="Times New Roman" w:hAnsi="Times New Roman" w:cs="Times New Roman"/>
          <w:sz w:val="28"/>
          <w:szCs w:val="28"/>
        </w:rPr>
        <w:t xml:space="preserve"> составляется отдельная опись.</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Если в процессе инвентаризации установлено, что по отдель</w:t>
      </w:r>
      <w:r w:rsidRPr="00772246">
        <w:rPr>
          <w:rFonts w:ascii="Times New Roman" w:hAnsi="Times New Roman" w:cs="Times New Roman"/>
          <w:sz w:val="28"/>
          <w:szCs w:val="28"/>
        </w:rPr>
        <w:softHyphen/>
      </w:r>
      <w:r w:rsidRPr="00772246">
        <w:rPr>
          <w:rFonts w:ascii="Times New Roman" w:hAnsi="Times New Roman" w:cs="Times New Roman"/>
          <w:spacing w:val="-8"/>
          <w:sz w:val="28"/>
          <w:szCs w:val="28"/>
        </w:rPr>
        <w:t xml:space="preserve">ным объектам основных средств изменилась первоначальная </w:t>
      </w:r>
      <w:r w:rsidRPr="00772246">
        <w:rPr>
          <w:rFonts w:ascii="Times New Roman" w:hAnsi="Times New Roman" w:cs="Times New Roman"/>
          <w:sz w:val="28"/>
          <w:szCs w:val="28"/>
        </w:rPr>
        <w:t>стоимость, например, пристройка новых помещений, надстрой-ка этажей или снос некоторых конструктивных элементов, кото</w:t>
      </w:r>
      <w:r w:rsidRPr="00772246">
        <w:rPr>
          <w:rFonts w:ascii="Times New Roman" w:hAnsi="Times New Roman" w:cs="Times New Roman"/>
          <w:sz w:val="28"/>
          <w:szCs w:val="28"/>
        </w:rPr>
        <w:softHyphen/>
        <w:t>рые не нашли отражения в бухгалтерском учете, то комиссия должна на основе соответствующих документов определить уве</w:t>
      </w:r>
      <w:r w:rsidRPr="00772246">
        <w:rPr>
          <w:rFonts w:ascii="Times New Roman" w:hAnsi="Times New Roman" w:cs="Times New Roman"/>
          <w:sz w:val="28"/>
          <w:szCs w:val="28"/>
        </w:rPr>
        <w:softHyphen/>
        <w:t>личение (уменьшение) первоначальной стоимости объекта и отразить в описи. При этом необходимо составить акт и указать причины и лиц, виновных в несвоевременном отражении соот</w:t>
      </w:r>
      <w:r w:rsidRPr="00772246">
        <w:rPr>
          <w:rFonts w:ascii="Times New Roman" w:hAnsi="Times New Roman" w:cs="Times New Roman"/>
          <w:sz w:val="28"/>
          <w:szCs w:val="28"/>
        </w:rPr>
        <w:softHyphen/>
        <w:t>ветствующих изменений в учетных регистрах.</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 xml:space="preserve">Основные средства, непригодные к эксплуатации вследствие полной амортизации, порчи, показываются в отдельной описи, где приводится </w:t>
      </w:r>
      <w:r w:rsidRPr="00772246">
        <w:rPr>
          <w:rFonts w:ascii="Times New Roman" w:hAnsi="Times New Roman" w:cs="Times New Roman"/>
          <w:sz w:val="28"/>
          <w:szCs w:val="28"/>
        </w:rPr>
        <w:lastRenderedPageBreak/>
        <w:t>информация о времени их ввода в эксплуатацию и о причинах непригодности.</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Выявленные при инвентаризации расхождения фактического наличия имущества с данными бухгалтерского учета (на основе инвентарных карточек, описей и других документов) подлежат регулированию. Они обобщаются в ведомости результатов ин</w:t>
      </w:r>
      <w:r w:rsidRPr="00772246">
        <w:rPr>
          <w:rFonts w:ascii="Times New Roman" w:hAnsi="Times New Roman" w:cs="Times New Roman"/>
          <w:sz w:val="28"/>
          <w:szCs w:val="28"/>
        </w:rPr>
        <w:softHyphen/>
        <w:t>вентаризации, которая имеет следующий вид:</w:t>
      </w:r>
    </w:p>
    <w:p w:rsidR="00772246" w:rsidRPr="0035233B" w:rsidRDefault="00772246" w:rsidP="00772246">
      <w:pPr>
        <w:widowControl w:val="0"/>
        <w:autoSpaceDE w:val="0"/>
        <w:autoSpaceDN w:val="0"/>
        <w:spacing w:after="0" w:line="360" w:lineRule="auto"/>
        <w:ind w:right="72" w:firstLine="720"/>
        <w:contextualSpacing/>
        <w:jc w:val="both"/>
        <w:rPr>
          <w:sz w:val="28"/>
          <w:szCs w:val="28"/>
        </w:rPr>
      </w:pPr>
    </w:p>
    <w:p w:rsidR="00772246" w:rsidRPr="00772246" w:rsidRDefault="00772246" w:rsidP="00772246">
      <w:pPr>
        <w:widowControl w:val="0"/>
        <w:tabs>
          <w:tab w:val="left" w:pos="7164"/>
        </w:tabs>
        <w:autoSpaceDE w:val="0"/>
        <w:autoSpaceDN w:val="0"/>
        <w:spacing w:after="144" w:line="360" w:lineRule="auto"/>
        <w:jc w:val="center"/>
        <w:rPr>
          <w:rFonts w:ascii="Times New Roman" w:hAnsi="Times New Roman" w:cs="Times New Roman"/>
          <w:b/>
          <w:bCs/>
          <w:sz w:val="24"/>
          <w:szCs w:val="24"/>
        </w:rPr>
      </w:pPr>
      <w:r w:rsidRPr="00772246">
        <w:rPr>
          <w:b/>
          <w:bCs/>
          <w:sz w:val="24"/>
          <w:szCs w:val="24"/>
        </w:rPr>
        <w:t xml:space="preserve">            </w:t>
      </w:r>
      <w:r w:rsidRPr="00772246">
        <w:rPr>
          <w:rFonts w:ascii="Times New Roman" w:hAnsi="Times New Roman" w:cs="Times New Roman"/>
          <w:b/>
          <w:bCs/>
          <w:sz w:val="24"/>
          <w:szCs w:val="24"/>
        </w:rPr>
        <w:t>Ведом</w:t>
      </w:r>
      <w:r>
        <w:rPr>
          <w:rFonts w:ascii="Times New Roman" w:hAnsi="Times New Roman" w:cs="Times New Roman"/>
          <w:b/>
          <w:bCs/>
          <w:sz w:val="24"/>
          <w:szCs w:val="24"/>
        </w:rPr>
        <w:t xml:space="preserve">ость результатов инвентаризации                  </w:t>
      </w:r>
      <w:r w:rsidRPr="00772246">
        <w:rPr>
          <w:rFonts w:ascii="Times New Roman" w:hAnsi="Times New Roman" w:cs="Times New Roman"/>
          <w:b/>
          <w:bCs/>
          <w:sz w:val="24"/>
          <w:szCs w:val="24"/>
        </w:rPr>
        <w:t>(руб.)</w:t>
      </w:r>
    </w:p>
    <w:tbl>
      <w:tblPr>
        <w:tblW w:w="0" w:type="auto"/>
        <w:tblInd w:w="1263" w:type="dxa"/>
        <w:tblLayout w:type="fixed"/>
        <w:tblCellMar>
          <w:left w:w="0" w:type="dxa"/>
          <w:right w:w="0" w:type="dxa"/>
        </w:tblCellMar>
        <w:tblLook w:val="0000"/>
      </w:tblPr>
      <w:tblGrid>
        <w:gridCol w:w="360"/>
        <w:gridCol w:w="1080"/>
        <w:gridCol w:w="724"/>
        <w:gridCol w:w="683"/>
        <w:gridCol w:w="658"/>
        <w:gridCol w:w="679"/>
        <w:gridCol w:w="683"/>
        <w:gridCol w:w="668"/>
        <w:gridCol w:w="659"/>
        <w:gridCol w:w="678"/>
      </w:tblGrid>
      <w:tr w:rsidR="00772246" w:rsidRPr="00772246" w:rsidTr="00AF5291">
        <w:trPr>
          <w:cantSplit/>
          <w:trHeight w:hRule="exact" w:val="746"/>
        </w:trPr>
        <w:tc>
          <w:tcPr>
            <w:tcW w:w="360" w:type="dxa"/>
            <w:vMerge w:val="restart"/>
            <w:tcBorders>
              <w:top w:val="single" w:sz="2" w:space="0" w:color="auto"/>
              <w:left w:val="single" w:sz="2" w:space="0" w:color="auto"/>
              <w:bottom w:val="nil"/>
              <w:right w:val="single" w:sz="2" w:space="0" w:color="auto"/>
            </w:tcBorders>
          </w:tcPr>
          <w:p w:rsidR="00772246" w:rsidRPr="00772246" w:rsidRDefault="00772246" w:rsidP="00772246">
            <w:pPr>
              <w:widowControl w:val="0"/>
              <w:autoSpaceDE w:val="0"/>
              <w:autoSpaceDN w:val="0"/>
              <w:spacing w:before="1728"/>
              <w:ind w:right="36"/>
              <w:jc w:val="both"/>
              <w:rPr>
                <w:rFonts w:cs="Arial"/>
                <w:sz w:val="18"/>
                <w:szCs w:val="18"/>
              </w:rPr>
            </w:pPr>
            <w:r w:rsidRPr="00772246">
              <w:rPr>
                <w:rFonts w:cs="Arial"/>
                <w:sz w:val="18"/>
                <w:szCs w:val="18"/>
              </w:rPr>
              <w:t>№ п/п</w:t>
            </w:r>
          </w:p>
        </w:tc>
        <w:tc>
          <w:tcPr>
            <w:tcW w:w="1080" w:type="dxa"/>
            <w:vMerge w:val="restart"/>
            <w:tcBorders>
              <w:top w:val="single" w:sz="2" w:space="0" w:color="auto"/>
              <w:left w:val="single" w:sz="2" w:space="0" w:color="auto"/>
              <w:bottom w:val="nil"/>
              <w:right w:val="single" w:sz="2" w:space="0" w:color="auto"/>
            </w:tcBorders>
          </w:tcPr>
          <w:p w:rsidR="00772246" w:rsidRPr="00772246" w:rsidRDefault="00772246" w:rsidP="00772246">
            <w:pPr>
              <w:widowControl w:val="0"/>
              <w:autoSpaceDE w:val="0"/>
              <w:autoSpaceDN w:val="0"/>
              <w:spacing w:before="684"/>
              <w:jc w:val="both"/>
              <w:rPr>
                <w:rFonts w:cs="Arial"/>
                <w:sz w:val="18"/>
                <w:szCs w:val="18"/>
              </w:rPr>
            </w:pPr>
            <w:r w:rsidRPr="00772246">
              <w:rPr>
                <w:rFonts w:cs="Arial"/>
                <w:sz w:val="18"/>
                <w:szCs w:val="18"/>
              </w:rPr>
              <w:t>Наимено- вание</w:t>
            </w:r>
          </w:p>
          <w:p w:rsidR="00772246" w:rsidRPr="00772246" w:rsidRDefault="00772246" w:rsidP="00772246">
            <w:pPr>
              <w:widowControl w:val="0"/>
              <w:autoSpaceDE w:val="0"/>
              <w:autoSpaceDN w:val="0"/>
              <w:spacing w:before="108" w:after="648"/>
              <w:jc w:val="both"/>
              <w:rPr>
                <w:rFonts w:cs="Arial"/>
                <w:sz w:val="18"/>
                <w:szCs w:val="18"/>
              </w:rPr>
            </w:pPr>
            <w:r w:rsidRPr="00772246">
              <w:rPr>
                <w:rFonts w:cs="Arial"/>
                <w:sz w:val="18"/>
                <w:szCs w:val="18"/>
              </w:rPr>
              <w:t>счета</w:t>
            </w:r>
          </w:p>
        </w:tc>
        <w:tc>
          <w:tcPr>
            <w:tcW w:w="724" w:type="dxa"/>
            <w:vMerge w:val="restart"/>
            <w:tcBorders>
              <w:top w:val="single" w:sz="2" w:space="0" w:color="auto"/>
              <w:left w:val="single" w:sz="2" w:space="0" w:color="auto"/>
              <w:bottom w:val="nil"/>
              <w:right w:val="single" w:sz="2" w:space="0" w:color="auto"/>
            </w:tcBorders>
          </w:tcPr>
          <w:p w:rsidR="00772246" w:rsidRPr="00772246" w:rsidRDefault="00772246" w:rsidP="00772246">
            <w:pPr>
              <w:widowControl w:val="0"/>
              <w:autoSpaceDE w:val="0"/>
              <w:autoSpaceDN w:val="0"/>
              <w:spacing w:before="828"/>
              <w:jc w:val="both"/>
              <w:rPr>
                <w:rFonts w:cs="Arial"/>
                <w:spacing w:val="10"/>
                <w:sz w:val="18"/>
                <w:szCs w:val="18"/>
              </w:rPr>
            </w:pPr>
            <w:r w:rsidRPr="00772246">
              <w:rPr>
                <w:rFonts w:cs="Arial"/>
                <w:spacing w:val="10"/>
                <w:sz w:val="18"/>
                <w:szCs w:val="18"/>
              </w:rPr>
              <w:t>Номер</w:t>
            </w:r>
          </w:p>
          <w:p w:rsidR="00772246" w:rsidRPr="00772246" w:rsidRDefault="00772246" w:rsidP="00772246">
            <w:pPr>
              <w:widowControl w:val="0"/>
              <w:autoSpaceDE w:val="0"/>
              <w:autoSpaceDN w:val="0"/>
              <w:spacing w:after="720"/>
              <w:jc w:val="both"/>
              <w:rPr>
                <w:rFonts w:cs="Arial"/>
                <w:sz w:val="18"/>
                <w:szCs w:val="18"/>
              </w:rPr>
            </w:pPr>
            <w:r w:rsidRPr="00772246">
              <w:rPr>
                <w:rFonts w:cs="Arial"/>
                <w:sz w:val="18"/>
                <w:szCs w:val="18"/>
              </w:rPr>
              <w:t>счета</w:t>
            </w:r>
          </w:p>
        </w:tc>
        <w:tc>
          <w:tcPr>
            <w:tcW w:w="1341" w:type="dxa"/>
            <w:gridSpan w:val="2"/>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jc w:val="both"/>
              <w:rPr>
                <w:rFonts w:cs="Arial"/>
                <w:sz w:val="18"/>
                <w:szCs w:val="18"/>
              </w:rPr>
            </w:pPr>
            <w:r w:rsidRPr="00772246">
              <w:rPr>
                <w:rFonts w:cs="Arial"/>
                <w:sz w:val="18"/>
                <w:szCs w:val="18"/>
              </w:rPr>
              <w:t>Результат</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инвента-</w:t>
            </w:r>
          </w:p>
          <w:p w:rsidR="00772246" w:rsidRPr="00772246" w:rsidRDefault="00772246" w:rsidP="00772246">
            <w:pPr>
              <w:widowControl w:val="0"/>
              <w:autoSpaceDE w:val="0"/>
              <w:autoSpaceDN w:val="0"/>
              <w:spacing w:after="36"/>
              <w:jc w:val="both"/>
              <w:rPr>
                <w:rFonts w:cs="Arial"/>
                <w:sz w:val="18"/>
                <w:szCs w:val="18"/>
              </w:rPr>
            </w:pPr>
            <w:r w:rsidRPr="00772246">
              <w:rPr>
                <w:rFonts w:cs="Arial"/>
                <w:sz w:val="18"/>
                <w:szCs w:val="18"/>
              </w:rPr>
              <w:t>ризации</w:t>
            </w:r>
          </w:p>
        </w:tc>
        <w:tc>
          <w:tcPr>
            <w:tcW w:w="679" w:type="dxa"/>
            <w:vMerge w:val="restart"/>
            <w:tcBorders>
              <w:top w:val="single" w:sz="2" w:space="0" w:color="auto"/>
              <w:left w:val="single" w:sz="2" w:space="0" w:color="auto"/>
              <w:bottom w:val="nil"/>
              <w:right w:val="single" w:sz="2" w:space="0" w:color="auto"/>
            </w:tcBorders>
          </w:tcPr>
          <w:p w:rsidR="00772246" w:rsidRPr="00772246" w:rsidRDefault="00772246" w:rsidP="00772246">
            <w:pPr>
              <w:widowControl w:val="0"/>
              <w:autoSpaceDE w:val="0"/>
              <w:autoSpaceDN w:val="0"/>
              <w:spacing w:before="72"/>
              <w:jc w:val="both"/>
              <w:rPr>
                <w:rFonts w:cs="Arial"/>
                <w:sz w:val="18"/>
                <w:szCs w:val="18"/>
              </w:rPr>
            </w:pPr>
            <w:r w:rsidRPr="00772246">
              <w:rPr>
                <w:rFonts w:cs="Arial"/>
                <w:sz w:val="18"/>
                <w:szCs w:val="18"/>
              </w:rPr>
              <w:t>уста-</w:t>
            </w:r>
          </w:p>
          <w:p w:rsidR="00772246" w:rsidRPr="00772246" w:rsidRDefault="00772246" w:rsidP="00772246">
            <w:pPr>
              <w:widowControl w:val="0"/>
              <w:autoSpaceDE w:val="0"/>
              <w:autoSpaceDN w:val="0"/>
              <w:jc w:val="both"/>
              <w:rPr>
                <w:rFonts w:cs="Arial"/>
                <w:sz w:val="18"/>
                <w:szCs w:val="18"/>
              </w:rPr>
            </w:pPr>
            <w:r w:rsidRPr="00772246">
              <w:rPr>
                <w:rFonts w:cs="Arial"/>
                <w:spacing w:val="-2"/>
                <w:sz w:val="18"/>
                <w:szCs w:val="18"/>
              </w:rPr>
              <w:t>новле-</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на</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порча</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иму-</w:t>
            </w:r>
          </w:p>
          <w:p w:rsidR="00772246" w:rsidRPr="00772246" w:rsidRDefault="00772246" w:rsidP="00772246">
            <w:pPr>
              <w:widowControl w:val="0"/>
              <w:autoSpaceDE w:val="0"/>
              <w:autoSpaceDN w:val="0"/>
              <w:spacing w:after="36"/>
              <w:jc w:val="both"/>
              <w:rPr>
                <w:rFonts w:cs="Arial"/>
                <w:w w:val="88"/>
                <w:sz w:val="18"/>
                <w:szCs w:val="18"/>
              </w:rPr>
            </w:pPr>
            <w:r w:rsidRPr="00772246">
              <w:rPr>
                <w:rFonts w:cs="Arial"/>
                <w:w w:val="88"/>
                <w:sz w:val="18"/>
                <w:szCs w:val="18"/>
              </w:rPr>
              <w:t>щества</w:t>
            </w:r>
          </w:p>
        </w:tc>
        <w:tc>
          <w:tcPr>
            <w:tcW w:w="2688" w:type="dxa"/>
            <w:gridSpan w:val="4"/>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108"/>
              <w:jc w:val="both"/>
              <w:rPr>
                <w:rFonts w:cs="Arial"/>
                <w:sz w:val="18"/>
                <w:szCs w:val="18"/>
              </w:rPr>
            </w:pPr>
            <w:r w:rsidRPr="00772246">
              <w:rPr>
                <w:rFonts w:cs="Arial"/>
                <w:spacing w:val="-7"/>
                <w:sz w:val="18"/>
                <w:szCs w:val="18"/>
              </w:rPr>
              <w:t>Из общей суммы недостач и</w:t>
            </w:r>
          </w:p>
          <w:p w:rsidR="00772246" w:rsidRPr="00772246" w:rsidRDefault="00772246" w:rsidP="00772246">
            <w:pPr>
              <w:widowControl w:val="0"/>
              <w:autoSpaceDE w:val="0"/>
              <w:autoSpaceDN w:val="0"/>
              <w:spacing w:after="108"/>
              <w:ind w:left="72"/>
              <w:jc w:val="both"/>
              <w:rPr>
                <w:rFonts w:cs="Arial"/>
                <w:sz w:val="18"/>
                <w:szCs w:val="18"/>
              </w:rPr>
            </w:pPr>
            <w:r w:rsidRPr="00772246">
              <w:rPr>
                <w:rFonts w:cs="Arial"/>
                <w:spacing w:val="-6"/>
                <w:sz w:val="18"/>
                <w:szCs w:val="18"/>
              </w:rPr>
              <w:t>потерь от порчи имущества</w:t>
            </w:r>
          </w:p>
        </w:tc>
      </w:tr>
      <w:tr w:rsidR="00772246" w:rsidRPr="00772246" w:rsidTr="00AF5291">
        <w:trPr>
          <w:cantSplit/>
          <w:trHeight w:hRule="exact" w:val="855"/>
        </w:trPr>
        <w:tc>
          <w:tcPr>
            <w:tcW w:w="360" w:type="dxa"/>
            <w:vMerge/>
            <w:tcBorders>
              <w:top w:val="nil"/>
              <w:left w:val="single" w:sz="2" w:space="0" w:color="auto"/>
              <w:bottom w:val="nil"/>
              <w:right w:val="single" w:sz="2" w:space="0" w:color="auto"/>
            </w:tcBorders>
          </w:tcPr>
          <w:p w:rsidR="00772246" w:rsidRPr="00772246" w:rsidRDefault="00772246" w:rsidP="00772246">
            <w:pPr>
              <w:widowControl w:val="0"/>
              <w:autoSpaceDE w:val="0"/>
              <w:autoSpaceDN w:val="0"/>
              <w:jc w:val="both"/>
              <w:rPr>
                <w:rFonts w:cs="Arial"/>
                <w:sz w:val="18"/>
                <w:szCs w:val="18"/>
              </w:rPr>
            </w:pPr>
          </w:p>
        </w:tc>
        <w:tc>
          <w:tcPr>
            <w:tcW w:w="1080" w:type="dxa"/>
            <w:vMerge/>
            <w:tcBorders>
              <w:top w:val="nil"/>
              <w:left w:val="single" w:sz="2" w:space="0" w:color="auto"/>
              <w:bottom w:val="nil"/>
              <w:right w:val="single" w:sz="2" w:space="0" w:color="auto"/>
            </w:tcBorders>
          </w:tcPr>
          <w:p w:rsidR="00772246" w:rsidRPr="00772246" w:rsidRDefault="00772246" w:rsidP="00772246">
            <w:pPr>
              <w:widowControl w:val="0"/>
              <w:autoSpaceDE w:val="0"/>
              <w:autoSpaceDN w:val="0"/>
              <w:jc w:val="both"/>
              <w:rPr>
                <w:rFonts w:cs="Arial"/>
                <w:sz w:val="18"/>
                <w:szCs w:val="18"/>
              </w:rPr>
            </w:pPr>
          </w:p>
        </w:tc>
        <w:tc>
          <w:tcPr>
            <w:tcW w:w="724" w:type="dxa"/>
            <w:vMerge/>
            <w:tcBorders>
              <w:top w:val="nil"/>
              <w:left w:val="single" w:sz="2" w:space="0" w:color="auto"/>
              <w:bottom w:val="nil"/>
              <w:right w:val="single" w:sz="2" w:space="0" w:color="auto"/>
            </w:tcBorders>
          </w:tcPr>
          <w:p w:rsidR="00772246" w:rsidRPr="00772246" w:rsidRDefault="00772246" w:rsidP="00772246">
            <w:pPr>
              <w:widowControl w:val="0"/>
              <w:autoSpaceDE w:val="0"/>
              <w:autoSpaceDN w:val="0"/>
              <w:jc w:val="both"/>
              <w:rPr>
                <w:rFonts w:cs="Arial"/>
                <w:sz w:val="18"/>
                <w:szCs w:val="18"/>
              </w:rPr>
            </w:pPr>
          </w:p>
        </w:tc>
        <w:tc>
          <w:tcPr>
            <w:tcW w:w="683"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144"/>
              <w:jc w:val="both"/>
              <w:rPr>
                <w:rFonts w:cs="Arial"/>
                <w:w w:val="89"/>
                <w:sz w:val="18"/>
                <w:szCs w:val="18"/>
              </w:rPr>
            </w:pPr>
            <w:r w:rsidRPr="00772246">
              <w:rPr>
                <w:rFonts w:cs="Arial"/>
                <w:w w:val="89"/>
                <w:sz w:val="18"/>
                <w:szCs w:val="18"/>
              </w:rPr>
              <w:t>недо-</w:t>
            </w:r>
          </w:p>
          <w:p w:rsidR="00772246" w:rsidRPr="00772246" w:rsidRDefault="00772246" w:rsidP="00772246">
            <w:pPr>
              <w:widowControl w:val="0"/>
              <w:autoSpaceDE w:val="0"/>
              <w:autoSpaceDN w:val="0"/>
              <w:spacing w:after="180"/>
              <w:jc w:val="both"/>
              <w:rPr>
                <w:rFonts w:cs="Arial"/>
                <w:sz w:val="18"/>
                <w:szCs w:val="18"/>
              </w:rPr>
            </w:pPr>
            <w:r w:rsidRPr="00772246">
              <w:rPr>
                <w:rFonts w:cs="Arial"/>
                <w:sz w:val="18"/>
                <w:szCs w:val="18"/>
              </w:rPr>
              <w:t>стача</w:t>
            </w:r>
          </w:p>
        </w:tc>
        <w:tc>
          <w:tcPr>
            <w:tcW w:w="658"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144"/>
              <w:jc w:val="both"/>
              <w:rPr>
                <w:rFonts w:cs="Arial"/>
                <w:w w:val="89"/>
                <w:sz w:val="18"/>
                <w:szCs w:val="18"/>
              </w:rPr>
            </w:pPr>
            <w:r w:rsidRPr="00772246">
              <w:rPr>
                <w:rFonts w:cs="Arial"/>
                <w:w w:val="89"/>
                <w:sz w:val="18"/>
                <w:szCs w:val="18"/>
              </w:rPr>
              <w:t>изли-</w:t>
            </w:r>
          </w:p>
          <w:p w:rsidR="00772246" w:rsidRPr="00772246" w:rsidRDefault="00772246" w:rsidP="00772246">
            <w:pPr>
              <w:widowControl w:val="0"/>
              <w:autoSpaceDE w:val="0"/>
              <w:autoSpaceDN w:val="0"/>
              <w:spacing w:after="180"/>
              <w:jc w:val="both"/>
              <w:rPr>
                <w:rFonts w:cs="Arial"/>
                <w:sz w:val="18"/>
                <w:szCs w:val="18"/>
              </w:rPr>
            </w:pPr>
            <w:r w:rsidRPr="00772246">
              <w:rPr>
                <w:rFonts w:cs="Arial"/>
                <w:sz w:val="18"/>
                <w:szCs w:val="18"/>
              </w:rPr>
              <w:t>шек</w:t>
            </w:r>
          </w:p>
        </w:tc>
        <w:tc>
          <w:tcPr>
            <w:tcW w:w="679" w:type="dxa"/>
            <w:vMerge/>
            <w:tcBorders>
              <w:top w:val="nil"/>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180"/>
              <w:jc w:val="both"/>
              <w:rPr>
                <w:rFonts w:cs="Arial"/>
                <w:sz w:val="18"/>
                <w:szCs w:val="18"/>
              </w:rPr>
            </w:pPr>
          </w:p>
        </w:tc>
        <w:tc>
          <w:tcPr>
            <w:tcW w:w="683" w:type="dxa"/>
            <w:vMerge w:val="restart"/>
            <w:tcBorders>
              <w:top w:val="single" w:sz="2" w:space="0" w:color="auto"/>
              <w:left w:val="single" w:sz="2" w:space="0" w:color="auto"/>
              <w:bottom w:val="nil"/>
              <w:right w:val="single" w:sz="2" w:space="0" w:color="auto"/>
            </w:tcBorders>
          </w:tcPr>
          <w:p w:rsidR="00772246" w:rsidRPr="00772246" w:rsidRDefault="00772246" w:rsidP="00772246">
            <w:pPr>
              <w:widowControl w:val="0"/>
              <w:autoSpaceDE w:val="0"/>
              <w:autoSpaceDN w:val="0"/>
              <w:spacing w:before="72"/>
              <w:jc w:val="both"/>
              <w:rPr>
                <w:rFonts w:cs="Arial"/>
                <w:w w:val="80"/>
                <w:sz w:val="18"/>
                <w:szCs w:val="18"/>
              </w:rPr>
            </w:pPr>
            <w:r w:rsidRPr="00772246">
              <w:rPr>
                <w:rFonts w:cs="Arial"/>
                <w:w w:val="80"/>
                <w:sz w:val="18"/>
                <w:szCs w:val="18"/>
              </w:rPr>
              <w:t>зачте</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но по</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пере</w:t>
            </w:r>
          </w:p>
          <w:p w:rsidR="00772246" w:rsidRPr="00772246" w:rsidRDefault="00772246" w:rsidP="00772246">
            <w:pPr>
              <w:widowControl w:val="0"/>
              <w:autoSpaceDE w:val="0"/>
              <w:autoSpaceDN w:val="0"/>
              <w:jc w:val="both"/>
              <w:rPr>
                <w:rFonts w:cs="Arial"/>
                <w:w w:val="87"/>
                <w:sz w:val="18"/>
                <w:szCs w:val="18"/>
              </w:rPr>
            </w:pPr>
            <w:r w:rsidRPr="00772246">
              <w:rPr>
                <w:rFonts w:cs="Arial"/>
                <w:w w:val="87"/>
                <w:sz w:val="18"/>
                <w:szCs w:val="18"/>
              </w:rPr>
              <w:t>сорти-</w:t>
            </w:r>
          </w:p>
          <w:p w:rsidR="00772246" w:rsidRPr="00772246" w:rsidRDefault="00772246" w:rsidP="00772246">
            <w:pPr>
              <w:widowControl w:val="0"/>
              <w:autoSpaceDE w:val="0"/>
              <w:autoSpaceDN w:val="0"/>
              <w:spacing w:after="108"/>
              <w:jc w:val="both"/>
              <w:rPr>
                <w:rFonts w:cs="Arial"/>
                <w:sz w:val="18"/>
                <w:szCs w:val="18"/>
              </w:rPr>
            </w:pPr>
            <w:r w:rsidRPr="00772246">
              <w:rPr>
                <w:rFonts w:cs="Arial"/>
                <w:sz w:val="18"/>
                <w:szCs w:val="18"/>
              </w:rPr>
              <w:t>це</w:t>
            </w:r>
          </w:p>
        </w:tc>
        <w:tc>
          <w:tcPr>
            <w:tcW w:w="668" w:type="dxa"/>
            <w:vMerge w:val="restart"/>
            <w:tcBorders>
              <w:top w:val="single" w:sz="2" w:space="0" w:color="auto"/>
              <w:left w:val="single" w:sz="2" w:space="0" w:color="auto"/>
              <w:bottom w:val="nil"/>
              <w:right w:val="single" w:sz="2" w:space="0" w:color="auto"/>
            </w:tcBorders>
          </w:tcPr>
          <w:p w:rsidR="00772246" w:rsidRPr="00772246" w:rsidRDefault="00772246" w:rsidP="00772246">
            <w:pPr>
              <w:widowControl w:val="0"/>
              <w:autoSpaceDE w:val="0"/>
              <w:autoSpaceDN w:val="0"/>
              <w:spacing w:before="36"/>
              <w:jc w:val="both"/>
              <w:rPr>
                <w:rFonts w:cs="Arial"/>
                <w:sz w:val="18"/>
                <w:szCs w:val="18"/>
              </w:rPr>
            </w:pPr>
            <w:r w:rsidRPr="00772246">
              <w:rPr>
                <w:rFonts w:cs="Arial"/>
                <w:spacing w:val="-2"/>
                <w:sz w:val="18"/>
                <w:szCs w:val="18"/>
              </w:rPr>
              <w:t>списа-</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но в</w:t>
            </w:r>
          </w:p>
          <w:p w:rsidR="00772246" w:rsidRPr="00772246" w:rsidRDefault="00772246" w:rsidP="00772246">
            <w:pPr>
              <w:widowControl w:val="0"/>
              <w:autoSpaceDE w:val="0"/>
              <w:autoSpaceDN w:val="0"/>
              <w:jc w:val="both"/>
              <w:rPr>
                <w:rFonts w:cs="Arial"/>
                <w:w w:val="88"/>
                <w:sz w:val="18"/>
                <w:szCs w:val="18"/>
              </w:rPr>
            </w:pPr>
            <w:r w:rsidRPr="00772246">
              <w:rPr>
                <w:rFonts w:cs="Arial"/>
                <w:w w:val="88"/>
                <w:sz w:val="18"/>
                <w:szCs w:val="18"/>
              </w:rPr>
              <w:t>преде-</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лах</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норм</w:t>
            </w:r>
          </w:p>
          <w:p w:rsidR="00772246" w:rsidRPr="00772246" w:rsidRDefault="00772246" w:rsidP="00772246">
            <w:pPr>
              <w:widowControl w:val="0"/>
              <w:autoSpaceDE w:val="0"/>
              <w:autoSpaceDN w:val="0"/>
              <w:spacing w:after="36"/>
              <w:jc w:val="both"/>
              <w:rPr>
                <w:rFonts w:cs="Arial"/>
                <w:sz w:val="18"/>
                <w:szCs w:val="18"/>
              </w:rPr>
            </w:pPr>
            <w:r w:rsidRPr="00772246">
              <w:rPr>
                <w:rFonts w:cs="Arial"/>
                <w:sz w:val="18"/>
                <w:szCs w:val="18"/>
              </w:rPr>
              <w:t>убыли</w:t>
            </w:r>
          </w:p>
        </w:tc>
        <w:tc>
          <w:tcPr>
            <w:tcW w:w="659" w:type="dxa"/>
            <w:vMerge w:val="restart"/>
            <w:tcBorders>
              <w:top w:val="single" w:sz="2" w:space="0" w:color="auto"/>
              <w:left w:val="single" w:sz="2" w:space="0" w:color="auto"/>
              <w:bottom w:val="nil"/>
              <w:right w:val="single" w:sz="2" w:space="0" w:color="auto"/>
            </w:tcBorders>
          </w:tcPr>
          <w:p w:rsidR="00772246" w:rsidRPr="00772246" w:rsidRDefault="00772246" w:rsidP="00772246">
            <w:pPr>
              <w:widowControl w:val="0"/>
              <w:autoSpaceDE w:val="0"/>
              <w:autoSpaceDN w:val="0"/>
              <w:ind w:right="576"/>
              <w:jc w:val="both"/>
              <w:rPr>
                <w:rFonts w:cs="Arial"/>
                <w:sz w:val="18"/>
                <w:szCs w:val="18"/>
              </w:rPr>
            </w:pPr>
            <w:r w:rsidRPr="00772246">
              <w:rPr>
                <w:rFonts w:cs="Arial"/>
                <w:w w:val="53"/>
                <w:sz w:val="18"/>
                <w:szCs w:val="18"/>
              </w:rPr>
              <w:t>-</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отне-</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сено</w:t>
            </w:r>
          </w:p>
          <w:p w:rsidR="00772246" w:rsidRPr="00772246" w:rsidRDefault="00772246" w:rsidP="00772246">
            <w:pPr>
              <w:widowControl w:val="0"/>
              <w:autoSpaceDE w:val="0"/>
              <w:autoSpaceDN w:val="0"/>
              <w:jc w:val="both"/>
              <w:rPr>
                <w:rFonts w:cs="Arial"/>
                <w:sz w:val="18"/>
                <w:szCs w:val="18"/>
              </w:rPr>
            </w:pPr>
            <w:r w:rsidRPr="00772246">
              <w:rPr>
                <w:rFonts w:cs="Arial"/>
                <w:w w:val="96"/>
                <w:sz w:val="18"/>
                <w:szCs w:val="18"/>
              </w:rPr>
              <w:t>на ви</w:t>
            </w:r>
            <w:r w:rsidRPr="00772246">
              <w:rPr>
                <w:rFonts w:cs="Arial"/>
                <w:w w:val="96"/>
                <w:sz w:val="18"/>
                <w:szCs w:val="18"/>
              </w:rPr>
              <w:noBreakHyphen/>
            </w:r>
          </w:p>
          <w:p w:rsidR="00772246" w:rsidRPr="00772246" w:rsidRDefault="00772246" w:rsidP="00772246">
            <w:pPr>
              <w:widowControl w:val="0"/>
              <w:autoSpaceDE w:val="0"/>
              <w:autoSpaceDN w:val="0"/>
              <w:ind w:right="108"/>
              <w:jc w:val="both"/>
              <w:rPr>
                <w:rFonts w:cs="Arial"/>
                <w:sz w:val="18"/>
                <w:szCs w:val="18"/>
              </w:rPr>
            </w:pPr>
            <w:r w:rsidRPr="00772246">
              <w:rPr>
                <w:rFonts w:cs="Arial"/>
                <w:sz w:val="18"/>
                <w:szCs w:val="18"/>
              </w:rPr>
              <w:t>нов-</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ных</w:t>
            </w:r>
          </w:p>
          <w:p w:rsidR="00772246" w:rsidRPr="00772246" w:rsidRDefault="00772246" w:rsidP="00772246">
            <w:pPr>
              <w:widowControl w:val="0"/>
              <w:autoSpaceDE w:val="0"/>
              <w:autoSpaceDN w:val="0"/>
              <w:spacing w:after="36"/>
              <w:ind w:right="108"/>
              <w:jc w:val="both"/>
              <w:rPr>
                <w:rFonts w:cs="Arial"/>
                <w:sz w:val="18"/>
                <w:szCs w:val="18"/>
              </w:rPr>
            </w:pPr>
            <w:r w:rsidRPr="00772246">
              <w:rPr>
                <w:rFonts w:cs="Arial"/>
                <w:sz w:val="18"/>
                <w:szCs w:val="18"/>
              </w:rPr>
              <w:t>лиц</w:t>
            </w:r>
          </w:p>
        </w:tc>
        <w:tc>
          <w:tcPr>
            <w:tcW w:w="678" w:type="dxa"/>
            <w:vMerge w:val="restart"/>
            <w:tcBorders>
              <w:top w:val="single" w:sz="2" w:space="0" w:color="auto"/>
              <w:left w:val="single" w:sz="2" w:space="0" w:color="auto"/>
              <w:bottom w:val="nil"/>
              <w:right w:val="single" w:sz="2" w:space="0" w:color="auto"/>
            </w:tcBorders>
          </w:tcPr>
          <w:p w:rsidR="00772246" w:rsidRPr="00772246" w:rsidRDefault="00772246" w:rsidP="00772246">
            <w:pPr>
              <w:widowControl w:val="0"/>
              <w:autoSpaceDE w:val="0"/>
              <w:autoSpaceDN w:val="0"/>
              <w:jc w:val="both"/>
              <w:rPr>
                <w:rFonts w:cs="Arial"/>
                <w:sz w:val="18"/>
                <w:szCs w:val="18"/>
              </w:rPr>
            </w:pPr>
            <w:r w:rsidRPr="00772246">
              <w:rPr>
                <w:rFonts w:cs="Arial"/>
                <w:sz w:val="18"/>
                <w:szCs w:val="18"/>
              </w:rPr>
              <w:t>списа</w:t>
            </w:r>
            <w:r w:rsidRPr="00772246">
              <w:rPr>
                <w:rFonts w:cs="Arial"/>
                <w:sz w:val="18"/>
                <w:szCs w:val="18"/>
              </w:rPr>
              <w:noBreakHyphen/>
            </w:r>
          </w:p>
          <w:p w:rsidR="00772246" w:rsidRPr="00772246" w:rsidRDefault="00772246" w:rsidP="00772246">
            <w:pPr>
              <w:widowControl w:val="0"/>
              <w:autoSpaceDE w:val="0"/>
              <w:autoSpaceDN w:val="0"/>
              <w:jc w:val="both"/>
              <w:rPr>
                <w:rFonts w:cs="Arial"/>
                <w:w w:val="95"/>
                <w:sz w:val="18"/>
                <w:szCs w:val="18"/>
              </w:rPr>
            </w:pPr>
            <w:r w:rsidRPr="00772246">
              <w:rPr>
                <w:rFonts w:cs="Arial"/>
                <w:w w:val="95"/>
                <w:sz w:val="18"/>
                <w:szCs w:val="18"/>
              </w:rPr>
              <w:t>но на</w:t>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финна-нсовые</w:t>
            </w:r>
          </w:p>
          <w:p w:rsidR="00772246" w:rsidRPr="00772246" w:rsidRDefault="00772246" w:rsidP="00772246">
            <w:pPr>
              <w:widowControl w:val="0"/>
              <w:autoSpaceDE w:val="0"/>
              <w:autoSpaceDN w:val="0"/>
              <w:spacing w:before="36"/>
              <w:jc w:val="both"/>
              <w:rPr>
                <w:rFonts w:cs="Arial"/>
                <w:sz w:val="18"/>
                <w:szCs w:val="18"/>
              </w:rPr>
            </w:pPr>
            <w:r w:rsidRPr="00772246">
              <w:rPr>
                <w:rFonts w:cs="Arial"/>
                <w:spacing w:val="-5"/>
                <w:sz w:val="18"/>
                <w:szCs w:val="18"/>
              </w:rPr>
              <w:t>резуль</w:t>
            </w:r>
            <w:r w:rsidRPr="00772246">
              <w:rPr>
                <w:rFonts w:cs="Arial"/>
                <w:sz w:val="18"/>
                <w:szCs w:val="18"/>
              </w:rPr>
              <w:noBreakHyphen/>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таты</w:t>
            </w:r>
          </w:p>
        </w:tc>
      </w:tr>
      <w:tr w:rsidR="00772246" w:rsidRPr="00772246" w:rsidTr="00AF5291">
        <w:trPr>
          <w:cantSplit/>
          <w:trHeight w:hRule="exact" w:val="556"/>
        </w:trPr>
        <w:tc>
          <w:tcPr>
            <w:tcW w:w="360" w:type="dxa"/>
            <w:vMerge/>
            <w:tcBorders>
              <w:top w:val="nil"/>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jc w:val="both"/>
              <w:rPr>
                <w:rFonts w:cs="Arial"/>
                <w:sz w:val="18"/>
                <w:szCs w:val="18"/>
              </w:rPr>
            </w:pPr>
          </w:p>
        </w:tc>
        <w:tc>
          <w:tcPr>
            <w:tcW w:w="1080" w:type="dxa"/>
            <w:vMerge/>
            <w:tcBorders>
              <w:top w:val="nil"/>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jc w:val="both"/>
              <w:rPr>
                <w:rFonts w:cs="Arial"/>
                <w:sz w:val="18"/>
                <w:szCs w:val="18"/>
              </w:rPr>
            </w:pPr>
          </w:p>
        </w:tc>
        <w:tc>
          <w:tcPr>
            <w:tcW w:w="724" w:type="dxa"/>
            <w:vMerge/>
            <w:tcBorders>
              <w:top w:val="nil"/>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jc w:val="both"/>
              <w:rPr>
                <w:rFonts w:cs="Arial"/>
                <w:sz w:val="18"/>
                <w:szCs w:val="18"/>
              </w:rPr>
            </w:pPr>
          </w:p>
        </w:tc>
        <w:tc>
          <w:tcPr>
            <w:tcW w:w="683"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108" w:after="144"/>
              <w:jc w:val="both"/>
              <w:rPr>
                <w:rFonts w:cs="Arial"/>
                <w:sz w:val="18"/>
                <w:szCs w:val="18"/>
              </w:rPr>
            </w:pPr>
            <w:r w:rsidRPr="00772246">
              <w:rPr>
                <w:rFonts w:cs="Arial"/>
                <w:sz w:val="18"/>
                <w:szCs w:val="18"/>
              </w:rPr>
              <w:t>сумма</w:t>
            </w:r>
          </w:p>
        </w:tc>
        <w:tc>
          <w:tcPr>
            <w:tcW w:w="658"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72" w:after="144"/>
              <w:jc w:val="both"/>
              <w:rPr>
                <w:rFonts w:cs="Arial"/>
                <w:sz w:val="18"/>
                <w:szCs w:val="18"/>
              </w:rPr>
            </w:pPr>
            <w:r w:rsidRPr="00772246">
              <w:rPr>
                <w:rFonts w:cs="Arial"/>
                <w:spacing w:val="-2"/>
                <w:sz w:val="18"/>
                <w:szCs w:val="18"/>
              </w:rPr>
              <w:t>сумма</w:t>
            </w:r>
          </w:p>
        </w:tc>
        <w:tc>
          <w:tcPr>
            <w:tcW w:w="679"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72" w:after="180"/>
              <w:jc w:val="both"/>
              <w:rPr>
                <w:rFonts w:cs="Arial"/>
                <w:sz w:val="18"/>
                <w:szCs w:val="18"/>
              </w:rPr>
            </w:pPr>
            <w:r w:rsidRPr="00772246">
              <w:rPr>
                <w:rFonts w:cs="Arial"/>
                <w:sz w:val="18"/>
                <w:szCs w:val="18"/>
              </w:rPr>
              <w:t>сумма</w:t>
            </w:r>
          </w:p>
        </w:tc>
        <w:tc>
          <w:tcPr>
            <w:tcW w:w="683" w:type="dxa"/>
            <w:vMerge/>
            <w:tcBorders>
              <w:top w:val="nil"/>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72" w:after="180"/>
              <w:jc w:val="both"/>
              <w:rPr>
                <w:rFonts w:cs="Arial"/>
                <w:sz w:val="18"/>
                <w:szCs w:val="18"/>
              </w:rPr>
            </w:pPr>
          </w:p>
        </w:tc>
        <w:tc>
          <w:tcPr>
            <w:tcW w:w="668" w:type="dxa"/>
            <w:vMerge/>
            <w:tcBorders>
              <w:top w:val="nil"/>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72" w:after="180"/>
              <w:jc w:val="both"/>
              <w:rPr>
                <w:rFonts w:cs="Arial"/>
                <w:sz w:val="18"/>
                <w:szCs w:val="18"/>
              </w:rPr>
            </w:pPr>
          </w:p>
        </w:tc>
        <w:tc>
          <w:tcPr>
            <w:tcW w:w="659" w:type="dxa"/>
            <w:vMerge/>
            <w:tcBorders>
              <w:top w:val="nil"/>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72" w:after="180"/>
              <w:jc w:val="both"/>
              <w:rPr>
                <w:rFonts w:cs="Arial"/>
                <w:sz w:val="18"/>
                <w:szCs w:val="18"/>
              </w:rPr>
            </w:pPr>
          </w:p>
        </w:tc>
        <w:tc>
          <w:tcPr>
            <w:tcW w:w="678" w:type="dxa"/>
            <w:vMerge/>
            <w:tcBorders>
              <w:top w:val="nil"/>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72" w:after="180"/>
              <w:jc w:val="both"/>
              <w:rPr>
                <w:rFonts w:cs="Arial"/>
                <w:sz w:val="18"/>
                <w:szCs w:val="18"/>
              </w:rPr>
            </w:pPr>
          </w:p>
        </w:tc>
      </w:tr>
      <w:tr w:rsidR="00772246" w:rsidRPr="00772246" w:rsidTr="00AF5291">
        <w:trPr>
          <w:trHeight w:hRule="exact" w:val="546"/>
        </w:trPr>
        <w:tc>
          <w:tcPr>
            <w:tcW w:w="360"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72" w:after="180"/>
              <w:ind w:right="36"/>
              <w:jc w:val="both"/>
              <w:rPr>
                <w:rFonts w:cs="Arial"/>
                <w:sz w:val="18"/>
                <w:szCs w:val="18"/>
              </w:rPr>
            </w:pPr>
            <w:r w:rsidRPr="00772246">
              <w:rPr>
                <w:rFonts w:cs="Arial"/>
                <w:sz w:val="18"/>
                <w:szCs w:val="18"/>
              </w:rPr>
              <w:t>1</w:t>
            </w:r>
          </w:p>
        </w:tc>
        <w:tc>
          <w:tcPr>
            <w:tcW w:w="1080"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72"/>
              <w:jc w:val="both"/>
              <w:rPr>
                <w:rFonts w:cs="Arial"/>
                <w:sz w:val="18"/>
                <w:szCs w:val="18"/>
              </w:rPr>
            </w:pPr>
            <w:r w:rsidRPr="00772246">
              <w:rPr>
                <w:rFonts w:cs="Arial"/>
                <w:spacing w:val="-2"/>
                <w:sz w:val="18"/>
                <w:szCs w:val="18"/>
              </w:rPr>
              <w:t>Основные</w:t>
            </w:r>
          </w:p>
          <w:p w:rsidR="00772246" w:rsidRPr="00772246" w:rsidRDefault="00772246" w:rsidP="00772246">
            <w:pPr>
              <w:widowControl w:val="0"/>
              <w:autoSpaceDE w:val="0"/>
              <w:autoSpaceDN w:val="0"/>
              <w:jc w:val="both"/>
              <w:rPr>
                <w:rFonts w:cs="Arial"/>
                <w:w w:val="83"/>
                <w:sz w:val="18"/>
                <w:szCs w:val="18"/>
              </w:rPr>
            </w:pPr>
            <w:r w:rsidRPr="00772246">
              <w:rPr>
                <w:rFonts w:cs="Arial"/>
                <w:w w:val="83"/>
                <w:sz w:val="18"/>
                <w:szCs w:val="18"/>
              </w:rPr>
              <w:t>средства</w:t>
            </w:r>
          </w:p>
        </w:tc>
        <w:tc>
          <w:tcPr>
            <w:tcW w:w="724"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36" w:after="180"/>
              <w:jc w:val="both"/>
              <w:rPr>
                <w:rFonts w:cs="Arial"/>
                <w:sz w:val="18"/>
                <w:szCs w:val="18"/>
              </w:rPr>
            </w:pPr>
            <w:r w:rsidRPr="00772246">
              <w:rPr>
                <w:rFonts w:cs="Arial"/>
                <w:sz w:val="18"/>
                <w:szCs w:val="18"/>
              </w:rPr>
              <w:t>01</w:t>
            </w:r>
          </w:p>
        </w:tc>
        <w:tc>
          <w:tcPr>
            <w:tcW w:w="683"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jc w:val="both"/>
              <w:rPr>
                <w:rFonts w:cs="Arial"/>
                <w:sz w:val="18"/>
                <w:szCs w:val="18"/>
              </w:rPr>
            </w:pPr>
          </w:p>
        </w:tc>
        <w:tc>
          <w:tcPr>
            <w:tcW w:w="658"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36" w:after="180"/>
              <w:jc w:val="both"/>
              <w:rPr>
                <w:rFonts w:cs="Arial"/>
                <w:sz w:val="18"/>
                <w:szCs w:val="18"/>
              </w:rPr>
            </w:pPr>
            <w:r w:rsidRPr="00772246">
              <w:rPr>
                <w:rFonts w:cs="Arial"/>
                <w:spacing w:val="-4"/>
                <w:sz w:val="18"/>
                <w:szCs w:val="18"/>
              </w:rPr>
              <w:t>12 000</w:t>
            </w:r>
          </w:p>
        </w:tc>
        <w:tc>
          <w:tcPr>
            <w:tcW w:w="679"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36" w:after="180"/>
              <w:jc w:val="both"/>
              <w:rPr>
                <w:rFonts w:cs="Arial"/>
                <w:sz w:val="18"/>
                <w:szCs w:val="18"/>
              </w:rPr>
            </w:pPr>
            <w:r w:rsidRPr="00772246">
              <w:rPr>
                <w:rFonts w:cs="Arial"/>
                <w:sz w:val="18"/>
                <w:szCs w:val="18"/>
              </w:rPr>
              <w:t>-</w:t>
            </w:r>
          </w:p>
        </w:tc>
        <w:tc>
          <w:tcPr>
            <w:tcW w:w="683"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216"/>
              <w:ind w:right="216"/>
              <w:jc w:val="both"/>
              <w:rPr>
                <w:rFonts w:cs="Arial"/>
                <w:sz w:val="18"/>
                <w:szCs w:val="18"/>
              </w:rPr>
            </w:pPr>
            <w:r w:rsidRPr="00772246">
              <w:rPr>
                <w:rFonts w:cs="Arial"/>
                <w:sz w:val="18"/>
                <w:szCs w:val="18"/>
              </w:rPr>
              <w:t>-</w:t>
            </w:r>
          </w:p>
        </w:tc>
        <w:tc>
          <w:tcPr>
            <w:tcW w:w="668"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216"/>
              <w:jc w:val="both"/>
              <w:rPr>
                <w:rFonts w:cs="Arial"/>
                <w:sz w:val="18"/>
                <w:szCs w:val="18"/>
              </w:rPr>
            </w:pPr>
            <w:r w:rsidRPr="00772246">
              <w:rPr>
                <w:rFonts w:cs="Arial"/>
                <w:sz w:val="18"/>
                <w:szCs w:val="18"/>
              </w:rPr>
              <w:t>-</w:t>
            </w:r>
          </w:p>
        </w:tc>
        <w:tc>
          <w:tcPr>
            <w:tcW w:w="659"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216"/>
              <w:ind w:right="216"/>
              <w:jc w:val="both"/>
              <w:rPr>
                <w:rFonts w:cs="Arial"/>
                <w:sz w:val="18"/>
                <w:szCs w:val="18"/>
              </w:rPr>
            </w:pPr>
            <w:r w:rsidRPr="00772246">
              <w:rPr>
                <w:rFonts w:cs="Arial"/>
                <w:sz w:val="18"/>
                <w:szCs w:val="18"/>
              </w:rPr>
              <w:t>-</w:t>
            </w:r>
          </w:p>
        </w:tc>
        <w:tc>
          <w:tcPr>
            <w:tcW w:w="678"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216"/>
              <w:jc w:val="both"/>
              <w:rPr>
                <w:rFonts w:cs="Arial"/>
                <w:sz w:val="18"/>
                <w:szCs w:val="18"/>
              </w:rPr>
            </w:pPr>
            <w:r w:rsidRPr="00772246">
              <w:rPr>
                <w:rFonts w:cs="Arial"/>
                <w:spacing w:val="-2"/>
                <w:sz w:val="18"/>
                <w:szCs w:val="18"/>
              </w:rPr>
              <w:t>12 000</w:t>
            </w:r>
          </w:p>
        </w:tc>
      </w:tr>
      <w:tr w:rsidR="00772246" w:rsidRPr="00772246" w:rsidTr="00AF5291">
        <w:trPr>
          <w:trHeight w:hRule="exact" w:val="714"/>
        </w:trPr>
        <w:tc>
          <w:tcPr>
            <w:tcW w:w="360"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396"/>
              <w:ind w:right="36"/>
              <w:jc w:val="both"/>
              <w:rPr>
                <w:rFonts w:cs="Arial"/>
                <w:sz w:val="18"/>
                <w:szCs w:val="18"/>
              </w:rPr>
            </w:pPr>
            <w:r w:rsidRPr="00772246">
              <w:rPr>
                <w:rFonts w:cs="Arial"/>
                <w:sz w:val="18"/>
                <w:szCs w:val="18"/>
              </w:rPr>
              <w:t>2</w:t>
            </w:r>
          </w:p>
        </w:tc>
        <w:tc>
          <w:tcPr>
            <w:tcW w:w="1080"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jc w:val="both"/>
              <w:rPr>
                <w:rFonts w:cs="Arial"/>
                <w:w w:val="90"/>
                <w:sz w:val="18"/>
                <w:szCs w:val="18"/>
              </w:rPr>
            </w:pPr>
            <w:r w:rsidRPr="00772246">
              <w:rPr>
                <w:rFonts w:cs="Arial"/>
                <w:w w:val="90"/>
                <w:sz w:val="18"/>
                <w:szCs w:val="18"/>
              </w:rPr>
              <w:t>Нематери-</w:t>
            </w:r>
          </w:p>
          <w:p w:rsidR="00772246" w:rsidRPr="00772246" w:rsidRDefault="00772246" w:rsidP="00772246">
            <w:pPr>
              <w:widowControl w:val="0"/>
              <w:autoSpaceDE w:val="0"/>
              <w:autoSpaceDN w:val="0"/>
              <w:jc w:val="both"/>
              <w:rPr>
                <w:rFonts w:cs="Arial"/>
                <w:sz w:val="18"/>
                <w:szCs w:val="18"/>
              </w:rPr>
            </w:pPr>
            <w:r w:rsidRPr="00772246">
              <w:rPr>
                <w:rFonts w:cs="Arial"/>
                <w:spacing w:val="-3"/>
                <w:sz w:val="18"/>
                <w:szCs w:val="18"/>
              </w:rPr>
              <w:t>альные ак</w:t>
            </w:r>
            <w:r w:rsidRPr="00772246">
              <w:rPr>
                <w:rFonts w:cs="Arial"/>
                <w:sz w:val="18"/>
                <w:szCs w:val="18"/>
              </w:rPr>
              <w:noBreakHyphen/>
            </w:r>
          </w:p>
          <w:p w:rsidR="00772246" w:rsidRPr="00772246" w:rsidRDefault="00772246" w:rsidP="00772246">
            <w:pPr>
              <w:widowControl w:val="0"/>
              <w:autoSpaceDE w:val="0"/>
              <w:autoSpaceDN w:val="0"/>
              <w:jc w:val="both"/>
              <w:rPr>
                <w:rFonts w:cs="Arial"/>
                <w:sz w:val="18"/>
                <w:szCs w:val="18"/>
              </w:rPr>
            </w:pPr>
            <w:r w:rsidRPr="00772246">
              <w:rPr>
                <w:rFonts w:cs="Arial"/>
                <w:sz w:val="18"/>
                <w:szCs w:val="18"/>
              </w:rPr>
              <w:t>тивы</w:t>
            </w:r>
          </w:p>
        </w:tc>
        <w:tc>
          <w:tcPr>
            <w:tcW w:w="724"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396"/>
              <w:jc w:val="both"/>
              <w:rPr>
                <w:rFonts w:cs="Arial"/>
                <w:sz w:val="18"/>
                <w:szCs w:val="18"/>
              </w:rPr>
            </w:pPr>
            <w:r w:rsidRPr="00772246">
              <w:rPr>
                <w:rFonts w:cs="Arial"/>
                <w:sz w:val="18"/>
                <w:szCs w:val="18"/>
              </w:rPr>
              <w:t>04</w:t>
            </w:r>
          </w:p>
        </w:tc>
        <w:tc>
          <w:tcPr>
            <w:tcW w:w="683"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396"/>
              <w:jc w:val="both"/>
              <w:rPr>
                <w:rFonts w:cs="Arial"/>
                <w:sz w:val="18"/>
                <w:szCs w:val="18"/>
              </w:rPr>
            </w:pPr>
            <w:r w:rsidRPr="00772246">
              <w:rPr>
                <w:rFonts w:cs="Arial"/>
                <w:sz w:val="18"/>
                <w:szCs w:val="18"/>
              </w:rPr>
              <w:t>5000</w:t>
            </w:r>
          </w:p>
        </w:tc>
        <w:tc>
          <w:tcPr>
            <w:tcW w:w="658"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jc w:val="both"/>
              <w:rPr>
                <w:rFonts w:cs="Arial"/>
                <w:sz w:val="18"/>
                <w:szCs w:val="18"/>
              </w:rPr>
            </w:pPr>
          </w:p>
        </w:tc>
        <w:tc>
          <w:tcPr>
            <w:tcW w:w="679"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432"/>
              <w:jc w:val="both"/>
              <w:rPr>
                <w:rFonts w:cs="Arial"/>
                <w:sz w:val="18"/>
                <w:szCs w:val="18"/>
              </w:rPr>
            </w:pPr>
            <w:r w:rsidRPr="00772246">
              <w:rPr>
                <w:rFonts w:cs="Arial"/>
                <w:sz w:val="18"/>
                <w:szCs w:val="18"/>
              </w:rPr>
              <w:t>-</w:t>
            </w:r>
          </w:p>
        </w:tc>
        <w:tc>
          <w:tcPr>
            <w:tcW w:w="683"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432"/>
              <w:ind w:right="216"/>
              <w:jc w:val="both"/>
              <w:rPr>
                <w:rFonts w:cs="Arial"/>
                <w:sz w:val="18"/>
                <w:szCs w:val="18"/>
              </w:rPr>
            </w:pPr>
            <w:r w:rsidRPr="00772246">
              <w:rPr>
                <w:rFonts w:cs="Arial"/>
                <w:sz w:val="18"/>
                <w:szCs w:val="18"/>
              </w:rPr>
              <w:t>-</w:t>
            </w:r>
          </w:p>
        </w:tc>
        <w:tc>
          <w:tcPr>
            <w:tcW w:w="668"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432"/>
              <w:jc w:val="both"/>
              <w:rPr>
                <w:rFonts w:cs="Arial"/>
                <w:sz w:val="18"/>
                <w:szCs w:val="18"/>
              </w:rPr>
            </w:pPr>
            <w:r w:rsidRPr="00772246">
              <w:rPr>
                <w:rFonts w:cs="Arial"/>
                <w:sz w:val="18"/>
                <w:szCs w:val="18"/>
              </w:rPr>
              <w:t>-</w:t>
            </w:r>
          </w:p>
        </w:tc>
        <w:tc>
          <w:tcPr>
            <w:tcW w:w="659"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432"/>
              <w:jc w:val="both"/>
              <w:rPr>
                <w:rFonts w:cs="Arial"/>
                <w:sz w:val="18"/>
                <w:szCs w:val="18"/>
              </w:rPr>
            </w:pPr>
            <w:r w:rsidRPr="00772246">
              <w:rPr>
                <w:rFonts w:cs="Arial"/>
                <w:sz w:val="18"/>
                <w:szCs w:val="18"/>
              </w:rPr>
              <w:t>5000</w:t>
            </w:r>
          </w:p>
        </w:tc>
        <w:tc>
          <w:tcPr>
            <w:tcW w:w="678" w:type="dxa"/>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after="432"/>
              <w:ind w:right="180"/>
              <w:jc w:val="both"/>
              <w:rPr>
                <w:rFonts w:cs="Arial"/>
                <w:sz w:val="28"/>
                <w:szCs w:val="28"/>
              </w:rPr>
            </w:pPr>
            <w:r w:rsidRPr="00772246">
              <w:rPr>
                <w:rFonts w:cs="Arial"/>
                <w:sz w:val="28"/>
                <w:szCs w:val="28"/>
              </w:rPr>
              <w:t>-</w:t>
            </w:r>
          </w:p>
        </w:tc>
      </w:tr>
      <w:tr w:rsidR="00772246" w:rsidRPr="00772246" w:rsidTr="00AF5291">
        <w:trPr>
          <w:trHeight w:hRule="exact" w:val="745"/>
        </w:trPr>
        <w:tc>
          <w:tcPr>
            <w:tcW w:w="6872" w:type="dxa"/>
            <w:gridSpan w:val="10"/>
            <w:tcBorders>
              <w:top w:val="single" w:sz="2" w:space="0" w:color="auto"/>
              <w:left w:val="single" w:sz="2" w:space="0" w:color="auto"/>
              <w:bottom w:val="single" w:sz="2" w:space="0" w:color="auto"/>
              <w:right w:val="single" w:sz="2" w:space="0" w:color="auto"/>
            </w:tcBorders>
          </w:tcPr>
          <w:p w:rsidR="00772246" w:rsidRPr="00772246" w:rsidRDefault="00772246" w:rsidP="00772246">
            <w:pPr>
              <w:widowControl w:val="0"/>
              <w:autoSpaceDE w:val="0"/>
              <w:autoSpaceDN w:val="0"/>
              <w:spacing w:before="36"/>
              <w:ind w:right="5400"/>
              <w:jc w:val="both"/>
              <w:rPr>
                <w:rFonts w:cs="Arial"/>
                <w:sz w:val="18"/>
                <w:szCs w:val="18"/>
              </w:rPr>
            </w:pPr>
            <w:r w:rsidRPr="00772246">
              <w:rPr>
                <w:rFonts w:cs="Arial"/>
                <w:sz w:val="18"/>
                <w:szCs w:val="18"/>
              </w:rPr>
              <w:t>Ит.д.</w:t>
            </w:r>
          </w:p>
          <w:p w:rsidR="00772246" w:rsidRPr="00772246" w:rsidRDefault="00772246" w:rsidP="00772246">
            <w:pPr>
              <w:widowControl w:val="0"/>
              <w:tabs>
                <w:tab w:val="left" w:pos="1512"/>
                <w:tab w:val="left" w:pos="3276"/>
              </w:tabs>
              <w:autoSpaceDE w:val="0"/>
              <w:autoSpaceDN w:val="0"/>
              <w:jc w:val="both"/>
              <w:rPr>
                <w:rFonts w:cs="Arial"/>
                <w:w w:val="89"/>
                <w:sz w:val="18"/>
                <w:szCs w:val="18"/>
              </w:rPr>
            </w:pPr>
            <w:r w:rsidRPr="00772246">
              <w:rPr>
                <w:rFonts w:cs="Arial"/>
                <w:w w:val="89"/>
                <w:sz w:val="18"/>
                <w:szCs w:val="18"/>
              </w:rPr>
              <w:t>Руководитель</w:t>
            </w:r>
            <w:r w:rsidRPr="00772246">
              <w:rPr>
                <w:rFonts w:cs="Arial"/>
                <w:w w:val="89"/>
                <w:sz w:val="18"/>
                <w:szCs w:val="18"/>
              </w:rPr>
              <w:tab/>
              <w:t>Главный бухгалтер</w:t>
            </w:r>
            <w:r w:rsidRPr="00772246">
              <w:rPr>
                <w:rFonts w:cs="Arial"/>
                <w:w w:val="89"/>
                <w:sz w:val="18"/>
                <w:szCs w:val="18"/>
              </w:rPr>
              <w:tab/>
              <w:t>Председатель инвентаризационной</w:t>
            </w:r>
          </w:p>
          <w:p w:rsidR="00772246" w:rsidRPr="00772246" w:rsidRDefault="00772246" w:rsidP="00772246">
            <w:pPr>
              <w:widowControl w:val="0"/>
              <w:autoSpaceDE w:val="0"/>
              <w:autoSpaceDN w:val="0"/>
              <w:ind w:right="1980"/>
              <w:jc w:val="both"/>
              <w:rPr>
                <w:rFonts w:cs="Arial"/>
                <w:sz w:val="18"/>
                <w:szCs w:val="18"/>
              </w:rPr>
            </w:pPr>
            <w:r w:rsidRPr="00772246">
              <w:rPr>
                <w:rFonts w:cs="Arial"/>
                <w:sz w:val="18"/>
                <w:szCs w:val="18"/>
              </w:rPr>
              <w:t>комиссии</w:t>
            </w:r>
          </w:p>
        </w:tc>
      </w:tr>
    </w:tbl>
    <w:p w:rsidR="00772246" w:rsidRPr="00772246" w:rsidRDefault="00772246" w:rsidP="00772246">
      <w:pPr>
        <w:widowControl w:val="0"/>
        <w:tabs>
          <w:tab w:val="left" w:pos="7164"/>
        </w:tabs>
        <w:autoSpaceDE w:val="0"/>
        <w:autoSpaceDN w:val="0"/>
        <w:spacing w:after="144" w:line="360" w:lineRule="auto"/>
        <w:ind w:firstLine="720"/>
        <w:jc w:val="both"/>
        <w:rPr>
          <w:rFonts w:ascii="Times New Roman" w:hAnsi="Times New Roman" w:cs="Times New Roman"/>
          <w:sz w:val="28"/>
          <w:szCs w:val="28"/>
        </w:rPr>
      </w:pP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i/>
          <w:iCs/>
          <w:sz w:val="28"/>
          <w:szCs w:val="28"/>
        </w:rPr>
        <w:t>Излишки основных средств</w:t>
      </w:r>
      <w:r w:rsidRPr="00772246">
        <w:rPr>
          <w:rFonts w:ascii="Times New Roman" w:hAnsi="Times New Roman" w:cs="Times New Roman"/>
          <w:sz w:val="28"/>
          <w:szCs w:val="28"/>
        </w:rPr>
        <w:t xml:space="preserve"> подлежат оприходованию по ры</w:t>
      </w:r>
      <w:r w:rsidRPr="00772246">
        <w:rPr>
          <w:rFonts w:ascii="Times New Roman" w:hAnsi="Times New Roman" w:cs="Times New Roman"/>
          <w:sz w:val="28"/>
          <w:szCs w:val="28"/>
        </w:rPr>
        <w:softHyphen/>
        <w:t>ночной стоимости (на дату проведения инвентаризации) как неучтенные основные средства по дебету счета 01 «Основные сред</w:t>
      </w:r>
      <w:r w:rsidRPr="00772246">
        <w:rPr>
          <w:rFonts w:ascii="Times New Roman" w:hAnsi="Times New Roman" w:cs="Times New Roman"/>
          <w:sz w:val="28"/>
          <w:szCs w:val="28"/>
        </w:rPr>
        <w:softHyphen/>
        <w:t>ства» и отражаются на финансовых результатах хозяйственной деятельности организации по кредиту счета 91 «Прочие доходы и расходы».</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i/>
          <w:iCs/>
          <w:sz w:val="28"/>
          <w:szCs w:val="28"/>
        </w:rPr>
        <w:t>Недостачи основных средств</w:t>
      </w:r>
      <w:r w:rsidRPr="00772246">
        <w:rPr>
          <w:rFonts w:ascii="Times New Roman" w:hAnsi="Times New Roman" w:cs="Times New Roman"/>
          <w:sz w:val="28"/>
          <w:szCs w:val="28"/>
        </w:rPr>
        <w:t xml:space="preserve"> списываются за счет виновных лиц по дебету счета 73 «Расчета с персоналом по прочим опера</w:t>
      </w:r>
      <w:r w:rsidRPr="00772246">
        <w:rPr>
          <w:rFonts w:ascii="Times New Roman" w:hAnsi="Times New Roman" w:cs="Times New Roman"/>
          <w:sz w:val="28"/>
          <w:szCs w:val="28"/>
        </w:rPr>
        <w:softHyphen/>
        <w:t>циям», субсчет 3 «Расчеты по возмещению материального ущер</w:t>
      </w:r>
      <w:r w:rsidRPr="00772246">
        <w:rPr>
          <w:rFonts w:ascii="Times New Roman" w:hAnsi="Times New Roman" w:cs="Times New Roman"/>
          <w:sz w:val="28"/>
          <w:szCs w:val="28"/>
        </w:rPr>
        <w:softHyphen/>
        <w:t>ба», и кредиту счета 01 «Основные средства», а при отсутствии виновников или отказе суда во взыскании - по дебету счета 91 «Прочие доходы и расходы».</w:t>
      </w:r>
    </w:p>
    <w:p w:rsidR="00772246" w:rsidRPr="00772246" w:rsidRDefault="00772246" w:rsidP="00772246">
      <w:pPr>
        <w:spacing w:after="0" w:line="360" w:lineRule="auto"/>
        <w:ind w:firstLine="720"/>
        <w:contextualSpacing/>
        <w:jc w:val="both"/>
        <w:rPr>
          <w:rFonts w:ascii="Times New Roman" w:hAnsi="Times New Roman" w:cs="Times New Roman"/>
          <w:spacing w:val="2"/>
          <w:sz w:val="28"/>
          <w:szCs w:val="28"/>
        </w:rPr>
      </w:pPr>
      <w:r w:rsidRPr="00772246">
        <w:rPr>
          <w:rFonts w:ascii="Times New Roman" w:hAnsi="Times New Roman" w:cs="Times New Roman"/>
          <w:sz w:val="28"/>
          <w:szCs w:val="28"/>
        </w:rPr>
        <w:lastRenderedPageBreak/>
        <w:t>Все организации имеют право переоценивать объекты основ</w:t>
      </w:r>
      <w:r w:rsidRPr="00772246">
        <w:rPr>
          <w:rFonts w:ascii="Times New Roman" w:hAnsi="Times New Roman" w:cs="Times New Roman"/>
          <w:sz w:val="28"/>
          <w:szCs w:val="28"/>
        </w:rPr>
        <w:softHyphen/>
        <w:t>ных средств по восстановительной стоимости не чаще одного ра</w:t>
      </w:r>
      <w:r w:rsidRPr="00772246">
        <w:rPr>
          <w:rFonts w:ascii="Times New Roman" w:hAnsi="Times New Roman" w:cs="Times New Roman"/>
          <w:sz w:val="28"/>
          <w:szCs w:val="28"/>
        </w:rPr>
        <w:softHyphen/>
        <w:t>за в год (на начало отчетного года). Переоценка объекта основ</w:t>
      </w:r>
      <w:r w:rsidRPr="00772246">
        <w:rPr>
          <w:rFonts w:ascii="Times New Roman" w:hAnsi="Times New Roman" w:cs="Times New Roman"/>
          <w:sz w:val="28"/>
          <w:szCs w:val="28"/>
        </w:rPr>
        <w:softHyphen/>
      </w:r>
      <w:r w:rsidRPr="00772246">
        <w:rPr>
          <w:rFonts w:ascii="Times New Roman" w:hAnsi="Times New Roman" w:cs="Times New Roman"/>
          <w:spacing w:val="-2"/>
          <w:sz w:val="28"/>
          <w:szCs w:val="28"/>
        </w:rPr>
        <w:t>ных средств осуществляется путем пересчета его первоначальной</w:t>
      </w:r>
      <w:r w:rsidRPr="00772246">
        <w:rPr>
          <w:rFonts w:ascii="Times New Roman" w:hAnsi="Times New Roman" w:cs="Times New Roman"/>
          <w:sz w:val="28"/>
          <w:szCs w:val="28"/>
        </w:rPr>
        <w:t xml:space="preserve"> или текущей (восстановительной) стоимости, если объект пере</w:t>
      </w:r>
      <w:r w:rsidRPr="00772246">
        <w:rPr>
          <w:rFonts w:ascii="Times New Roman" w:hAnsi="Times New Roman" w:cs="Times New Roman"/>
          <w:spacing w:val="2"/>
          <w:sz w:val="28"/>
          <w:szCs w:val="28"/>
        </w:rPr>
        <w:t xml:space="preserve">оценивался ранее, и суммы амортизации, начисленной за все </w:t>
      </w:r>
      <w:r w:rsidRPr="00772246">
        <w:rPr>
          <w:rFonts w:ascii="Times New Roman" w:hAnsi="Times New Roman" w:cs="Times New Roman"/>
          <w:sz w:val="28"/>
          <w:szCs w:val="28"/>
        </w:rPr>
        <w:t>время его использования. С этой целью проводится обязательная</w:t>
      </w:r>
      <w:r w:rsidRPr="00772246">
        <w:rPr>
          <w:rFonts w:ascii="Times New Roman" w:hAnsi="Times New Roman" w:cs="Times New Roman"/>
          <w:spacing w:val="2"/>
          <w:sz w:val="28"/>
          <w:szCs w:val="28"/>
        </w:rPr>
        <w:t xml:space="preserve"> </w:t>
      </w:r>
      <w:r w:rsidRPr="00772246">
        <w:rPr>
          <w:rFonts w:ascii="Times New Roman" w:hAnsi="Times New Roman" w:cs="Times New Roman"/>
          <w:spacing w:val="-8"/>
          <w:sz w:val="28"/>
          <w:szCs w:val="28"/>
        </w:rPr>
        <w:t>инвентаризация с исчислением восстановительной стоимости</w:t>
      </w:r>
      <w:r w:rsidRPr="00772246">
        <w:rPr>
          <w:rFonts w:ascii="Times New Roman" w:hAnsi="Times New Roman" w:cs="Times New Roman"/>
          <w:spacing w:val="2"/>
          <w:sz w:val="28"/>
          <w:szCs w:val="28"/>
        </w:rPr>
        <w:t xml:space="preserve"> </w:t>
      </w:r>
      <w:r w:rsidRPr="00772246">
        <w:rPr>
          <w:rFonts w:ascii="Times New Roman" w:hAnsi="Times New Roman" w:cs="Times New Roman"/>
          <w:spacing w:val="-1"/>
          <w:sz w:val="28"/>
          <w:szCs w:val="28"/>
        </w:rPr>
        <w:t>двумя способами: путем пересчета балансовой стоимости на уста</w:t>
      </w:r>
      <w:r w:rsidRPr="00772246">
        <w:rPr>
          <w:rFonts w:ascii="Times New Roman" w:hAnsi="Times New Roman" w:cs="Times New Roman"/>
          <w:spacing w:val="2"/>
          <w:sz w:val="28"/>
          <w:szCs w:val="28"/>
        </w:rPr>
        <w:softHyphen/>
        <w:t>новленные индексы изменения стоимости, разработанные Гос</w:t>
      </w:r>
      <w:r w:rsidRPr="00772246">
        <w:rPr>
          <w:rFonts w:ascii="Times New Roman" w:hAnsi="Times New Roman" w:cs="Times New Roman"/>
          <w:spacing w:val="2"/>
          <w:sz w:val="28"/>
          <w:szCs w:val="28"/>
        </w:rPr>
        <w:softHyphen/>
        <w:t>комстатом РФ, либо путем прямого пересчета балансовой стои</w:t>
      </w:r>
      <w:r w:rsidRPr="00772246">
        <w:rPr>
          <w:rFonts w:ascii="Times New Roman" w:hAnsi="Times New Roman" w:cs="Times New Roman"/>
          <w:spacing w:val="2"/>
          <w:sz w:val="28"/>
          <w:szCs w:val="28"/>
        </w:rPr>
        <w:softHyphen/>
      </w:r>
      <w:r w:rsidRPr="00772246">
        <w:rPr>
          <w:rFonts w:ascii="Times New Roman" w:hAnsi="Times New Roman" w:cs="Times New Roman"/>
          <w:sz w:val="28"/>
          <w:szCs w:val="28"/>
        </w:rPr>
        <w:t>мости основных средств по рыночным ценам на дату переоценки.</w:t>
      </w:r>
      <w:r w:rsidRPr="00772246">
        <w:rPr>
          <w:rFonts w:ascii="Times New Roman" w:hAnsi="Times New Roman" w:cs="Times New Roman"/>
          <w:spacing w:val="2"/>
          <w:sz w:val="28"/>
          <w:szCs w:val="28"/>
        </w:rPr>
        <w:t xml:space="preserve"> </w:t>
      </w:r>
    </w:p>
    <w:p w:rsidR="00772246" w:rsidRPr="00772246" w:rsidRDefault="00772246" w:rsidP="00772246">
      <w:pPr>
        <w:widowControl w:val="0"/>
        <w:autoSpaceDE w:val="0"/>
        <w:autoSpaceDN w:val="0"/>
        <w:spacing w:after="0" w:line="360" w:lineRule="auto"/>
        <w:ind w:right="72" w:firstLine="720"/>
        <w:contextualSpacing/>
        <w:jc w:val="both"/>
        <w:rPr>
          <w:rFonts w:ascii="Times New Roman" w:hAnsi="Times New Roman" w:cs="Times New Roman"/>
          <w:spacing w:val="2"/>
          <w:sz w:val="28"/>
          <w:szCs w:val="28"/>
        </w:rPr>
      </w:pPr>
      <w:r w:rsidRPr="00772246">
        <w:rPr>
          <w:rFonts w:ascii="Times New Roman" w:hAnsi="Times New Roman" w:cs="Times New Roman"/>
          <w:spacing w:val="2"/>
          <w:sz w:val="28"/>
          <w:szCs w:val="28"/>
        </w:rPr>
        <w:t xml:space="preserve">Переоценку осуществляют все организации независимо от </w:t>
      </w:r>
      <w:r w:rsidRPr="00772246">
        <w:rPr>
          <w:rFonts w:ascii="Times New Roman" w:hAnsi="Times New Roman" w:cs="Times New Roman"/>
          <w:sz w:val="28"/>
          <w:szCs w:val="28"/>
        </w:rPr>
        <w:t>форм собственности и вида деятельности. Переоценке подлежат</w:t>
      </w:r>
      <w:r w:rsidRPr="00772246">
        <w:rPr>
          <w:rFonts w:ascii="Times New Roman" w:hAnsi="Times New Roman" w:cs="Times New Roman"/>
          <w:spacing w:val="2"/>
          <w:sz w:val="28"/>
          <w:szCs w:val="28"/>
        </w:rPr>
        <w:t xml:space="preserve"> все виды основных средств независимо от технического состоя</w:t>
      </w:r>
      <w:r w:rsidRPr="00772246">
        <w:rPr>
          <w:rFonts w:ascii="Times New Roman" w:hAnsi="Times New Roman" w:cs="Times New Roman"/>
          <w:spacing w:val="2"/>
          <w:sz w:val="28"/>
          <w:szCs w:val="28"/>
        </w:rPr>
        <w:softHyphen/>
        <w:t>ния, как действующие, так и находящиеся на консервации, в ре</w:t>
      </w:r>
      <w:r w:rsidRPr="00772246">
        <w:rPr>
          <w:rFonts w:ascii="Times New Roman" w:hAnsi="Times New Roman" w:cs="Times New Roman"/>
          <w:spacing w:val="2"/>
          <w:sz w:val="28"/>
          <w:szCs w:val="28"/>
        </w:rPr>
        <w:softHyphen/>
        <w:t>зерве, запасе или незавершенном строительстве, а также подго</w:t>
      </w:r>
      <w:r w:rsidRPr="00772246">
        <w:rPr>
          <w:rFonts w:ascii="Times New Roman" w:hAnsi="Times New Roman" w:cs="Times New Roman"/>
          <w:spacing w:val="2"/>
          <w:sz w:val="28"/>
          <w:szCs w:val="28"/>
        </w:rPr>
        <w:softHyphen/>
        <w:t>товленные к списанию, но не оформленные актами.</w:t>
      </w:r>
    </w:p>
    <w:p w:rsidR="00772246" w:rsidRPr="00772246" w:rsidRDefault="00772246" w:rsidP="00772246">
      <w:pPr>
        <w:widowControl w:val="0"/>
        <w:numPr>
          <w:ilvl w:val="0"/>
          <w:numId w:val="10"/>
        </w:numPr>
        <w:autoSpaceDE w:val="0"/>
        <w:autoSpaceDN w:val="0"/>
        <w:spacing w:after="0" w:line="360" w:lineRule="auto"/>
        <w:ind w:left="975"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путем умножения первоначальной стоимости и суммы амортизации на повышающий (понижающий) индекс (индекс-дефлятор).</w:t>
      </w:r>
    </w:p>
    <w:p w:rsidR="00772246" w:rsidRPr="00772246" w:rsidRDefault="00772246" w:rsidP="00772246">
      <w:pPr>
        <w:widowControl w:val="0"/>
        <w:numPr>
          <w:ilvl w:val="0"/>
          <w:numId w:val="11"/>
        </w:numPr>
        <w:autoSpaceDE w:val="0"/>
        <w:autoSpaceDN w:val="0"/>
        <w:spacing w:after="0" w:line="360" w:lineRule="auto"/>
        <w:ind w:left="0" w:firstLine="360"/>
        <w:contextualSpacing/>
        <w:jc w:val="both"/>
        <w:rPr>
          <w:rFonts w:ascii="Times New Roman" w:hAnsi="Times New Roman" w:cs="Times New Roman"/>
          <w:sz w:val="28"/>
          <w:szCs w:val="28"/>
        </w:rPr>
      </w:pPr>
      <w:r w:rsidRPr="00772246">
        <w:rPr>
          <w:rFonts w:ascii="Times New Roman" w:hAnsi="Times New Roman" w:cs="Times New Roman"/>
          <w:sz w:val="28"/>
          <w:szCs w:val="28"/>
        </w:rPr>
        <w:t xml:space="preserve">путем прямого пересчета исходя из документально подтвержденных рыночных цен. При этом амортизация пересчитывается </w:t>
      </w:r>
      <w:r w:rsidRPr="00772246">
        <w:rPr>
          <w:rFonts w:ascii="Times New Roman" w:hAnsi="Times New Roman" w:cs="Times New Roman"/>
          <w:spacing w:val="-2"/>
          <w:sz w:val="28"/>
          <w:szCs w:val="28"/>
        </w:rPr>
        <w:t>пропорционально изменению стоимости объекта основных средств.</w:t>
      </w:r>
      <w:r w:rsidRPr="00772246">
        <w:rPr>
          <w:rFonts w:ascii="Times New Roman" w:hAnsi="Times New Roman" w:cs="Times New Roman"/>
          <w:sz w:val="28"/>
          <w:szCs w:val="28"/>
        </w:rPr>
        <w:t xml:space="preserve"> </w:t>
      </w:r>
      <w:r w:rsidRPr="00772246">
        <w:rPr>
          <w:rFonts w:ascii="Times New Roman" w:hAnsi="Times New Roman" w:cs="Times New Roman"/>
          <w:spacing w:val="-2"/>
          <w:sz w:val="28"/>
          <w:szCs w:val="28"/>
        </w:rPr>
        <w:t>Для подтверждения рыночных цен используются: данные о ценах на</w:t>
      </w:r>
      <w:r w:rsidRPr="00772246">
        <w:rPr>
          <w:rFonts w:ascii="Times New Roman" w:hAnsi="Times New Roman" w:cs="Times New Roman"/>
          <w:sz w:val="28"/>
          <w:szCs w:val="28"/>
        </w:rPr>
        <w:t xml:space="preserve"> аналогичную продукцию, предоставленные в письменной форме ор</w:t>
      </w:r>
      <w:r w:rsidRPr="00772246">
        <w:rPr>
          <w:rFonts w:ascii="Times New Roman" w:hAnsi="Times New Roman" w:cs="Times New Roman"/>
          <w:sz w:val="28"/>
          <w:szCs w:val="28"/>
        </w:rPr>
        <w:softHyphen/>
        <w:t xml:space="preserve">ганизацией-изготовителем; сведения об уровне цен, полученные в </w:t>
      </w:r>
      <w:r w:rsidRPr="00772246">
        <w:rPr>
          <w:rFonts w:ascii="Times New Roman" w:hAnsi="Times New Roman" w:cs="Times New Roman"/>
          <w:spacing w:val="-6"/>
          <w:sz w:val="28"/>
          <w:szCs w:val="28"/>
        </w:rPr>
        <w:t>органах государственной статистики, торговых инспекциях и орга</w:t>
      </w:r>
      <w:r w:rsidRPr="00772246">
        <w:rPr>
          <w:rFonts w:ascii="Times New Roman" w:hAnsi="Times New Roman" w:cs="Times New Roman"/>
          <w:sz w:val="28"/>
          <w:szCs w:val="28"/>
        </w:rPr>
        <w:t>низациях, имеющих такие сведения и расположенных на соответст</w:t>
      </w:r>
      <w:r w:rsidRPr="00772246">
        <w:rPr>
          <w:rFonts w:ascii="Times New Roman" w:hAnsi="Times New Roman" w:cs="Times New Roman"/>
          <w:sz w:val="28"/>
          <w:szCs w:val="28"/>
        </w:rPr>
        <w:softHyphen/>
      </w:r>
      <w:r w:rsidRPr="00772246">
        <w:rPr>
          <w:rFonts w:ascii="Times New Roman" w:hAnsi="Times New Roman" w:cs="Times New Roman"/>
          <w:spacing w:val="-2"/>
          <w:sz w:val="28"/>
          <w:szCs w:val="28"/>
        </w:rPr>
        <w:t>вующих территориях; информация об уровне цен, опубликованная в</w:t>
      </w:r>
      <w:r w:rsidRPr="00772246">
        <w:rPr>
          <w:rFonts w:ascii="Times New Roman" w:hAnsi="Times New Roman" w:cs="Times New Roman"/>
          <w:sz w:val="28"/>
          <w:szCs w:val="28"/>
        </w:rPr>
        <w:t xml:space="preserve"> средствах массовой информации, специальной литературе, катало</w:t>
      </w:r>
      <w:r w:rsidRPr="00772246">
        <w:rPr>
          <w:rFonts w:ascii="Times New Roman" w:hAnsi="Times New Roman" w:cs="Times New Roman"/>
          <w:sz w:val="28"/>
          <w:szCs w:val="28"/>
        </w:rPr>
        <w:softHyphen/>
      </w:r>
      <w:r w:rsidRPr="00772246">
        <w:rPr>
          <w:rFonts w:ascii="Times New Roman" w:hAnsi="Times New Roman" w:cs="Times New Roman"/>
          <w:spacing w:val="-1"/>
          <w:sz w:val="28"/>
          <w:szCs w:val="28"/>
        </w:rPr>
        <w:t xml:space="preserve">гах, рекламных объявлениях, пресс-релизах; экспертные </w:t>
      </w:r>
      <w:r w:rsidRPr="00772246">
        <w:rPr>
          <w:rFonts w:ascii="Times New Roman" w:hAnsi="Times New Roman" w:cs="Times New Roman"/>
          <w:spacing w:val="-1"/>
          <w:sz w:val="28"/>
          <w:szCs w:val="28"/>
        </w:rPr>
        <w:lastRenderedPageBreak/>
        <w:t>заключения</w:t>
      </w:r>
      <w:r w:rsidRPr="00772246">
        <w:rPr>
          <w:rFonts w:ascii="Times New Roman" w:hAnsi="Times New Roman" w:cs="Times New Roman"/>
          <w:sz w:val="28"/>
          <w:szCs w:val="28"/>
        </w:rPr>
        <w:t xml:space="preserve"> о рыночной стоимости однородных объектов основных средств.</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i/>
          <w:iCs/>
          <w:sz w:val="28"/>
          <w:szCs w:val="28"/>
        </w:rPr>
        <w:t>Сумма дооценки объекта основных средств</w:t>
      </w:r>
      <w:r w:rsidRPr="00772246">
        <w:rPr>
          <w:rFonts w:ascii="Times New Roman" w:hAnsi="Times New Roman" w:cs="Times New Roman"/>
          <w:sz w:val="28"/>
          <w:szCs w:val="28"/>
        </w:rPr>
        <w:t xml:space="preserve"> в результате переоценки зачисляется в добавочный капитал организации, что отра</w:t>
      </w:r>
      <w:r w:rsidRPr="00772246">
        <w:rPr>
          <w:rFonts w:ascii="Times New Roman" w:hAnsi="Times New Roman" w:cs="Times New Roman"/>
          <w:sz w:val="28"/>
          <w:szCs w:val="28"/>
        </w:rPr>
        <w:softHyphen/>
        <w:t>жается бухгалтерской записью:</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Д-т сч. 01 «Основные средства,</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К-т сч. 83 «Добавочный капитал» - на сумму дооценки пер</w:t>
      </w:r>
      <w:r w:rsidRPr="00772246">
        <w:rPr>
          <w:rFonts w:ascii="Times New Roman" w:hAnsi="Times New Roman" w:cs="Times New Roman"/>
          <w:sz w:val="28"/>
          <w:szCs w:val="28"/>
        </w:rPr>
        <w:softHyphen/>
        <w:t>воначальной стоимости;</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Д-т сч. 83 «Добавочный капитал»,</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К-т сч. 02 «Амортизация основных средств» - на сумму дооценки амортизации по объекту.</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i/>
          <w:iCs/>
          <w:sz w:val="28"/>
          <w:szCs w:val="28"/>
        </w:rPr>
        <w:t>Сумма уценки объекта основных средств</w:t>
      </w:r>
      <w:r w:rsidRPr="00772246">
        <w:rPr>
          <w:rFonts w:ascii="Times New Roman" w:hAnsi="Times New Roman" w:cs="Times New Roman"/>
          <w:sz w:val="28"/>
          <w:szCs w:val="28"/>
        </w:rPr>
        <w:t xml:space="preserve"> в результате переоценки относится на счет учета нераспределенной прибыли (непокрытого убытка), что отражается следующим образом:</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Д-т сч. 84 «Нераспределенная прибыль (непокрытый убыток)»,</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К-т сч. 01 «Основные средства» - на сумму уценки первоначальной стоимости;</w:t>
      </w:r>
    </w:p>
    <w:p w:rsidR="00772246" w:rsidRPr="00772246" w:rsidRDefault="00772246" w:rsidP="00772246">
      <w:pPr>
        <w:widowControl w:val="0"/>
        <w:tabs>
          <w:tab w:val="left" w:pos="360"/>
          <w:tab w:val="left" w:pos="4644"/>
        </w:tabs>
        <w:autoSpaceDE w:val="0"/>
        <w:autoSpaceDN w:val="0"/>
        <w:spacing w:after="0" w:line="360" w:lineRule="auto"/>
        <w:ind w:firstLine="720"/>
        <w:contextualSpacing/>
        <w:jc w:val="both"/>
        <w:rPr>
          <w:rFonts w:ascii="Times New Roman" w:hAnsi="Times New Roman" w:cs="Times New Roman"/>
          <w:spacing w:val="2"/>
          <w:sz w:val="28"/>
          <w:szCs w:val="28"/>
        </w:rPr>
      </w:pPr>
      <w:r w:rsidRPr="00772246">
        <w:rPr>
          <w:rFonts w:ascii="Times New Roman" w:hAnsi="Times New Roman" w:cs="Times New Roman"/>
          <w:spacing w:val="2"/>
          <w:sz w:val="28"/>
          <w:szCs w:val="28"/>
        </w:rPr>
        <w:t>Д-т сч. 02 «Амортизация основных средств»,</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pacing w:val="2"/>
          <w:sz w:val="28"/>
          <w:szCs w:val="28"/>
        </w:rPr>
      </w:pPr>
      <w:r w:rsidRPr="00772246">
        <w:rPr>
          <w:rFonts w:ascii="Times New Roman" w:hAnsi="Times New Roman" w:cs="Times New Roman"/>
          <w:spacing w:val="33"/>
          <w:sz w:val="28"/>
          <w:szCs w:val="28"/>
        </w:rPr>
        <w:t>К-т</w:t>
      </w:r>
      <w:r w:rsidRPr="00772246">
        <w:rPr>
          <w:rFonts w:ascii="Times New Roman" w:hAnsi="Times New Roman" w:cs="Times New Roman"/>
          <w:spacing w:val="2"/>
          <w:sz w:val="28"/>
          <w:szCs w:val="28"/>
        </w:rPr>
        <w:t xml:space="preserve"> сч. 84 «Нераспределенная прибыль (непокрытый убыток)»  - на сумму уценки амортизации объекта.</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pacing w:val="2"/>
          <w:sz w:val="28"/>
          <w:szCs w:val="28"/>
        </w:rPr>
      </w:pPr>
      <w:r w:rsidRPr="00772246">
        <w:rPr>
          <w:rFonts w:ascii="Times New Roman" w:hAnsi="Times New Roman" w:cs="Times New Roman"/>
          <w:i/>
          <w:iCs/>
          <w:spacing w:val="2"/>
          <w:sz w:val="28"/>
          <w:szCs w:val="28"/>
        </w:rPr>
        <w:t>Суммы дооценки оборудования, требующего монтажа</w:t>
      </w:r>
      <w:r w:rsidRPr="00772246">
        <w:rPr>
          <w:rFonts w:ascii="Times New Roman" w:hAnsi="Times New Roman" w:cs="Times New Roman"/>
          <w:spacing w:val="2"/>
          <w:sz w:val="28"/>
          <w:szCs w:val="28"/>
        </w:rPr>
        <w:t>, про</w:t>
      </w:r>
      <w:r w:rsidRPr="00772246">
        <w:rPr>
          <w:rFonts w:ascii="Times New Roman" w:hAnsi="Times New Roman" w:cs="Times New Roman"/>
          <w:spacing w:val="-11"/>
          <w:sz w:val="28"/>
          <w:szCs w:val="28"/>
        </w:rPr>
        <w:t>изводственного и непроизводственного незавершенного строи</w:t>
      </w:r>
      <w:r w:rsidRPr="00772246">
        <w:rPr>
          <w:rFonts w:ascii="Times New Roman" w:hAnsi="Times New Roman" w:cs="Times New Roman"/>
          <w:spacing w:val="-11"/>
          <w:sz w:val="28"/>
          <w:szCs w:val="28"/>
        </w:rPr>
        <w:softHyphen/>
      </w:r>
      <w:r w:rsidRPr="00772246">
        <w:rPr>
          <w:rFonts w:ascii="Times New Roman" w:hAnsi="Times New Roman" w:cs="Times New Roman"/>
          <w:spacing w:val="-2"/>
          <w:sz w:val="28"/>
          <w:szCs w:val="28"/>
        </w:rPr>
        <w:t>тельства, включая сметные затраты по проектной документации,</w:t>
      </w:r>
      <w:r w:rsidRPr="00772246">
        <w:rPr>
          <w:rFonts w:ascii="Times New Roman" w:hAnsi="Times New Roman" w:cs="Times New Roman"/>
          <w:spacing w:val="2"/>
          <w:sz w:val="28"/>
          <w:szCs w:val="28"/>
        </w:rPr>
        <w:t xml:space="preserve"> </w:t>
      </w:r>
      <w:r w:rsidRPr="00772246">
        <w:rPr>
          <w:rFonts w:ascii="Times New Roman" w:hAnsi="Times New Roman" w:cs="Times New Roman"/>
          <w:sz w:val="28"/>
          <w:szCs w:val="28"/>
        </w:rPr>
        <w:t>отражаются по дебету счетов 07 «Оборудование к установке», 08</w:t>
      </w:r>
      <w:r w:rsidRPr="00772246">
        <w:rPr>
          <w:rFonts w:ascii="Times New Roman" w:hAnsi="Times New Roman" w:cs="Times New Roman"/>
          <w:spacing w:val="2"/>
          <w:sz w:val="28"/>
          <w:szCs w:val="28"/>
        </w:rPr>
        <w:t xml:space="preserve"> </w:t>
      </w:r>
      <w:r w:rsidRPr="00772246">
        <w:rPr>
          <w:rFonts w:ascii="Times New Roman" w:hAnsi="Times New Roman" w:cs="Times New Roman"/>
          <w:sz w:val="28"/>
          <w:szCs w:val="28"/>
        </w:rPr>
        <w:t>«Вложения</w:t>
      </w:r>
      <w:r w:rsidRPr="00772246">
        <w:rPr>
          <w:rFonts w:ascii="Times New Roman" w:hAnsi="Times New Roman" w:cs="Times New Roman"/>
          <w:spacing w:val="2"/>
          <w:sz w:val="28"/>
          <w:szCs w:val="28"/>
        </w:rPr>
        <w:t xml:space="preserve"> </w:t>
      </w:r>
      <w:r w:rsidRPr="00772246">
        <w:rPr>
          <w:rFonts w:ascii="Times New Roman" w:hAnsi="Times New Roman" w:cs="Times New Roman"/>
          <w:spacing w:val="-2"/>
          <w:sz w:val="28"/>
          <w:szCs w:val="28"/>
        </w:rPr>
        <w:t xml:space="preserve">во </w:t>
      </w:r>
      <w:r w:rsidRPr="00772246">
        <w:rPr>
          <w:rFonts w:ascii="Times New Roman" w:hAnsi="Times New Roman" w:cs="Times New Roman"/>
          <w:sz w:val="28"/>
          <w:szCs w:val="28"/>
        </w:rPr>
        <w:t>внеоборотные активы», субсчет 3 «Строительство</w:t>
      </w:r>
      <w:r w:rsidRPr="00772246">
        <w:rPr>
          <w:rFonts w:ascii="Times New Roman" w:hAnsi="Times New Roman" w:cs="Times New Roman"/>
          <w:spacing w:val="2"/>
          <w:sz w:val="28"/>
          <w:szCs w:val="28"/>
        </w:rPr>
        <w:t xml:space="preserve"> </w:t>
      </w:r>
      <w:r w:rsidRPr="00772246">
        <w:rPr>
          <w:rFonts w:ascii="Times New Roman" w:hAnsi="Times New Roman" w:cs="Times New Roman"/>
          <w:sz w:val="28"/>
          <w:szCs w:val="28"/>
        </w:rPr>
        <w:t>объектов основных средств», и кредиту счета 83 «Добавочный ка</w:t>
      </w:r>
      <w:r w:rsidRPr="00772246">
        <w:rPr>
          <w:rFonts w:ascii="Times New Roman" w:hAnsi="Times New Roman" w:cs="Times New Roman"/>
          <w:spacing w:val="2"/>
          <w:sz w:val="28"/>
          <w:szCs w:val="28"/>
        </w:rPr>
        <w:t>п</w:t>
      </w:r>
      <w:r w:rsidRPr="00772246">
        <w:rPr>
          <w:rFonts w:ascii="Times New Roman" w:hAnsi="Times New Roman" w:cs="Times New Roman"/>
          <w:sz w:val="28"/>
          <w:szCs w:val="28"/>
        </w:rPr>
        <w:t>итал, субсчет 1 «Прирост стоимости имущества по переоценке».</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pacing w:val="2"/>
          <w:sz w:val="28"/>
          <w:szCs w:val="28"/>
        </w:rPr>
      </w:pPr>
      <w:r w:rsidRPr="00772246">
        <w:rPr>
          <w:rFonts w:ascii="Times New Roman" w:hAnsi="Times New Roman" w:cs="Times New Roman"/>
          <w:sz w:val="28"/>
          <w:szCs w:val="28"/>
        </w:rPr>
        <w:t>Сумма дооценки объекта основных средств, равная сумме его</w:t>
      </w:r>
      <w:r w:rsidRPr="00772246">
        <w:rPr>
          <w:rFonts w:ascii="Times New Roman" w:hAnsi="Times New Roman" w:cs="Times New Roman"/>
          <w:spacing w:val="2"/>
          <w:sz w:val="28"/>
          <w:szCs w:val="28"/>
        </w:rPr>
        <w:t xml:space="preserve"> </w:t>
      </w:r>
      <w:r w:rsidRPr="00772246">
        <w:rPr>
          <w:rFonts w:ascii="Times New Roman" w:hAnsi="Times New Roman" w:cs="Times New Roman"/>
          <w:spacing w:val="-5"/>
          <w:sz w:val="28"/>
          <w:szCs w:val="28"/>
        </w:rPr>
        <w:t>уценки в предшествующие отчетные периоды, отнесенная на</w:t>
      </w:r>
      <w:r w:rsidRPr="00772246">
        <w:rPr>
          <w:rFonts w:ascii="Times New Roman" w:hAnsi="Times New Roman" w:cs="Times New Roman"/>
          <w:spacing w:val="2"/>
          <w:sz w:val="28"/>
          <w:szCs w:val="28"/>
        </w:rPr>
        <w:t xml:space="preserve"> счет «Прибыли и убытки» в качестве операционных расходов, списывается в отчетном периоде на этот счет в качестве дохода.</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pacing w:val="2"/>
          <w:sz w:val="28"/>
          <w:szCs w:val="28"/>
        </w:rPr>
      </w:pPr>
      <w:r w:rsidRPr="00772246">
        <w:rPr>
          <w:rFonts w:ascii="Times New Roman" w:hAnsi="Times New Roman" w:cs="Times New Roman"/>
          <w:spacing w:val="2"/>
          <w:sz w:val="28"/>
          <w:szCs w:val="28"/>
        </w:rPr>
        <w:lastRenderedPageBreak/>
        <w:t>Сумма уценки объектов основных средств в результате переоценки относится на счет «Прибыли и убытки» в качестве расхо</w:t>
      </w:r>
      <w:r w:rsidRPr="00772246">
        <w:rPr>
          <w:rFonts w:ascii="Times New Roman" w:hAnsi="Times New Roman" w:cs="Times New Roman"/>
          <w:spacing w:val="2"/>
          <w:sz w:val="28"/>
          <w:szCs w:val="28"/>
        </w:rPr>
        <w:softHyphen/>
        <w:t xml:space="preserve">дов. При этом сумма уценки объекта относится на уменьшение добавочного капитала организации, образованного за счет сумм </w:t>
      </w:r>
      <w:r w:rsidRPr="00772246">
        <w:rPr>
          <w:rFonts w:ascii="Times New Roman" w:hAnsi="Times New Roman" w:cs="Times New Roman"/>
          <w:sz w:val="28"/>
          <w:szCs w:val="28"/>
        </w:rPr>
        <w:t>дооценки данного объекта в предшествующие отчетные периоды.</w:t>
      </w:r>
      <w:r w:rsidRPr="00772246">
        <w:rPr>
          <w:rFonts w:ascii="Times New Roman" w:hAnsi="Times New Roman" w:cs="Times New Roman"/>
          <w:spacing w:val="2"/>
          <w:sz w:val="28"/>
          <w:szCs w:val="28"/>
        </w:rPr>
        <w:t xml:space="preserve"> Превышение суммы уценки объекта над суммой его дооценки, </w:t>
      </w:r>
      <w:r w:rsidRPr="00772246">
        <w:rPr>
          <w:rFonts w:ascii="Times New Roman" w:hAnsi="Times New Roman" w:cs="Times New Roman"/>
          <w:spacing w:val="-10"/>
          <w:sz w:val="28"/>
          <w:szCs w:val="28"/>
        </w:rPr>
        <w:t>зачисленной в добавочный капитал в результате переоценки в</w:t>
      </w:r>
      <w:r w:rsidRPr="00772246">
        <w:rPr>
          <w:rFonts w:ascii="Times New Roman" w:hAnsi="Times New Roman" w:cs="Times New Roman"/>
          <w:spacing w:val="2"/>
          <w:sz w:val="28"/>
          <w:szCs w:val="28"/>
        </w:rPr>
        <w:t xml:space="preserve"> предшествующие отчетные периоды, списывается на счет «Прибыли и убытки» в качестве операционного расхода.</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spacing w:val="2"/>
          <w:sz w:val="28"/>
          <w:szCs w:val="28"/>
        </w:rPr>
        <w:t xml:space="preserve">При выбытии объекта сумма его дооценки переносится со счета добавочного капитала на счет нераспределенной прибыли </w:t>
      </w:r>
      <w:r w:rsidRPr="00772246">
        <w:rPr>
          <w:rFonts w:ascii="Times New Roman" w:hAnsi="Times New Roman" w:cs="Times New Roman"/>
          <w:sz w:val="28"/>
          <w:szCs w:val="28"/>
        </w:rPr>
        <w:t>организации.</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pacing w:val="2"/>
          <w:sz w:val="28"/>
          <w:szCs w:val="28"/>
        </w:rPr>
      </w:pPr>
      <w:r w:rsidRPr="00772246">
        <w:rPr>
          <w:rFonts w:ascii="Times New Roman" w:hAnsi="Times New Roman" w:cs="Times New Roman"/>
          <w:spacing w:val="2"/>
          <w:sz w:val="28"/>
          <w:szCs w:val="28"/>
        </w:rPr>
        <w:t>Результаты переоценки балансовой стоимости основных средств отражаются в бухгалтерской и статистической отчетнос</w:t>
      </w:r>
      <w:r w:rsidRPr="00772246">
        <w:rPr>
          <w:rFonts w:ascii="Times New Roman" w:hAnsi="Times New Roman" w:cs="Times New Roman"/>
          <w:spacing w:val="2"/>
          <w:sz w:val="28"/>
          <w:szCs w:val="28"/>
        </w:rPr>
        <w:softHyphen/>
        <w:t xml:space="preserve">ти, начиная с квартала, следующего за кварталом, в котором проведена переоценка. Результаты переоценки по состоянию на 1-е </w:t>
      </w:r>
      <w:r w:rsidRPr="00772246">
        <w:rPr>
          <w:rFonts w:ascii="Times New Roman" w:hAnsi="Times New Roman" w:cs="Times New Roman"/>
          <w:spacing w:val="-7"/>
          <w:sz w:val="28"/>
          <w:szCs w:val="28"/>
        </w:rPr>
        <w:t>число отчетного года отражаются в учете обособленно и не</w:t>
      </w:r>
      <w:r w:rsidRPr="00772246">
        <w:rPr>
          <w:rFonts w:ascii="Times New Roman" w:hAnsi="Times New Roman" w:cs="Times New Roman"/>
          <w:spacing w:val="2"/>
          <w:sz w:val="28"/>
          <w:szCs w:val="28"/>
        </w:rPr>
        <w:t xml:space="preserve"> включаются в показатели отчетности предыдущего года, а </w:t>
      </w:r>
      <w:r w:rsidRPr="00772246">
        <w:rPr>
          <w:rFonts w:ascii="Times New Roman" w:hAnsi="Times New Roman" w:cs="Times New Roman"/>
          <w:sz w:val="28"/>
          <w:szCs w:val="28"/>
        </w:rPr>
        <w:t>принимаются при формировании данных бухгалтерского баланса</w:t>
      </w:r>
      <w:r w:rsidRPr="00772246">
        <w:rPr>
          <w:rFonts w:ascii="Times New Roman" w:hAnsi="Times New Roman" w:cs="Times New Roman"/>
          <w:spacing w:val="2"/>
          <w:sz w:val="28"/>
          <w:szCs w:val="28"/>
        </w:rPr>
        <w:t xml:space="preserve"> </w:t>
      </w:r>
      <w:r w:rsidRPr="00772246">
        <w:rPr>
          <w:rFonts w:ascii="Times New Roman" w:hAnsi="Times New Roman" w:cs="Times New Roman"/>
          <w:sz w:val="28"/>
          <w:szCs w:val="28"/>
        </w:rPr>
        <w:t>на начало отчетного года. При этом следует отметить, что в соот</w:t>
      </w:r>
      <w:r w:rsidRPr="00772246">
        <w:rPr>
          <w:rFonts w:ascii="Times New Roman" w:hAnsi="Times New Roman" w:cs="Times New Roman"/>
          <w:spacing w:val="2"/>
          <w:sz w:val="28"/>
          <w:szCs w:val="28"/>
        </w:rPr>
        <w:softHyphen/>
        <w:t>ветствии с действующим порядком увеличение стоимости основ</w:t>
      </w:r>
      <w:r w:rsidRPr="00772246">
        <w:rPr>
          <w:rFonts w:ascii="Times New Roman" w:hAnsi="Times New Roman" w:cs="Times New Roman"/>
          <w:spacing w:val="2"/>
          <w:sz w:val="28"/>
          <w:szCs w:val="28"/>
        </w:rPr>
        <w:softHyphen/>
        <w:t>ных средств в результате их переоценки, проводимой по реше</w:t>
      </w:r>
      <w:r w:rsidRPr="00772246">
        <w:rPr>
          <w:rFonts w:ascii="Times New Roman" w:hAnsi="Times New Roman" w:cs="Times New Roman"/>
          <w:spacing w:val="2"/>
          <w:sz w:val="28"/>
          <w:szCs w:val="28"/>
        </w:rPr>
        <w:softHyphen/>
        <w:t>нию Правительства РФ (без продажи основных средств), не уве</w:t>
      </w:r>
      <w:r w:rsidRPr="00772246">
        <w:rPr>
          <w:rFonts w:ascii="Times New Roman" w:hAnsi="Times New Roman" w:cs="Times New Roman"/>
          <w:spacing w:val="2"/>
          <w:sz w:val="28"/>
          <w:szCs w:val="28"/>
        </w:rPr>
        <w:softHyphen/>
        <w:t>личивает оборот, облагаемый налогом на добавленную стои</w:t>
      </w:r>
      <w:r w:rsidRPr="00772246">
        <w:rPr>
          <w:rFonts w:ascii="Times New Roman" w:hAnsi="Times New Roman" w:cs="Times New Roman"/>
          <w:spacing w:val="2"/>
          <w:sz w:val="28"/>
          <w:szCs w:val="28"/>
        </w:rPr>
        <w:softHyphen/>
        <w:t>мость.</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pacing w:val="2"/>
          <w:sz w:val="28"/>
          <w:szCs w:val="28"/>
        </w:rPr>
      </w:pPr>
      <w:r w:rsidRPr="00772246">
        <w:rPr>
          <w:rFonts w:ascii="Times New Roman" w:hAnsi="Times New Roman" w:cs="Times New Roman"/>
          <w:spacing w:val="2"/>
          <w:sz w:val="28"/>
          <w:szCs w:val="28"/>
        </w:rPr>
        <w:t>О результатах переоценки организации должны сообщать ор</w:t>
      </w:r>
      <w:r w:rsidRPr="00772246">
        <w:rPr>
          <w:rFonts w:ascii="Times New Roman" w:hAnsi="Times New Roman" w:cs="Times New Roman"/>
          <w:spacing w:val="2"/>
          <w:sz w:val="28"/>
          <w:szCs w:val="28"/>
        </w:rPr>
        <w:softHyphen/>
        <w:t>ганам налоговой службы.</w:t>
      </w:r>
    </w:p>
    <w:p w:rsidR="00772246" w:rsidRPr="00772246" w:rsidRDefault="00772246" w:rsidP="00772246">
      <w:pPr>
        <w:widowControl w:val="0"/>
        <w:autoSpaceDE w:val="0"/>
        <w:autoSpaceDN w:val="0"/>
        <w:spacing w:after="0" w:line="360" w:lineRule="auto"/>
        <w:ind w:firstLine="720"/>
        <w:contextualSpacing/>
        <w:jc w:val="both"/>
        <w:rPr>
          <w:rFonts w:ascii="Times New Roman" w:hAnsi="Times New Roman" w:cs="Times New Roman"/>
          <w:sz w:val="28"/>
          <w:szCs w:val="28"/>
        </w:rPr>
      </w:pPr>
      <w:r w:rsidRPr="00772246">
        <w:rPr>
          <w:rFonts w:ascii="Times New Roman" w:hAnsi="Times New Roman" w:cs="Times New Roman"/>
          <w:sz w:val="28"/>
          <w:szCs w:val="28"/>
        </w:rPr>
        <w:t xml:space="preserve">В условиях инфляционной экономики при стабильном росте </w:t>
      </w:r>
      <w:r w:rsidRPr="00772246">
        <w:rPr>
          <w:rFonts w:ascii="Times New Roman" w:hAnsi="Times New Roman" w:cs="Times New Roman"/>
          <w:spacing w:val="2"/>
          <w:sz w:val="28"/>
          <w:szCs w:val="28"/>
        </w:rPr>
        <w:t>цен дооценка стоимости основных средств увеличивает величину амортизационных отчислений, а следовательно, уменьшает величину бухгалтерской прибыли. Амортизационная стоимость основ</w:t>
      </w:r>
      <w:r w:rsidRPr="00772246">
        <w:rPr>
          <w:rFonts w:ascii="Times New Roman" w:hAnsi="Times New Roman" w:cs="Times New Roman"/>
          <w:spacing w:val="2"/>
          <w:sz w:val="28"/>
          <w:szCs w:val="28"/>
        </w:rPr>
        <w:softHyphen/>
        <w:t xml:space="preserve">ных средств согласно ст. 257 </w:t>
      </w:r>
      <w:r w:rsidRPr="00772246">
        <w:rPr>
          <w:rFonts w:ascii="Times New Roman" w:hAnsi="Times New Roman" w:cs="Times New Roman"/>
          <w:spacing w:val="48"/>
          <w:sz w:val="28"/>
          <w:szCs w:val="28"/>
        </w:rPr>
        <w:t>НК</w:t>
      </w:r>
      <w:r w:rsidRPr="00772246">
        <w:rPr>
          <w:rFonts w:ascii="Times New Roman" w:hAnsi="Times New Roman" w:cs="Times New Roman"/>
          <w:spacing w:val="2"/>
          <w:sz w:val="28"/>
          <w:szCs w:val="28"/>
        </w:rPr>
        <w:t xml:space="preserve"> РФ переоценке не подлежит, и, таким образом, в настоящее время переоценка не влияет на нало</w:t>
      </w:r>
      <w:r w:rsidRPr="00772246">
        <w:rPr>
          <w:rFonts w:ascii="Times New Roman" w:hAnsi="Times New Roman" w:cs="Times New Roman"/>
          <w:spacing w:val="2"/>
          <w:sz w:val="28"/>
          <w:szCs w:val="28"/>
        </w:rPr>
        <w:softHyphen/>
        <w:t>гооблагаемую прибыль.</w:t>
      </w:r>
    </w:p>
    <w:p w:rsidR="00A50C62" w:rsidRPr="00AF5291" w:rsidRDefault="003C307A" w:rsidP="00AF5291">
      <w:pPr>
        <w:pStyle w:val="a6"/>
        <w:spacing w:after="0" w:line="360" w:lineRule="auto"/>
        <w:ind w:left="0"/>
        <w:contextualSpacing/>
        <w:jc w:val="both"/>
        <w:rPr>
          <w:rFonts w:ascii="Times New Roman" w:hAnsi="Times New Roman" w:cs="Times New Roman"/>
          <w:bCs/>
          <w:sz w:val="28"/>
          <w:szCs w:val="28"/>
        </w:rPr>
      </w:pPr>
      <w:r>
        <w:rPr>
          <w:rFonts w:ascii="Times New Roman" w:hAnsi="Times New Roman" w:cs="Times New Roman"/>
          <w:sz w:val="28"/>
          <w:szCs w:val="28"/>
          <w:lang w:val="en-US"/>
        </w:rPr>
        <w:lastRenderedPageBreak/>
        <w:t>III</w:t>
      </w:r>
      <w:r w:rsidR="00AF529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C307A">
        <w:rPr>
          <w:rFonts w:ascii="Times New Roman" w:hAnsi="Times New Roman" w:cs="Times New Roman"/>
          <w:sz w:val="28"/>
          <w:szCs w:val="28"/>
        </w:rPr>
        <w:t xml:space="preserve"> </w:t>
      </w:r>
      <w:r w:rsidR="00AF5291">
        <w:rPr>
          <w:rFonts w:ascii="Times New Roman" w:hAnsi="Times New Roman" w:cs="Times New Roman"/>
          <w:sz w:val="28"/>
          <w:szCs w:val="28"/>
        </w:rPr>
        <w:t xml:space="preserve">Учет наличия, поступления и перемещения основных средств в </w:t>
      </w:r>
      <w:r w:rsidR="00A50C62" w:rsidRPr="00AF5291">
        <w:rPr>
          <w:rFonts w:ascii="Times New Roman" w:hAnsi="Times New Roman" w:cs="Times New Roman"/>
          <w:sz w:val="28"/>
          <w:szCs w:val="28"/>
        </w:rPr>
        <w:t xml:space="preserve"> </w:t>
      </w:r>
      <w:r w:rsidR="00A50C62" w:rsidRPr="00AF5291">
        <w:rPr>
          <w:rFonts w:ascii="Times New Roman" w:hAnsi="Times New Roman" w:cs="Times New Roman"/>
          <w:bCs/>
          <w:sz w:val="28"/>
          <w:szCs w:val="28"/>
        </w:rPr>
        <w:t>ООО «</w:t>
      </w:r>
      <w:r w:rsidR="00AF5291">
        <w:rPr>
          <w:rFonts w:ascii="Times New Roman" w:hAnsi="Times New Roman" w:cs="Times New Roman"/>
          <w:bCs/>
          <w:sz w:val="28"/>
          <w:szCs w:val="28"/>
        </w:rPr>
        <w:t>Новый дом</w:t>
      </w:r>
      <w:r w:rsidR="00A50C62" w:rsidRPr="00AF5291">
        <w:rPr>
          <w:rFonts w:ascii="Times New Roman" w:hAnsi="Times New Roman" w:cs="Times New Roman"/>
          <w:bCs/>
          <w:sz w:val="28"/>
          <w:szCs w:val="28"/>
        </w:rPr>
        <w:t>»</w:t>
      </w:r>
    </w:p>
    <w:p w:rsidR="00A50C62" w:rsidRPr="00AF5291" w:rsidRDefault="00A50C62" w:rsidP="00AF5291">
      <w:pPr>
        <w:pStyle w:val="a6"/>
        <w:spacing w:after="0" w:line="360" w:lineRule="auto"/>
        <w:ind w:firstLine="709"/>
        <w:contextualSpacing/>
        <w:jc w:val="both"/>
        <w:rPr>
          <w:rFonts w:ascii="Times New Roman" w:hAnsi="Times New Roman" w:cs="Times New Roman"/>
          <w:b/>
          <w:bCs/>
          <w:sz w:val="28"/>
          <w:szCs w:val="28"/>
        </w:rPr>
      </w:pPr>
    </w:p>
    <w:p w:rsidR="00A50C62" w:rsidRPr="00AF5291" w:rsidRDefault="00AF5291" w:rsidP="00AF5291">
      <w:pPr>
        <w:pStyle w:val="a6"/>
        <w:numPr>
          <w:ilvl w:val="1"/>
          <w:numId w:val="17"/>
        </w:numPr>
        <w:tabs>
          <w:tab w:val="left" w:pos="1026"/>
        </w:tabs>
        <w:spacing w:after="0" w:line="360" w:lineRule="auto"/>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w:t>
      </w:r>
      <w:r w:rsidR="00A50C62" w:rsidRPr="00AF5291">
        <w:rPr>
          <w:rFonts w:ascii="Times New Roman" w:hAnsi="Times New Roman" w:cs="Times New Roman"/>
          <w:bCs/>
          <w:sz w:val="28"/>
          <w:szCs w:val="28"/>
        </w:rPr>
        <w:t xml:space="preserve">Краткая экономическая характеристика </w:t>
      </w:r>
      <w:r>
        <w:rPr>
          <w:rFonts w:ascii="Times New Roman" w:hAnsi="Times New Roman" w:cs="Times New Roman"/>
          <w:bCs/>
          <w:sz w:val="28"/>
          <w:szCs w:val="28"/>
        </w:rPr>
        <w:t xml:space="preserve"> </w:t>
      </w:r>
      <w:r w:rsidR="00A50C62" w:rsidRPr="00AF5291">
        <w:rPr>
          <w:rFonts w:ascii="Times New Roman" w:hAnsi="Times New Roman" w:cs="Times New Roman"/>
          <w:bCs/>
          <w:sz w:val="28"/>
          <w:szCs w:val="28"/>
        </w:rPr>
        <w:t>ООО «</w:t>
      </w:r>
      <w:r>
        <w:rPr>
          <w:rFonts w:ascii="Times New Roman" w:hAnsi="Times New Roman" w:cs="Times New Roman"/>
          <w:bCs/>
          <w:sz w:val="28"/>
          <w:szCs w:val="28"/>
        </w:rPr>
        <w:t>Новый дом</w:t>
      </w:r>
      <w:r w:rsidR="00A50C62" w:rsidRPr="00AF5291">
        <w:rPr>
          <w:rFonts w:ascii="Times New Roman" w:hAnsi="Times New Roman" w:cs="Times New Roman"/>
          <w:bCs/>
          <w:sz w:val="28"/>
          <w:szCs w:val="28"/>
        </w:rPr>
        <w:t>» и организация в нем учетной работы</w:t>
      </w:r>
    </w:p>
    <w:p w:rsidR="00A50C62" w:rsidRPr="00AF5291" w:rsidRDefault="00AF5291" w:rsidP="00AF5291">
      <w:pPr>
        <w:pStyle w:val="a6"/>
        <w:tabs>
          <w:tab w:val="left" w:pos="4200"/>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ab/>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ООО «</w:t>
      </w:r>
      <w:r w:rsidR="00AF5291">
        <w:rPr>
          <w:rFonts w:ascii="Times New Roman" w:hAnsi="Times New Roman" w:cs="Times New Roman"/>
          <w:sz w:val="28"/>
          <w:szCs w:val="28"/>
        </w:rPr>
        <w:t>Новый дом</w:t>
      </w:r>
      <w:r w:rsidRPr="00AF5291">
        <w:rPr>
          <w:rFonts w:ascii="Times New Roman" w:hAnsi="Times New Roman" w:cs="Times New Roman"/>
          <w:sz w:val="28"/>
          <w:szCs w:val="28"/>
        </w:rPr>
        <w:t xml:space="preserve">» </w:t>
      </w:r>
      <w:r w:rsidR="00AF5291">
        <w:rPr>
          <w:rFonts w:ascii="Times New Roman" w:hAnsi="Times New Roman" w:cs="Times New Roman"/>
          <w:sz w:val="28"/>
          <w:szCs w:val="28"/>
        </w:rPr>
        <w:t xml:space="preserve">- это сеть магазинов, занимающаяся продажей строительных материалов. Сеть магазинов расположена по всей Челябинской области, в нашем случае </w:t>
      </w:r>
      <w:r w:rsidR="003C307A">
        <w:rPr>
          <w:rFonts w:ascii="Times New Roman" w:hAnsi="Times New Roman" w:cs="Times New Roman"/>
          <w:sz w:val="28"/>
          <w:szCs w:val="28"/>
        </w:rPr>
        <w:t>мы рассматриваем  магазин в г.Карабаш.</w:t>
      </w:r>
      <w:r w:rsidR="00AF5291">
        <w:rPr>
          <w:rFonts w:ascii="Times New Roman" w:hAnsi="Times New Roman" w:cs="Times New Roman"/>
          <w:sz w:val="28"/>
          <w:szCs w:val="28"/>
        </w:rPr>
        <w:t xml:space="preserve"> </w:t>
      </w:r>
    </w:p>
    <w:p w:rsidR="00A50C62" w:rsidRPr="00AF5291" w:rsidRDefault="003C307A" w:rsidP="00AF5291">
      <w:pPr>
        <w:pStyle w:val="a6"/>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Данная сеть </w:t>
      </w:r>
      <w:r w:rsidR="00A50C62" w:rsidRPr="00AF5291">
        <w:rPr>
          <w:rFonts w:ascii="Times New Roman" w:hAnsi="Times New Roman" w:cs="Times New Roman"/>
          <w:sz w:val="28"/>
          <w:szCs w:val="28"/>
        </w:rPr>
        <w:t xml:space="preserve"> имеет следующую структуру (Рис. 1. ):</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7"/>
        <w:gridCol w:w="1666"/>
        <w:gridCol w:w="2079"/>
        <w:gridCol w:w="1874"/>
        <w:gridCol w:w="1965"/>
      </w:tblGrid>
      <w:tr w:rsidR="00A50C62" w:rsidRPr="00AF5291" w:rsidTr="00AF5291">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0" w:type="dxa"/>
            <w:vAlign w:val="center"/>
          </w:tcPr>
          <w:p w:rsidR="00A50C62" w:rsidRPr="00AF5291" w:rsidRDefault="003963DE"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noProof/>
                <w:sz w:val="28"/>
                <w:szCs w:val="28"/>
              </w:rPr>
              <w:pict>
                <v:line id="_x0000_s1026" style="position:absolute;left:0;text-align:left;z-index:251650048;mso-position-horizontal-relative:text;mso-position-vertical-relative:text" from="39.45pt,46pt" to="39.45pt,73pt">
                  <v:stroke endarrow="block"/>
                </v:line>
              </w:pict>
            </w:r>
            <w:r w:rsidR="00A50C62" w:rsidRPr="00AF5291">
              <w:rPr>
                <w:rFonts w:ascii="Times New Roman" w:hAnsi="Times New Roman" w:cs="Times New Roman"/>
                <w:sz w:val="28"/>
                <w:szCs w:val="28"/>
              </w:rPr>
              <w:t>Генеральный директор</w:t>
            </w:r>
          </w:p>
        </w:tc>
        <w:tc>
          <w:tcPr>
            <w:tcW w:w="1971" w:type="dxa"/>
            <w:tcBorders>
              <w:top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r>
      <w:tr w:rsidR="00A50C62" w:rsidRPr="00AF5291" w:rsidTr="00AF5291">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0" w:type="dxa"/>
            <w:tcBorders>
              <w:left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r>
      <w:tr w:rsidR="00A50C62" w:rsidRPr="00AF5291" w:rsidTr="00AF5291">
        <w:tc>
          <w:tcPr>
            <w:tcW w:w="1971" w:type="dxa"/>
            <w:tcBorders>
              <w:top w:val="nil"/>
              <w:left w:val="nil"/>
              <w:bottom w:val="nil"/>
              <w:right w:val="nil"/>
            </w:tcBorders>
            <w:vAlign w:val="center"/>
          </w:tcPr>
          <w:p w:rsidR="00A50C62" w:rsidRPr="00AF5291" w:rsidRDefault="003963DE"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noProof/>
                <w:sz w:val="28"/>
                <w:szCs w:val="28"/>
              </w:rPr>
              <w:pict>
                <v:line id="_x0000_s1029" style="position:absolute;left:0;text-align:left;flip:x;z-index:251651072;mso-position-horizontal-relative:text;mso-position-vertical-relative:text" from="39.9pt,17.6pt" to="190.95pt,71.6pt">
                  <v:stroke endarrow="block"/>
                </v:line>
              </w:pict>
            </w:r>
          </w:p>
        </w:tc>
        <w:tc>
          <w:tcPr>
            <w:tcW w:w="1971" w:type="dxa"/>
            <w:tcBorders>
              <w:top w:val="nil"/>
              <w:left w:val="nil"/>
              <w:bottom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0" w:type="dxa"/>
            <w:vAlign w:val="center"/>
          </w:tcPr>
          <w:p w:rsidR="00A50C62" w:rsidRPr="00AF5291" w:rsidRDefault="003963DE"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noProof/>
                <w:sz w:val="28"/>
                <w:szCs w:val="28"/>
              </w:rPr>
              <w:pict>
                <v:line id="_x0000_s1031" style="position:absolute;left:0;text-align:left;z-index:251652096;mso-position-horizontal-relative:text;mso-position-vertical-relative:text" from="90.75pt,17.6pt" to="238.95pt,71.6pt">
                  <v:stroke endarrow="block"/>
                </v:line>
              </w:pict>
            </w:r>
            <w:r w:rsidR="00A50C62" w:rsidRPr="00AF5291">
              <w:rPr>
                <w:rFonts w:ascii="Times New Roman" w:hAnsi="Times New Roman" w:cs="Times New Roman"/>
                <w:sz w:val="28"/>
                <w:szCs w:val="28"/>
              </w:rPr>
              <w:t>Зам. Ген. директора</w:t>
            </w:r>
          </w:p>
        </w:tc>
        <w:tc>
          <w:tcPr>
            <w:tcW w:w="1971" w:type="dxa"/>
            <w:tcBorders>
              <w:top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r>
      <w:tr w:rsidR="00A50C62" w:rsidRPr="00AF5291" w:rsidTr="00AF5291">
        <w:tc>
          <w:tcPr>
            <w:tcW w:w="1971" w:type="dxa"/>
            <w:tcBorders>
              <w:top w:val="nil"/>
              <w:left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0" w:type="dxa"/>
            <w:tcBorders>
              <w:left w:val="nil"/>
              <w:right w:val="nil"/>
            </w:tcBorders>
            <w:vAlign w:val="center"/>
          </w:tcPr>
          <w:p w:rsidR="00A50C62" w:rsidRPr="00AF5291" w:rsidRDefault="003963DE"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noProof/>
                <w:sz w:val="28"/>
                <w:szCs w:val="28"/>
              </w:rPr>
              <w:pict>
                <v:line id="_x0000_s1027" style="position:absolute;left:0;text-align:left;z-index:251653120;mso-position-horizontal-relative:text;mso-position-vertical-relative:text" from="39.45pt,4.8pt" to="39.45pt,22.8pt">
                  <v:stroke endarrow="block"/>
                </v:line>
              </w:pict>
            </w:r>
          </w:p>
        </w:tc>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r>
      <w:tr w:rsidR="00A50C62" w:rsidRPr="00AF5291" w:rsidTr="00AF5291">
        <w:tc>
          <w:tcPr>
            <w:tcW w:w="1971" w:type="dxa"/>
            <w:vAlign w:val="center"/>
          </w:tcPr>
          <w:p w:rsidR="00A50C62" w:rsidRPr="00AF5291" w:rsidRDefault="003963DE"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noProof/>
                <w:sz w:val="28"/>
                <w:szCs w:val="28"/>
              </w:rPr>
              <w:pict>
                <v:line id="_x0000_s1030" style="position:absolute;left:0;text-align:left;z-index:251654144;mso-position-horizontal-relative:text;mso-position-vertical-relative:text" from="39.9pt,70.15pt" to="39.9pt,97.15pt">
                  <v:stroke endarrow="block"/>
                </v:line>
              </w:pict>
            </w:r>
            <w:r w:rsidR="00A50C62" w:rsidRPr="00AF5291">
              <w:rPr>
                <w:rFonts w:ascii="Times New Roman" w:hAnsi="Times New Roman" w:cs="Times New Roman"/>
                <w:sz w:val="28"/>
                <w:szCs w:val="28"/>
              </w:rPr>
              <w:t>Главный бухгалтер</w:t>
            </w:r>
          </w:p>
        </w:tc>
        <w:tc>
          <w:tcPr>
            <w:tcW w:w="1971" w:type="dxa"/>
            <w:tcBorders>
              <w:top w:val="nil"/>
              <w:bottom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0" w:type="dxa"/>
            <w:vAlign w:val="center"/>
          </w:tcPr>
          <w:p w:rsidR="00A50C62" w:rsidRPr="00AF5291" w:rsidRDefault="003963DE"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noProof/>
                <w:sz w:val="28"/>
                <w:szCs w:val="28"/>
              </w:rPr>
              <w:pict>
                <v:line id="_x0000_s1028" style="position:absolute;left:0;text-align:left;z-index:251655168;mso-position-horizontal-relative:text;mso-position-vertical-relative:text" from="39.45pt,70.15pt" to="39.45pt,97.15pt">
                  <v:stroke endarrow="block"/>
                </v:line>
              </w:pict>
            </w:r>
            <w:r w:rsidR="00A50C62" w:rsidRPr="00AF5291">
              <w:rPr>
                <w:rFonts w:ascii="Times New Roman" w:hAnsi="Times New Roman" w:cs="Times New Roman"/>
                <w:sz w:val="28"/>
                <w:szCs w:val="28"/>
              </w:rPr>
              <w:t>Начальник</w:t>
            </w:r>
            <w:r w:rsidR="00A50C62" w:rsidRPr="00AF5291">
              <w:rPr>
                <w:rFonts w:ascii="Times New Roman" w:hAnsi="Times New Roman" w:cs="Times New Roman"/>
                <w:sz w:val="28"/>
                <w:szCs w:val="28"/>
                <w:bdr w:val="single" w:sz="4" w:space="0" w:color="auto"/>
              </w:rPr>
              <w:t xml:space="preserve"> </w:t>
            </w:r>
            <w:r w:rsidR="00A50C62" w:rsidRPr="00AF5291">
              <w:rPr>
                <w:rFonts w:ascii="Times New Roman" w:hAnsi="Times New Roman" w:cs="Times New Roman"/>
                <w:sz w:val="28"/>
                <w:szCs w:val="28"/>
              </w:rPr>
              <w:t>отдела продаж</w:t>
            </w:r>
          </w:p>
        </w:tc>
        <w:tc>
          <w:tcPr>
            <w:tcW w:w="1971" w:type="dxa"/>
            <w:tcBorders>
              <w:top w:val="nil"/>
              <w:bottom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vAlign w:val="center"/>
          </w:tcPr>
          <w:p w:rsidR="00A50C62" w:rsidRPr="00AF5291" w:rsidRDefault="003963DE"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noProof/>
                <w:sz w:val="28"/>
                <w:szCs w:val="28"/>
              </w:rPr>
              <w:pict>
                <v:line id="_x0000_s1032" style="position:absolute;left:0;text-align:left;z-index:251656192;mso-position-horizontal-relative:text;mso-position-vertical-relative:text" from="44.75pt,70.15pt" to="44.75pt,97.15pt">
                  <v:stroke endarrow="block"/>
                </v:line>
              </w:pict>
            </w:r>
            <w:r w:rsidR="00A50C62" w:rsidRPr="00AF5291">
              <w:rPr>
                <w:rFonts w:ascii="Times New Roman" w:hAnsi="Times New Roman" w:cs="Times New Roman"/>
                <w:sz w:val="28"/>
                <w:szCs w:val="28"/>
              </w:rPr>
              <w:t>Начальник отдела закупок</w:t>
            </w:r>
          </w:p>
        </w:tc>
      </w:tr>
      <w:tr w:rsidR="00A50C62" w:rsidRPr="00AF5291" w:rsidTr="00AF5291">
        <w:tc>
          <w:tcPr>
            <w:tcW w:w="1971" w:type="dxa"/>
            <w:tcBorders>
              <w:left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0" w:type="dxa"/>
            <w:tcBorders>
              <w:left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left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r>
      <w:tr w:rsidR="00A50C62" w:rsidRPr="00AF5291" w:rsidTr="00AF5291">
        <w:tc>
          <w:tcPr>
            <w:tcW w:w="1971" w:type="dxa"/>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sz w:val="28"/>
                <w:szCs w:val="28"/>
              </w:rPr>
              <w:t>Отделы бухгалтерии</w:t>
            </w:r>
          </w:p>
        </w:tc>
        <w:tc>
          <w:tcPr>
            <w:tcW w:w="1971" w:type="dxa"/>
            <w:tcBorders>
              <w:top w:val="nil"/>
              <w:bottom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0" w:type="dxa"/>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sz w:val="28"/>
                <w:szCs w:val="28"/>
              </w:rPr>
              <w:t>Менеджеры по продажам</w:t>
            </w:r>
          </w:p>
        </w:tc>
        <w:tc>
          <w:tcPr>
            <w:tcW w:w="1971" w:type="dxa"/>
            <w:tcBorders>
              <w:top w:val="nil"/>
              <w:bottom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sz w:val="28"/>
                <w:szCs w:val="28"/>
              </w:rPr>
              <w:t>Менеджеры по закупкам</w:t>
            </w:r>
          </w:p>
        </w:tc>
      </w:tr>
      <w:tr w:rsidR="00A50C62" w:rsidRPr="00AF5291" w:rsidTr="00AF5291">
        <w:tc>
          <w:tcPr>
            <w:tcW w:w="1971" w:type="dxa"/>
            <w:tcBorders>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0" w:type="dxa"/>
            <w:tcBorders>
              <w:left w:val="nil"/>
              <w:bottom w:val="nil"/>
              <w:right w:val="nil"/>
            </w:tcBorders>
            <w:vAlign w:val="center"/>
          </w:tcPr>
          <w:p w:rsidR="00A50C62" w:rsidRPr="00AF5291" w:rsidRDefault="003963DE"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noProof/>
                <w:sz w:val="28"/>
                <w:szCs w:val="28"/>
              </w:rPr>
              <w:pict>
                <v:line id="_x0000_s1034" style="position:absolute;left:0;text-align:left;z-index:251657216;mso-position-horizontal-relative:text;mso-position-vertical-relative:text" from="39.45pt,4.75pt" to="119.25pt,22.75pt">
                  <v:stroke endarrow="block"/>
                </v:line>
              </w:pict>
            </w:r>
          </w:p>
        </w:tc>
        <w:tc>
          <w:tcPr>
            <w:tcW w:w="1971" w:type="dxa"/>
            <w:tcBorders>
              <w:top w:val="nil"/>
              <w:left w:val="nil"/>
              <w:right w:val="nil"/>
            </w:tcBorders>
            <w:vAlign w:val="center"/>
          </w:tcPr>
          <w:p w:rsidR="00A50C62" w:rsidRPr="00AF5291" w:rsidRDefault="003963DE"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noProof/>
                <w:sz w:val="28"/>
                <w:szCs w:val="28"/>
              </w:rPr>
              <w:pict>
                <v:line id="_x0000_s1033" style="position:absolute;left:0;text-align:left;flip:x;z-index:251658240;mso-position-horizontal-relative:text;mso-position-vertical-relative:text" from="69.2pt,4.75pt" to="134.75pt,22.75pt">
                  <v:stroke endarrow="block"/>
                </v:line>
              </w:pict>
            </w:r>
          </w:p>
        </w:tc>
        <w:tc>
          <w:tcPr>
            <w:tcW w:w="1971" w:type="dxa"/>
            <w:tcBorders>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r>
      <w:tr w:rsidR="00A50C62" w:rsidRPr="00AF5291" w:rsidTr="00AF5291">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0" w:type="dxa"/>
            <w:tcBorders>
              <w:top w:val="nil"/>
              <w:left w:val="nil"/>
              <w:bottom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c>
          <w:tcPr>
            <w:tcW w:w="1971" w:type="dxa"/>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sz w:val="28"/>
                <w:szCs w:val="28"/>
              </w:rPr>
              <w:t>Склады</w:t>
            </w:r>
          </w:p>
        </w:tc>
        <w:tc>
          <w:tcPr>
            <w:tcW w:w="1971" w:type="dxa"/>
            <w:tcBorders>
              <w:top w:val="nil"/>
              <w:bottom w:val="nil"/>
              <w:right w:val="nil"/>
            </w:tcBorders>
            <w:vAlign w:val="center"/>
          </w:tcPr>
          <w:p w:rsidR="00A50C62" w:rsidRPr="00AF5291" w:rsidRDefault="00A50C62" w:rsidP="00AF5291">
            <w:pPr>
              <w:pStyle w:val="a6"/>
              <w:spacing w:after="0" w:line="360" w:lineRule="auto"/>
              <w:contextualSpacing/>
              <w:jc w:val="both"/>
              <w:rPr>
                <w:rFonts w:ascii="Times New Roman" w:hAnsi="Times New Roman" w:cs="Times New Roman"/>
                <w:sz w:val="28"/>
                <w:szCs w:val="28"/>
              </w:rPr>
            </w:pPr>
          </w:p>
        </w:tc>
      </w:tr>
    </w:tbl>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Рис. 1. Структура ООО «</w:t>
      </w:r>
      <w:r w:rsidR="003C307A">
        <w:rPr>
          <w:rFonts w:ascii="Times New Roman" w:hAnsi="Times New Roman" w:cs="Times New Roman"/>
          <w:sz w:val="28"/>
          <w:szCs w:val="28"/>
        </w:rPr>
        <w:t>Новый дом</w:t>
      </w:r>
      <w:r w:rsidRPr="00AF5291">
        <w:rPr>
          <w:rFonts w:ascii="Times New Roman" w:hAnsi="Times New Roman" w:cs="Times New Roman"/>
          <w:sz w:val="28"/>
          <w:szCs w:val="28"/>
        </w:rPr>
        <w:t>»</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lastRenderedPageBreak/>
        <w:t>Так как ООО «</w:t>
      </w:r>
      <w:r w:rsidR="003C307A">
        <w:rPr>
          <w:rFonts w:ascii="Times New Roman" w:hAnsi="Times New Roman" w:cs="Times New Roman"/>
          <w:sz w:val="28"/>
          <w:szCs w:val="28"/>
        </w:rPr>
        <w:t xml:space="preserve">Новый дом </w:t>
      </w:r>
      <w:r w:rsidRPr="00AF5291">
        <w:rPr>
          <w:rFonts w:ascii="Times New Roman" w:hAnsi="Times New Roman" w:cs="Times New Roman"/>
          <w:sz w:val="28"/>
          <w:szCs w:val="28"/>
        </w:rPr>
        <w:t>» в своей сфере – крупное предприятие на рынке, то требуется соответствующих штат бухгалтерии, которая состоит (Рис.2)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96"/>
        <w:gridCol w:w="1832"/>
        <w:gridCol w:w="1943"/>
        <w:gridCol w:w="1832"/>
        <w:gridCol w:w="1968"/>
      </w:tblGrid>
      <w:tr w:rsidR="003C307A" w:rsidRPr="00AF5291" w:rsidTr="00D33E9E">
        <w:tc>
          <w:tcPr>
            <w:tcW w:w="1970" w:type="dxa"/>
            <w:tcBorders>
              <w:top w:val="nil"/>
              <w:left w:val="nil"/>
              <w:bottom w:val="nil"/>
              <w:right w:val="nil"/>
            </w:tcBorders>
            <w:vAlign w:val="center"/>
          </w:tcPr>
          <w:p w:rsidR="003C307A" w:rsidRPr="00AF5291" w:rsidRDefault="003C307A" w:rsidP="00D33E9E">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tcBorders>
            <w:vAlign w:val="center"/>
          </w:tcPr>
          <w:p w:rsidR="003C307A" w:rsidRPr="00AF5291" w:rsidRDefault="003C307A" w:rsidP="00D33E9E">
            <w:pPr>
              <w:pStyle w:val="a6"/>
              <w:spacing w:after="0" w:line="360" w:lineRule="auto"/>
              <w:ind w:left="0"/>
              <w:contextualSpacing/>
              <w:jc w:val="both"/>
              <w:rPr>
                <w:rFonts w:ascii="Times New Roman" w:hAnsi="Times New Roman" w:cs="Times New Roman"/>
                <w:sz w:val="28"/>
                <w:szCs w:val="28"/>
              </w:rPr>
            </w:pPr>
          </w:p>
        </w:tc>
        <w:tc>
          <w:tcPr>
            <w:tcW w:w="1971" w:type="dxa"/>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r w:rsidRPr="003C307A">
              <w:rPr>
                <w:rFonts w:ascii="Times New Roman" w:hAnsi="Times New Roman" w:cs="Times New Roman"/>
                <w:noProof/>
                <w:sz w:val="24"/>
                <w:szCs w:val="24"/>
              </w:rPr>
              <w:pict>
                <v:line id="_x0000_s1043" style="position:absolute;left:0;text-align:left;flip:y;z-index:251660288;mso-position-horizontal-relative:text;mso-position-vertical-relative:text" from="42.35pt,94.75pt" to="42.35pt,121.75pt">
                  <v:stroke endarrow="block"/>
                </v:line>
              </w:pict>
            </w:r>
            <w:r w:rsidRPr="003C307A">
              <w:rPr>
                <w:rFonts w:ascii="Times New Roman" w:hAnsi="Times New Roman" w:cs="Times New Roman"/>
                <w:sz w:val="24"/>
                <w:szCs w:val="24"/>
              </w:rPr>
              <w:t>Бухгалтер по расчету заработной платы</w:t>
            </w:r>
          </w:p>
        </w:tc>
        <w:tc>
          <w:tcPr>
            <w:tcW w:w="1971" w:type="dxa"/>
            <w:tcBorders>
              <w:top w:val="nil"/>
              <w:bottom w:val="nil"/>
            </w:tcBorders>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r w:rsidRPr="003C307A">
              <w:rPr>
                <w:rFonts w:ascii="Times New Roman" w:hAnsi="Times New Roman" w:cs="Times New Roman"/>
                <w:noProof/>
                <w:sz w:val="24"/>
                <w:szCs w:val="24"/>
              </w:rPr>
              <w:pict>
                <v:line id="_x0000_s1044" style="position:absolute;left:0;text-align:left;flip:y;z-index:251661312;mso-position-horizontal-relative:text;mso-position-vertical-relative:text" from="-4.9pt,40.75pt" to="92pt,121.75pt">
                  <v:stroke endarrow="block"/>
                </v:line>
              </w:pict>
            </w:r>
          </w:p>
        </w:tc>
        <w:tc>
          <w:tcPr>
            <w:tcW w:w="1971" w:type="dxa"/>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r w:rsidRPr="003C307A">
              <w:rPr>
                <w:rFonts w:ascii="Times New Roman" w:hAnsi="Times New Roman" w:cs="Times New Roman"/>
                <w:sz w:val="24"/>
                <w:szCs w:val="24"/>
              </w:rPr>
              <w:t>Бухгалтер по расчету с покупателями</w:t>
            </w:r>
          </w:p>
        </w:tc>
      </w:tr>
      <w:tr w:rsidR="003C307A" w:rsidRPr="00AF5291" w:rsidTr="00D33E9E">
        <w:tc>
          <w:tcPr>
            <w:tcW w:w="1970" w:type="dxa"/>
            <w:tcBorders>
              <w:top w:val="nil"/>
              <w:left w:val="nil"/>
              <w:right w:val="nil"/>
            </w:tcBorders>
            <w:vAlign w:val="center"/>
          </w:tcPr>
          <w:p w:rsidR="003C307A" w:rsidRPr="00AF5291" w:rsidRDefault="003C307A" w:rsidP="00D33E9E">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3C307A" w:rsidRPr="00AF5291" w:rsidRDefault="003C307A" w:rsidP="00D33E9E">
            <w:pPr>
              <w:pStyle w:val="a6"/>
              <w:spacing w:after="0" w:line="360" w:lineRule="auto"/>
              <w:contextualSpacing/>
              <w:jc w:val="both"/>
              <w:rPr>
                <w:rFonts w:ascii="Times New Roman" w:hAnsi="Times New Roman" w:cs="Times New Roman"/>
                <w:sz w:val="28"/>
                <w:szCs w:val="28"/>
              </w:rPr>
            </w:pPr>
          </w:p>
        </w:tc>
        <w:tc>
          <w:tcPr>
            <w:tcW w:w="1971" w:type="dxa"/>
            <w:tcBorders>
              <w:left w:val="nil"/>
              <w:right w:val="nil"/>
            </w:tcBorders>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p>
        </w:tc>
        <w:tc>
          <w:tcPr>
            <w:tcW w:w="1971" w:type="dxa"/>
            <w:tcBorders>
              <w:top w:val="nil"/>
              <w:left w:val="nil"/>
              <w:bottom w:val="nil"/>
              <w:right w:val="nil"/>
            </w:tcBorders>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p>
        </w:tc>
        <w:tc>
          <w:tcPr>
            <w:tcW w:w="1971" w:type="dxa"/>
            <w:tcBorders>
              <w:left w:val="nil"/>
              <w:right w:val="nil"/>
            </w:tcBorders>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p>
        </w:tc>
      </w:tr>
      <w:tr w:rsidR="003C307A" w:rsidRPr="00AF5291" w:rsidTr="00D33E9E">
        <w:tc>
          <w:tcPr>
            <w:tcW w:w="1970" w:type="dxa"/>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r w:rsidRPr="003C307A">
              <w:rPr>
                <w:rFonts w:ascii="Times New Roman" w:hAnsi="Times New Roman" w:cs="Times New Roman"/>
                <w:sz w:val="24"/>
                <w:szCs w:val="24"/>
              </w:rPr>
              <w:t>Бухгалтер по банковским расчетам</w:t>
            </w:r>
          </w:p>
        </w:tc>
        <w:tc>
          <w:tcPr>
            <w:tcW w:w="1971" w:type="dxa"/>
            <w:tcBorders>
              <w:top w:val="nil"/>
              <w:bottom w:val="nil"/>
            </w:tcBorders>
            <w:vAlign w:val="center"/>
          </w:tcPr>
          <w:p w:rsidR="003C307A" w:rsidRPr="00AF5291" w:rsidRDefault="003C307A" w:rsidP="00D33E9E">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noProof/>
                <w:sz w:val="28"/>
                <w:szCs w:val="28"/>
              </w:rPr>
              <w:pict>
                <v:line id="_x0000_s1045" style="position:absolute;left:0;text-align:left;flip:x;z-index:251662336;mso-position-horizontal-relative:text;mso-position-vertical-relative:text" from="-4.45pt,36pt" to="92.45pt,36pt">
                  <v:stroke endarrow="block"/>
                </v:line>
              </w:pict>
            </w:r>
          </w:p>
        </w:tc>
        <w:tc>
          <w:tcPr>
            <w:tcW w:w="1971" w:type="dxa"/>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r w:rsidRPr="003C307A">
              <w:rPr>
                <w:rFonts w:ascii="Times New Roman" w:hAnsi="Times New Roman" w:cs="Times New Roman"/>
                <w:noProof/>
                <w:sz w:val="24"/>
                <w:szCs w:val="24"/>
              </w:rPr>
              <w:pict>
                <v:line id="_x0000_s1046" style="position:absolute;left:0;text-align:left;z-index:251663360;mso-position-horizontal-relative:text;mso-position-vertical-relative:text" from="90.8pt,36pt" to="190.55pt,36pt">
                  <v:stroke endarrow="block"/>
                </v:line>
              </w:pict>
            </w:r>
            <w:r w:rsidRPr="003C307A">
              <w:rPr>
                <w:rFonts w:ascii="Times New Roman" w:hAnsi="Times New Roman" w:cs="Times New Roman"/>
                <w:sz w:val="24"/>
                <w:szCs w:val="24"/>
              </w:rPr>
              <w:t>Главный бухгалтер</w:t>
            </w:r>
          </w:p>
        </w:tc>
        <w:tc>
          <w:tcPr>
            <w:tcW w:w="1971" w:type="dxa"/>
            <w:tcBorders>
              <w:top w:val="nil"/>
              <w:bottom w:val="nil"/>
            </w:tcBorders>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p>
        </w:tc>
        <w:tc>
          <w:tcPr>
            <w:tcW w:w="1971" w:type="dxa"/>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r w:rsidRPr="003C307A">
              <w:rPr>
                <w:rFonts w:ascii="Times New Roman" w:hAnsi="Times New Roman" w:cs="Times New Roman"/>
                <w:sz w:val="24"/>
                <w:szCs w:val="24"/>
              </w:rPr>
              <w:t>Бухгалтер по расчету за услуги</w:t>
            </w:r>
          </w:p>
        </w:tc>
      </w:tr>
      <w:tr w:rsidR="003C307A" w:rsidRPr="00AF5291" w:rsidTr="00D33E9E">
        <w:tc>
          <w:tcPr>
            <w:tcW w:w="1970" w:type="dxa"/>
            <w:tcBorders>
              <w:left w:val="nil"/>
              <w:right w:val="nil"/>
            </w:tcBorders>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p>
        </w:tc>
        <w:tc>
          <w:tcPr>
            <w:tcW w:w="1971" w:type="dxa"/>
            <w:tcBorders>
              <w:top w:val="nil"/>
              <w:left w:val="nil"/>
              <w:bottom w:val="nil"/>
              <w:right w:val="nil"/>
            </w:tcBorders>
            <w:vAlign w:val="center"/>
          </w:tcPr>
          <w:p w:rsidR="003C307A" w:rsidRPr="00AF5291" w:rsidRDefault="003C307A" w:rsidP="00D33E9E">
            <w:pPr>
              <w:pStyle w:val="a6"/>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noProof/>
                <w:sz w:val="28"/>
                <w:szCs w:val="28"/>
              </w:rPr>
              <w:pict>
                <v:line id="_x0000_s1047" style="position:absolute;left:0;text-align:left;flip:x;z-index:251664384;mso-position-horizontal-relative:text;mso-position-vertical-relative:text" from="-4.45pt,-.9pt" to="92.45pt,71.1pt">
                  <v:stroke endarrow="block"/>
                </v:line>
              </w:pict>
            </w:r>
          </w:p>
        </w:tc>
        <w:tc>
          <w:tcPr>
            <w:tcW w:w="1971" w:type="dxa"/>
            <w:tcBorders>
              <w:left w:val="nil"/>
              <w:right w:val="nil"/>
            </w:tcBorders>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r w:rsidRPr="003C307A">
              <w:rPr>
                <w:rFonts w:ascii="Times New Roman" w:hAnsi="Times New Roman" w:cs="Times New Roman"/>
                <w:noProof/>
                <w:sz w:val="24"/>
                <w:szCs w:val="24"/>
              </w:rPr>
              <w:pict>
                <v:line id="_x0000_s1048" style="position:absolute;left:0;text-align:left;z-index:251665408;mso-position-horizontal-relative:text;mso-position-vertical-relative:text" from="42.35pt,-.9pt" to="42.35pt,26.1pt">
                  <v:stroke endarrow="block"/>
                </v:line>
              </w:pict>
            </w:r>
          </w:p>
        </w:tc>
        <w:tc>
          <w:tcPr>
            <w:tcW w:w="1971" w:type="dxa"/>
            <w:tcBorders>
              <w:top w:val="nil"/>
              <w:left w:val="nil"/>
              <w:bottom w:val="nil"/>
              <w:right w:val="nil"/>
            </w:tcBorders>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r w:rsidRPr="003C307A">
              <w:rPr>
                <w:rFonts w:ascii="Times New Roman" w:hAnsi="Times New Roman" w:cs="Times New Roman"/>
                <w:noProof/>
                <w:sz w:val="24"/>
                <w:szCs w:val="24"/>
              </w:rPr>
              <w:pict>
                <v:line id="_x0000_s1049" style="position:absolute;left:0;text-align:left;z-index:251666432;mso-position-horizontal-relative:text;mso-position-vertical-relative:text" from="-4.9pt,-.9pt" to="92pt,71.1pt">
                  <v:stroke endarrow="block"/>
                </v:line>
              </w:pict>
            </w:r>
          </w:p>
        </w:tc>
        <w:tc>
          <w:tcPr>
            <w:tcW w:w="1971" w:type="dxa"/>
            <w:tcBorders>
              <w:left w:val="nil"/>
              <w:right w:val="nil"/>
            </w:tcBorders>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p>
        </w:tc>
      </w:tr>
      <w:tr w:rsidR="003C307A" w:rsidRPr="00AF5291" w:rsidTr="00D33E9E">
        <w:tc>
          <w:tcPr>
            <w:tcW w:w="1970" w:type="dxa"/>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r w:rsidRPr="003C307A">
              <w:rPr>
                <w:rFonts w:ascii="Times New Roman" w:hAnsi="Times New Roman" w:cs="Times New Roman"/>
                <w:sz w:val="24"/>
                <w:szCs w:val="24"/>
              </w:rPr>
              <w:t>Бухгалтер по расчету с поставщиками</w:t>
            </w:r>
          </w:p>
        </w:tc>
        <w:tc>
          <w:tcPr>
            <w:tcW w:w="1971" w:type="dxa"/>
            <w:tcBorders>
              <w:top w:val="nil"/>
              <w:bottom w:val="nil"/>
            </w:tcBorders>
            <w:vAlign w:val="center"/>
          </w:tcPr>
          <w:p w:rsidR="003C307A" w:rsidRPr="00AF5291" w:rsidRDefault="003C307A" w:rsidP="00D33E9E">
            <w:pPr>
              <w:pStyle w:val="a6"/>
              <w:spacing w:after="0" w:line="360" w:lineRule="auto"/>
              <w:contextualSpacing/>
              <w:jc w:val="both"/>
              <w:rPr>
                <w:rFonts w:ascii="Times New Roman" w:hAnsi="Times New Roman" w:cs="Times New Roman"/>
                <w:sz w:val="28"/>
                <w:szCs w:val="28"/>
              </w:rPr>
            </w:pPr>
          </w:p>
        </w:tc>
        <w:tc>
          <w:tcPr>
            <w:tcW w:w="1971" w:type="dxa"/>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r w:rsidRPr="003C307A">
              <w:rPr>
                <w:rFonts w:ascii="Times New Roman" w:hAnsi="Times New Roman" w:cs="Times New Roman"/>
                <w:sz w:val="24"/>
                <w:szCs w:val="24"/>
              </w:rPr>
              <w:t>Бухгалтер по учету ОС, НМА, материалов</w:t>
            </w:r>
          </w:p>
        </w:tc>
        <w:tc>
          <w:tcPr>
            <w:tcW w:w="1971" w:type="dxa"/>
            <w:tcBorders>
              <w:top w:val="nil"/>
              <w:bottom w:val="nil"/>
            </w:tcBorders>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p>
        </w:tc>
        <w:tc>
          <w:tcPr>
            <w:tcW w:w="1971" w:type="dxa"/>
            <w:vAlign w:val="center"/>
          </w:tcPr>
          <w:p w:rsidR="003C307A" w:rsidRPr="003C307A" w:rsidRDefault="003C307A" w:rsidP="00D33E9E">
            <w:pPr>
              <w:pStyle w:val="a6"/>
              <w:spacing w:after="0" w:line="360" w:lineRule="auto"/>
              <w:contextualSpacing/>
              <w:jc w:val="both"/>
              <w:rPr>
                <w:rFonts w:ascii="Times New Roman" w:hAnsi="Times New Roman" w:cs="Times New Roman"/>
                <w:sz w:val="24"/>
                <w:szCs w:val="24"/>
              </w:rPr>
            </w:pPr>
            <w:r w:rsidRPr="003C307A">
              <w:rPr>
                <w:rFonts w:ascii="Times New Roman" w:hAnsi="Times New Roman" w:cs="Times New Roman"/>
                <w:sz w:val="24"/>
                <w:szCs w:val="24"/>
              </w:rPr>
              <w:t>Бухгалтер по расчету налогов</w:t>
            </w:r>
          </w:p>
        </w:tc>
      </w:tr>
      <w:tr w:rsidR="003C307A" w:rsidRPr="00AF5291" w:rsidTr="00D33E9E">
        <w:tc>
          <w:tcPr>
            <w:tcW w:w="1970" w:type="dxa"/>
            <w:tcBorders>
              <w:left w:val="nil"/>
              <w:bottom w:val="nil"/>
              <w:right w:val="nil"/>
            </w:tcBorders>
            <w:vAlign w:val="center"/>
          </w:tcPr>
          <w:p w:rsidR="003C307A" w:rsidRPr="00AF5291" w:rsidRDefault="003C307A" w:rsidP="00D33E9E">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3C307A" w:rsidRPr="00AF5291" w:rsidRDefault="003C307A" w:rsidP="00D33E9E">
            <w:pPr>
              <w:pStyle w:val="a6"/>
              <w:spacing w:after="0" w:line="360" w:lineRule="auto"/>
              <w:contextualSpacing/>
              <w:jc w:val="both"/>
              <w:rPr>
                <w:rFonts w:ascii="Times New Roman" w:hAnsi="Times New Roman" w:cs="Times New Roman"/>
                <w:sz w:val="28"/>
                <w:szCs w:val="28"/>
              </w:rPr>
            </w:pPr>
          </w:p>
        </w:tc>
        <w:tc>
          <w:tcPr>
            <w:tcW w:w="1971" w:type="dxa"/>
            <w:tcBorders>
              <w:left w:val="nil"/>
              <w:bottom w:val="nil"/>
              <w:right w:val="nil"/>
            </w:tcBorders>
            <w:vAlign w:val="center"/>
          </w:tcPr>
          <w:p w:rsidR="003C307A" w:rsidRPr="00AF5291" w:rsidRDefault="003C307A" w:rsidP="00D33E9E">
            <w:pPr>
              <w:pStyle w:val="a6"/>
              <w:spacing w:after="0" w:line="360" w:lineRule="auto"/>
              <w:contextualSpacing/>
              <w:jc w:val="both"/>
              <w:rPr>
                <w:rFonts w:ascii="Times New Roman" w:hAnsi="Times New Roman" w:cs="Times New Roman"/>
                <w:sz w:val="28"/>
                <w:szCs w:val="28"/>
              </w:rPr>
            </w:pPr>
          </w:p>
        </w:tc>
        <w:tc>
          <w:tcPr>
            <w:tcW w:w="1971" w:type="dxa"/>
            <w:tcBorders>
              <w:top w:val="nil"/>
              <w:left w:val="nil"/>
              <w:bottom w:val="nil"/>
              <w:right w:val="nil"/>
            </w:tcBorders>
            <w:vAlign w:val="center"/>
          </w:tcPr>
          <w:p w:rsidR="003C307A" w:rsidRPr="00AF5291" w:rsidRDefault="003C307A" w:rsidP="00D33E9E">
            <w:pPr>
              <w:pStyle w:val="a6"/>
              <w:spacing w:after="0" w:line="360" w:lineRule="auto"/>
              <w:contextualSpacing/>
              <w:jc w:val="both"/>
              <w:rPr>
                <w:rFonts w:ascii="Times New Roman" w:hAnsi="Times New Roman" w:cs="Times New Roman"/>
                <w:sz w:val="28"/>
                <w:szCs w:val="28"/>
              </w:rPr>
            </w:pPr>
          </w:p>
        </w:tc>
        <w:tc>
          <w:tcPr>
            <w:tcW w:w="1971" w:type="dxa"/>
            <w:tcBorders>
              <w:left w:val="nil"/>
              <w:bottom w:val="nil"/>
              <w:right w:val="nil"/>
            </w:tcBorders>
            <w:vAlign w:val="center"/>
          </w:tcPr>
          <w:p w:rsidR="003C307A" w:rsidRPr="00AF5291" w:rsidRDefault="003C307A" w:rsidP="00D33E9E">
            <w:pPr>
              <w:pStyle w:val="a6"/>
              <w:spacing w:after="0" w:line="360" w:lineRule="auto"/>
              <w:contextualSpacing/>
              <w:jc w:val="both"/>
              <w:rPr>
                <w:rFonts w:ascii="Times New Roman" w:hAnsi="Times New Roman" w:cs="Times New Roman"/>
                <w:sz w:val="28"/>
                <w:szCs w:val="28"/>
              </w:rPr>
            </w:pPr>
          </w:p>
        </w:tc>
      </w:tr>
    </w:tbl>
    <w:p w:rsidR="00A50C62" w:rsidRPr="00AF5291" w:rsidRDefault="00A50C62" w:rsidP="003C307A">
      <w:pPr>
        <w:pStyle w:val="a6"/>
        <w:spacing w:after="0" w:line="360" w:lineRule="auto"/>
        <w:ind w:left="0"/>
        <w:contextualSpacing/>
        <w:jc w:val="both"/>
        <w:rPr>
          <w:rFonts w:ascii="Times New Roman" w:hAnsi="Times New Roman" w:cs="Times New Roman"/>
          <w:sz w:val="28"/>
          <w:szCs w:val="28"/>
        </w:rPr>
      </w:pPr>
      <w:r w:rsidRPr="00AF5291">
        <w:rPr>
          <w:rFonts w:ascii="Times New Roman" w:hAnsi="Times New Roman" w:cs="Times New Roman"/>
          <w:sz w:val="28"/>
          <w:szCs w:val="28"/>
        </w:rPr>
        <w:t>Рис. 2. Структура бухгалтерии ООО «</w:t>
      </w:r>
      <w:r w:rsidR="003C307A">
        <w:rPr>
          <w:rFonts w:ascii="Times New Roman" w:hAnsi="Times New Roman" w:cs="Times New Roman"/>
          <w:sz w:val="28"/>
          <w:szCs w:val="28"/>
        </w:rPr>
        <w:t>Новый дом</w:t>
      </w:r>
      <w:r w:rsidRPr="00AF5291">
        <w:rPr>
          <w:rFonts w:ascii="Times New Roman" w:hAnsi="Times New Roman" w:cs="Times New Roman"/>
          <w:sz w:val="28"/>
          <w:szCs w:val="28"/>
        </w:rPr>
        <w:t>»</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Формы первичных учетных документов, применяемых для оформления фактов хозяйственной деятельности в ООО «</w:t>
      </w:r>
      <w:r w:rsidR="003C307A">
        <w:rPr>
          <w:rFonts w:ascii="Times New Roman" w:hAnsi="Times New Roman" w:cs="Times New Roman"/>
          <w:sz w:val="28"/>
          <w:szCs w:val="28"/>
        </w:rPr>
        <w:t>Новый дом</w:t>
      </w:r>
      <w:r w:rsidRPr="00AF5291">
        <w:rPr>
          <w:rFonts w:ascii="Times New Roman" w:hAnsi="Times New Roman" w:cs="Times New Roman"/>
          <w:sz w:val="28"/>
          <w:szCs w:val="28"/>
        </w:rPr>
        <w:t>» являются №ОС-1 (акт приемки); №ОС-2 (накладная на внутреннее перемещение); №ОС-6 (инвентарная карточка учета основных средств); №ОС-6б (инвентарная книга учета объектов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Инвентаризация основных средств приобретенных ООО «</w:t>
      </w:r>
      <w:r w:rsidR="003C307A">
        <w:rPr>
          <w:rFonts w:ascii="Times New Roman" w:hAnsi="Times New Roman" w:cs="Times New Roman"/>
          <w:sz w:val="28"/>
          <w:szCs w:val="28"/>
        </w:rPr>
        <w:t>Новый дом</w:t>
      </w:r>
      <w:r w:rsidRPr="00AF5291">
        <w:rPr>
          <w:rFonts w:ascii="Times New Roman" w:hAnsi="Times New Roman" w:cs="Times New Roman"/>
          <w:sz w:val="28"/>
          <w:szCs w:val="28"/>
        </w:rPr>
        <w:t>» проводится не менее 1 раза в год.</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Амортизация объектов основных средств производится линейным методом: деление стоимости основного средства без НДС на срок полезного использования, который определяется на основании Классификатора.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p>
    <w:p w:rsidR="00A50C62" w:rsidRPr="003C307A" w:rsidRDefault="003C307A" w:rsidP="003C307A">
      <w:pPr>
        <w:pStyle w:val="a6"/>
        <w:numPr>
          <w:ilvl w:val="1"/>
          <w:numId w:val="17"/>
        </w:numPr>
        <w:spacing w:after="0" w:line="360" w:lineRule="auto"/>
        <w:contextualSpacing/>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A50C62" w:rsidRPr="003C307A">
        <w:rPr>
          <w:rFonts w:ascii="Times New Roman" w:hAnsi="Times New Roman" w:cs="Times New Roman"/>
          <w:bCs/>
          <w:sz w:val="28"/>
          <w:szCs w:val="28"/>
        </w:rPr>
        <w:t>Первичный учет движения основных средств</w:t>
      </w:r>
    </w:p>
    <w:p w:rsidR="00A50C62" w:rsidRPr="003C307A" w:rsidRDefault="00A50C62" w:rsidP="00AF5291">
      <w:pPr>
        <w:pStyle w:val="a6"/>
        <w:spacing w:after="0" w:line="360" w:lineRule="auto"/>
        <w:ind w:firstLine="709"/>
        <w:contextualSpacing/>
        <w:jc w:val="both"/>
        <w:rPr>
          <w:rFonts w:ascii="Times New Roman" w:hAnsi="Times New Roman" w:cs="Times New Roman"/>
          <w:sz w:val="28"/>
          <w:szCs w:val="28"/>
        </w:rPr>
      </w:pP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Каждая операция движения основных средств должна быть оформлена соответствующим первичным документом установленной формы.</w:t>
      </w:r>
    </w:p>
    <w:p w:rsidR="00A50C62" w:rsidRPr="00AF5291" w:rsidRDefault="00A50C62" w:rsidP="00AF5291">
      <w:pPr>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Формы первичной документации для учета основных средств утверждены постановлением Госкомстата России. В соответствии с данным постановлением организации обязаны применять следующие первичные учетные документы для оформления операций по движению основных средств: </w:t>
      </w:r>
    </w:p>
    <w:p w:rsidR="00A50C62" w:rsidRPr="00AF5291" w:rsidRDefault="00A50C62" w:rsidP="00AF5291">
      <w:pPr>
        <w:numPr>
          <w:ilvl w:val="0"/>
          <w:numId w:val="14"/>
        </w:numPr>
        <w:tabs>
          <w:tab w:val="clear" w:pos="1287"/>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акт (накладную) приемки — передачи основных средств по форме №ОС-1 — для оформления поступления, выбытия и внутреннего перемещения основных средств; </w:t>
      </w:r>
    </w:p>
    <w:p w:rsidR="00A50C62" w:rsidRPr="00AF5291" w:rsidRDefault="00A50C62" w:rsidP="00AF5291">
      <w:pPr>
        <w:numPr>
          <w:ilvl w:val="0"/>
          <w:numId w:val="14"/>
        </w:numPr>
        <w:tabs>
          <w:tab w:val="clear" w:pos="1287"/>
          <w:tab w:val="num" w:pos="0"/>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инвентарную карточку учета основных средств по форме № ОС-6 — для оформления пообъектного учета основных средств; </w:t>
      </w:r>
    </w:p>
    <w:p w:rsidR="00A50C62" w:rsidRPr="00AF5291" w:rsidRDefault="00A50C62" w:rsidP="00AF5291">
      <w:pPr>
        <w:numPr>
          <w:ilvl w:val="0"/>
          <w:numId w:val="14"/>
        </w:numPr>
        <w:tabs>
          <w:tab w:val="clear" w:pos="1287"/>
          <w:tab w:val="num" w:pos="0"/>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инвентарная книга учета объектов основных средств по форме № ОС-6б</w:t>
      </w:r>
    </w:p>
    <w:p w:rsidR="00A50C62" w:rsidRPr="00AF5291" w:rsidRDefault="00A50C62" w:rsidP="00AF5291">
      <w:pPr>
        <w:numPr>
          <w:ilvl w:val="0"/>
          <w:numId w:val="14"/>
        </w:numPr>
        <w:tabs>
          <w:tab w:val="clear" w:pos="1287"/>
          <w:tab w:val="num" w:pos="0"/>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накладная на внутреннее перемещение по форме №ОС-2</w:t>
      </w:r>
    </w:p>
    <w:p w:rsidR="00A50C62" w:rsidRPr="00AF5291" w:rsidRDefault="00A50C62" w:rsidP="00AF5291">
      <w:pPr>
        <w:pStyle w:val="2"/>
        <w:ind w:firstLine="709"/>
        <w:contextualSpacing/>
        <w:rPr>
          <w:szCs w:val="28"/>
        </w:rPr>
      </w:pPr>
      <w:r w:rsidRPr="00AF5291">
        <w:rPr>
          <w:szCs w:val="28"/>
        </w:rPr>
        <w:t xml:space="preserve">На каждый объект основных средств должна вестись карточка учета с подробной характеристикой. В организациях, имеющих небольшое число объектов основных средств, разрешается вести учет в инвентарной книге с указанием необходимых сведений об объекте. За каждым объектом закрепляется ответственное лицо. </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В основном на ООО «</w:t>
      </w:r>
      <w:r w:rsidR="003C307A">
        <w:rPr>
          <w:rFonts w:ascii="Times New Roman" w:hAnsi="Times New Roman" w:cs="Times New Roman"/>
          <w:sz w:val="28"/>
          <w:szCs w:val="28"/>
        </w:rPr>
        <w:t>Новый дом</w:t>
      </w:r>
      <w:r w:rsidRPr="00AF5291">
        <w:rPr>
          <w:rFonts w:ascii="Times New Roman" w:hAnsi="Times New Roman" w:cs="Times New Roman"/>
          <w:sz w:val="28"/>
          <w:szCs w:val="28"/>
        </w:rPr>
        <w:t>» приобретение основных средств осуществляется по договорам поставки на основа</w:t>
      </w:r>
      <w:r w:rsidR="004D4049">
        <w:rPr>
          <w:rFonts w:ascii="Times New Roman" w:hAnsi="Times New Roman" w:cs="Times New Roman"/>
          <w:sz w:val="28"/>
          <w:szCs w:val="28"/>
        </w:rPr>
        <w:t>нии товарных накладных.</w:t>
      </w:r>
      <w:r w:rsidRPr="00AF5291">
        <w:rPr>
          <w:rFonts w:ascii="Times New Roman" w:hAnsi="Times New Roman" w:cs="Times New Roman"/>
          <w:sz w:val="28"/>
          <w:szCs w:val="28"/>
        </w:rPr>
        <w:t xml:space="preserve"> При поступлении основных средств оформляется акт приемки основног</w:t>
      </w:r>
      <w:r w:rsidR="004D4049">
        <w:rPr>
          <w:rFonts w:ascii="Times New Roman" w:hAnsi="Times New Roman" w:cs="Times New Roman"/>
          <w:sz w:val="28"/>
          <w:szCs w:val="28"/>
        </w:rPr>
        <w:t xml:space="preserve">о средства форма №ОС№1 </w:t>
      </w:r>
      <w:r w:rsidRPr="00AF5291">
        <w:rPr>
          <w:rFonts w:ascii="Times New Roman" w:hAnsi="Times New Roman" w:cs="Times New Roman"/>
          <w:sz w:val="28"/>
          <w:szCs w:val="28"/>
        </w:rPr>
        <w:t xml:space="preserve">. В нем указывается характеристика объекта, его местонахождение, год выпуска или постройки, дата ввода в эксплуатацию, результаты испытаний объекта, его соответствие техническим условиям. Акт составляется на каждый объект отдельно. Общим актом принимаются </w:t>
      </w:r>
      <w:r w:rsidRPr="00AF5291">
        <w:rPr>
          <w:rFonts w:ascii="Times New Roman" w:hAnsi="Times New Roman" w:cs="Times New Roman"/>
          <w:sz w:val="28"/>
          <w:szCs w:val="28"/>
        </w:rPr>
        <w:lastRenderedPageBreak/>
        <w:t>хоз. инвентарь, инструменты, если они однотипные, одинаковой стоимости и приняты одновременно. К акту приемки прилагается необходимая техническая документация, которая передается материально ответственному лицу по месту эксплуатации объекта. При введении основного средства в эксплуатацию ему присваивается инвентарный номер, который сохраняется за этим основным средством на протяжении всего срока эксплуатации. При перемещении основного средства с одного склада на другой, либо при изменении материально ответственного лица оформляется акт на внутреннее перемещение основног</w:t>
      </w:r>
      <w:r w:rsidR="004D4049">
        <w:rPr>
          <w:rFonts w:ascii="Times New Roman" w:hAnsi="Times New Roman" w:cs="Times New Roman"/>
          <w:sz w:val="28"/>
          <w:szCs w:val="28"/>
        </w:rPr>
        <w:t>о средства формы №ОС-2</w:t>
      </w:r>
      <w:r w:rsidRPr="00AF5291">
        <w:rPr>
          <w:rFonts w:ascii="Times New Roman" w:hAnsi="Times New Roman" w:cs="Times New Roman"/>
          <w:sz w:val="28"/>
          <w:szCs w:val="28"/>
        </w:rPr>
        <w:t>. На ООО «</w:t>
      </w:r>
      <w:r w:rsidR="004D4049">
        <w:rPr>
          <w:rFonts w:ascii="Times New Roman" w:hAnsi="Times New Roman" w:cs="Times New Roman"/>
          <w:sz w:val="28"/>
          <w:szCs w:val="28"/>
        </w:rPr>
        <w:t>Новый дом</w:t>
      </w:r>
      <w:r w:rsidRPr="00AF5291">
        <w:rPr>
          <w:rFonts w:ascii="Times New Roman" w:hAnsi="Times New Roman" w:cs="Times New Roman"/>
          <w:sz w:val="28"/>
          <w:szCs w:val="28"/>
        </w:rPr>
        <w:t>» акт составляется при передаче погрузочно-разгрузочного оборудования (штабелеры, электроштабелеры) с одного склада на другой, или при передаче вычислительной техники от одного материально ответственного лица другому(при покупке ПК материально ответственным лицом является программист, актом на перемещение ПК передается например бухгалтеру или оператору). Составляется в 2-х экземплярах. Один экземпляр отдается в бухгалтерию, второй экземпляр передается структурному подразделению организации-сдатчика.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Первичные учетные документы должны содержать следующие обязательные реквизиты, установленные Федеральным законом </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«О бухгалтерском учете»:</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Наименование документа;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Дата составления документа;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Наименование организации, от имени которой составлен документ;</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Содержание хозяйственной операции;</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Измерители хозяйственной операции в натуральном и денежном выражении;</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Наименование должностей лиц, ответственных за совершение хозяйственной операции и правильность ее оформления;</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Личные подписи указанных лиц и их расшифровки.</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lastRenderedPageBreak/>
        <w:t>На ООО «</w:t>
      </w:r>
      <w:r w:rsidR="004D4049">
        <w:rPr>
          <w:rFonts w:ascii="Times New Roman" w:hAnsi="Times New Roman" w:cs="Times New Roman"/>
          <w:sz w:val="28"/>
          <w:szCs w:val="28"/>
        </w:rPr>
        <w:t>Новый дом» за последние года (2007 – 2008</w:t>
      </w:r>
      <w:r w:rsidRPr="00AF5291">
        <w:rPr>
          <w:rFonts w:ascii="Times New Roman" w:hAnsi="Times New Roman" w:cs="Times New Roman"/>
          <w:sz w:val="28"/>
          <w:szCs w:val="28"/>
        </w:rPr>
        <w:t>) ремонт и списание основных средств не производилось. Соответственно отсутствуют первичные документы на списание и ремонт.</w:t>
      </w:r>
    </w:p>
    <w:p w:rsidR="004D4049" w:rsidRDefault="00A50C62" w:rsidP="004D4049">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bCs/>
          <w:sz w:val="28"/>
          <w:szCs w:val="28"/>
        </w:rPr>
        <w:t>Вывод</w:t>
      </w:r>
      <w:r w:rsidRPr="00AF5291">
        <w:rPr>
          <w:rFonts w:ascii="Times New Roman" w:hAnsi="Times New Roman" w:cs="Times New Roman"/>
          <w:sz w:val="28"/>
          <w:szCs w:val="28"/>
        </w:rPr>
        <w:t>: На многие основные средства отсутствуют акты приемки основных средств формы №ОС-1</w:t>
      </w:r>
    </w:p>
    <w:p w:rsidR="004D4049" w:rsidRDefault="004D4049" w:rsidP="004D4049">
      <w:pPr>
        <w:pStyle w:val="a6"/>
        <w:spacing w:after="0" w:line="360" w:lineRule="auto"/>
        <w:ind w:firstLine="709"/>
        <w:contextualSpacing/>
        <w:jc w:val="both"/>
        <w:rPr>
          <w:rFonts w:ascii="Times New Roman" w:hAnsi="Times New Roman" w:cs="Times New Roman"/>
          <w:sz w:val="28"/>
          <w:szCs w:val="28"/>
        </w:rPr>
      </w:pPr>
    </w:p>
    <w:p w:rsidR="00A50C62" w:rsidRPr="004D4049" w:rsidRDefault="004D4049" w:rsidP="004D4049">
      <w:pPr>
        <w:pStyle w:val="a6"/>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3.3 </w:t>
      </w:r>
      <w:r w:rsidR="00A50C62" w:rsidRPr="004D4049">
        <w:rPr>
          <w:rFonts w:ascii="Times New Roman" w:hAnsi="Times New Roman" w:cs="Times New Roman"/>
          <w:bCs/>
          <w:sz w:val="28"/>
          <w:szCs w:val="28"/>
        </w:rPr>
        <w:t>Синтетический и аналитический учет наличия и движения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Синтетический учет основных средств организуется на активном, инвентарном счете 01 «Основные средства». На этом счете отражаются основные средства, принадлежащие предприятию на правах собственности, находящиеся в эксплуатации.</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Первоначально на основании накладной приобретенные средства учитываются на счете 08.</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Согласно акту ввода в эксплуатацию, составленному по установленной форме и утвержденному руководителем предприятия , оборудование включается в состав основных средств по первоначальной стоимости, при этом делаются бухгалтерские записи на счетах:</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Дт 01 «Основные средства»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Кт 08 «вложения во внеоборотные активы» - на величину первоначальной стоимости объекта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Основанием для записи на счетах является акт (накладная) приемки-передачи (форма № ОС-1), оформленный надлежащим образом.</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При вводе в эксплуатацию стоимость основного средства с 08 счета списывается на 01 по первоначальной стоимости (без НДС). Сумма НДС, списывается в свою очередь на счет 19.</w:t>
      </w:r>
    </w:p>
    <w:p w:rsidR="00A50C62" w:rsidRPr="00AF5291" w:rsidRDefault="00A50C62" w:rsidP="00AF5291">
      <w:pPr>
        <w:pStyle w:val="2"/>
        <w:ind w:firstLine="709"/>
        <w:contextualSpacing/>
        <w:rPr>
          <w:szCs w:val="28"/>
        </w:rPr>
      </w:pPr>
      <w:r w:rsidRPr="00AF5291">
        <w:rPr>
          <w:szCs w:val="28"/>
        </w:rPr>
        <w:t xml:space="preserve">Так же на первоначальную стоимость основных средств могут быть отнесены другие затраты, непосредственно связанные с их приобретением, как : регистрационные сборы, государственная пошлина, страховая пошлина, </w:t>
      </w:r>
      <w:r w:rsidRPr="00AF5291">
        <w:rPr>
          <w:szCs w:val="28"/>
        </w:rPr>
        <w:lastRenderedPageBreak/>
        <w:t xml:space="preserve">страховые платежи, оплата услуг оценщиков. В Методических указаниях не содержится исчерпывающего перечня таких затрат. Главный критерий при определении затрат, относимых на первоначальную стоимость, — они должны быть непосредственно связаны с приобретением, сооружением и изготовлением объекта основных средств и доведением их до состояния, в котором они пригодны к использованию. </w:t>
      </w:r>
    </w:p>
    <w:p w:rsidR="00A50C62" w:rsidRPr="00AF5291" w:rsidRDefault="00A50C62" w:rsidP="00AF5291">
      <w:pPr>
        <w:pStyle w:val="2"/>
        <w:ind w:firstLine="709"/>
        <w:contextualSpacing/>
        <w:rPr>
          <w:szCs w:val="28"/>
        </w:rPr>
      </w:pPr>
      <w:r w:rsidRPr="00AF5291">
        <w:rPr>
          <w:szCs w:val="28"/>
        </w:rPr>
        <w:t>Таблица 1</w:t>
      </w:r>
    </w:p>
    <w:p w:rsidR="00A50C62" w:rsidRPr="00AF5291" w:rsidRDefault="00A50C62" w:rsidP="00AF5291">
      <w:pPr>
        <w:pStyle w:val="2"/>
        <w:ind w:firstLine="709"/>
        <w:contextualSpacing/>
        <w:rPr>
          <w:szCs w:val="28"/>
        </w:rPr>
      </w:pPr>
    </w:p>
    <w:tbl>
      <w:tblPr>
        <w:tblW w:w="9854" w:type="dxa"/>
        <w:tblBorders>
          <w:insideH w:val="single" w:sz="6" w:space="0" w:color="000000"/>
          <w:insideV w:val="single" w:sz="6" w:space="0" w:color="000000"/>
        </w:tblBorders>
        <w:tblLook w:val="00BF"/>
      </w:tblPr>
      <w:tblGrid>
        <w:gridCol w:w="1108"/>
        <w:gridCol w:w="3926"/>
        <w:gridCol w:w="2410"/>
        <w:gridCol w:w="2410"/>
      </w:tblGrid>
      <w:tr w:rsidR="00A50C62" w:rsidRPr="00AF5291" w:rsidTr="00AF5291">
        <w:trPr>
          <w:cantSplit/>
        </w:trPr>
        <w:tc>
          <w:tcPr>
            <w:tcW w:w="1108" w:type="dxa"/>
            <w:vMerge w:val="restart"/>
            <w:vAlign w:val="center"/>
          </w:tcPr>
          <w:p w:rsidR="00A50C62" w:rsidRPr="00AF5291" w:rsidRDefault="00A50C62" w:rsidP="00AF5291">
            <w:pPr>
              <w:pStyle w:val="2"/>
              <w:ind w:firstLine="0"/>
              <w:contextualSpacing/>
              <w:rPr>
                <w:bCs/>
                <w:szCs w:val="28"/>
              </w:rPr>
            </w:pPr>
            <w:r w:rsidRPr="00AF5291">
              <w:rPr>
                <w:bCs/>
                <w:szCs w:val="28"/>
              </w:rPr>
              <w:t>№ п/п</w:t>
            </w:r>
          </w:p>
        </w:tc>
        <w:tc>
          <w:tcPr>
            <w:tcW w:w="3926" w:type="dxa"/>
            <w:vMerge w:val="restart"/>
            <w:vAlign w:val="center"/>
          </w:tcPr>
          <w:p w:rsidR="00A50C62" w:rsidRPr="00AF5291" w:rsidRDefault="00A50C62" w:rsidP="00AF5291">
            <w:pPr>
              <w:pStyle w:val="2"/>
              <w:ind w:firstLine="0"/>
              <w:contextualSpacing/>
              <w:rPr>
                <w:bCs/>
                <w:szCs w:val="28"/>
              </w:rPr>
            </w:pPr>
            <w:r w:rsidRPr="00AF5291">
              <w:rPr>
                <w:bCs/>
                <w:szCs w:val="28"/>
              </w:rPr>
              <w:t>Операция</w:t>
            </w:r>
          </w:p>
        </w:tc>
        <w:tc>
          <w:tcPr>
            <w:tcW w:w="4820" w:type="dxa"/>
            <w:gridSpan w:val="2"/>
            <w:vAlign w:val="center"/>
          </w:tcPr>
          <w:p w:rsidR="00A50C62" w:rsidRPr="00AF5291" w:rsidRDefault="00A50C62" w:rsidP="00AF5291">
            <w:pPr>
              <w:pStyle w:val="2"/>
              <w:ind w:firstLine="0"/>
              <w:contextualSpacing/>
              <w:rPr>
                <w:bCs/>
                <w:szCs w:val="28"/>
              </w:rPr>
            </w:pPr>
            <w:r w:rsidRPr="00AF5291">
              <w:rPr>
                <w:bCs/>
                <w:szCs w:val="28"/>
              </w:rPr>
              <w:t>Кор. счетов</w:t>
            </w:r>
          </w:p>
        </w:tc>
      </w:tr>
      <w:tr w:rsidR="00A50C62" w:rsidRPr="00AF5291" w:rsidTr="00AF5291">
        <w:trPr>
          <w:cantSplit/>
        </w:trPr>
        <w:tc>
          <w:tcPr>
            <w:tcW w:w="1108" w:type="dxa"/>
            <w:vMerge/>
            <w:vAlign w:val="center"/>
          </w:tcPr>
          <w:p w:rsidR="00A50C62" w:rsidRPr="00AF5291" w:rsidRDefault="00A50C62" w:rsidP="00AF5291">
            <w:pPr>
              <w:pStyle w:val="2"/>
              <w:ind w:firstLine="0"/>
              <w:contextualSpacing/>
              <w:rPr>
                <w:bCs/>
                <w:szCs w:val="28"/>
              </w:rPr>
            </w:pPr>
          </w:p>
        </w:tc>
        <w:tc>
          <w:tcPr>
            <w:tcW w:w="3926" w:type="dxa"/>
            <w:vMerge/>
            <w:vAlign w:val="center"/>
          </w:tcPr>
          <w:p w:rsidR="00A50C62" w:rsidRPr="00AF5291" w:rsidRDefault="00A50C62" w:rsidP="00AF5291">
            <w:pPr>
              <w:pStyle w:val="2"/>
              <w:ind w:firstLine="0"/>
              <w:contextualSpacing/>
              <w:rPr>
                <w:szCs w:val="28"/>
              </w:rPr>
            </w:pPr>
          </w:p>
        </w:tc>
        <w:tc>
          <w:tcPr>
            <w:tcW w:w="2410" w:type="dxa"/>
            <w:vAlign w:val="center"/>
          </w:tcPr>
          <w:p w:rsidR="00A50C62" w:rsidRPr="00AF5291" w:rsidRDefault="00A50C62" w:rsidP="00AF5291">
            <w:pPr>
              <w:pStyle w:val="2"/>
              <w:ind w:firstLine="0"/>
              <w:contextualSpacing/>
              <w:rPr>
                <w:szCs w:val="28"/>
              </w:rPr>
            </w:pPr>
            <w:r w:rsidRPr="00AF5291">
              <w:rPr>
                <w:szCs w:val="28"/>
              </w:rPr>
              <w:t>Дебет</w:t>
            </w:r>
          </w:p>
        </w:tc>
        <w:tc>
          <w:tcPr>
            <w:tcW w:w="2410" w:type="dxa"/>
            <w:vAlign w:val="center"/>
          </w:tcPr>
          <w:p w:rsidR="00A50C62" w:rsidRPr="00AF5291" w:rsidRDefault="00A50C62" w:rsidP="00AF5291">
            <w:pPr>
              <w:pStyle w:val="2"/>
              <w:ind w:firstLine="0"/>
              <w:contextualSpacing/>
              <w:rPr>
                <w:szCs w:val="28"/>
              </w:rPr>
            </w:pPr>
            <w:r w:rsidRPr="00AF5291">
              <w:rPr>
                <w:szCs w:val="28"/>
              </w:rPr>
              <w:t>Кредит</w:t>
            </w:r>
          </w:p>
        </w:tc>
      </w:tr>
      <w:tr w:rsidR="00A50C62" w:rsidRPr="00AF5291" w:rsidTr="00AF5291">
        <w:tc>
          <w:tcPr>
            <w:tcW w:w="1108" w:type="dxa"/>
          </w:tcPr>
          <w:p w:rsidR="00A50C62" w:rsidRPr="00AF5291" w:rsidRDefault="00A50C62" w:rsidP="00AF5291">
            <w:pPr>
              <w:pStyle w:val="2"/>
              <w:ind w:firstLine="0"/>
              <w:contextualSpacing/>
              <w:rPr>
                <w:bCs/>
                <w:szCs w:val="28"/>
              </w:rPr>
            </w:pPr>
            <w:r w:rsidRPr="00AF5291">
              <w:rPr>
                <w:bCs/>
                <w:szCs w:val="28"/>
              </w:rPr>
              <w:t>1</w:t>
            </w:r>
          </w:p>
        </w:tc>
        <w:tc>
          <w:tcPr>
            <w:tcW w:w="3926" w:type="dxa"/>
          </w:tcPr>
          <w:p w:rsidR="00A50C62" w:rsidRPr="00AF5291" w:rsidRDefault="00A50C62" w:rsidP="00AF5291">
            <w:pPr>
              <w:pStyle w:val="2"/>
              <w:ind w:firstLine="0"/>
              <w:contextualSpacing/>
              <w:rPr>
                <w:bCs/>
                <w:iCs/>
                <w:szCs w:val="28"/>
              </w:rPr>
            </w:pPr>
            <w:r w:rsidRPr="00AF5291">
              <w:rPr>
                <w:bCs/>
                <w:iCs/>
                <w:szCs w:val="28"/>
              </w:rPr>
              <w:t>Поступило основное средство от поставщика</w:t>
            </w:r>
          </w:p>
        </w:tc>
        <w:tc>
          <w:tcPr>
            <w:tcW w:w="2410" w:type="dxa"/>
          </w:tcPr>
          <w:p w:rsidR="00A50C62" w:rsidRPr="00AF5291" w:rsidRDefault="00A50C62" w:rsidP="00AF5291">
            <w:pPr>
              <w:pStyle w:val="2"/>
              <w:ind w:firstLine="0"/>
              <w:contextualSpacing/>
              <w:rPr>
                <w:bCs/>
                <w:iCs/>
                <w:szCs w:val="28"/>
              </w:rPr>
            </w:pPr>
            <w:r w:rsidRPr="00AF5291">
              <w:rPr>
                <w:bCs/>
                <w:iCs/>
                <w:szCs w:val="28"/>
              </w:rPr>
              <w:t>08</w:t>
            </w:r>
          </w:p>
        </w:tc>
        <w:tc>
          <w:tcPr>
            <w:tcW w:w="2410" w:type="dxa"/>
          </w:tcPr>
          <w:p w:rsidR="00A50C62" w:rsidRPr="00AF5291" w:rsidRDefault="00A50C62" w:rsidP="00AF5291">
            <w:pPr>
              <w:pStyle w:val="2"/>
              <w:ind w:firstLine="0"/>
              <w:contextualSpacing/>
              <w:rPr>
                <w:bCs/>
                <w:iCs/>
                <w:szCs w:val="28"/>
              </w:rPr>
            </w:pPr>
            <w:r w:rsidRPr="00AF5291">
              <w:rPr>
                <w:bCs/>
                <w:iCs/>
                <w:szCs w:val="28"/>
              </w:rPr>
              <w:t>60</w:t>
            </w:r>
          </w:p>
        </w:tc>
      </w:tr>
      <w:tr w:rsidR="00A50C62" w:rsidRPr="00AF5291" w:rsidTr="00AF5291">
        <w:tc>
          <w:tcPr>
            <w:tcW w:w="1108" w:type="dxa"/>
          </w:tcPr>
          <w:p w:rsidR="00A50C62" w:rsidRPr="00AF5291" w:rsidRDefault="00A50C62" w:rsidP="00AF5291">
            <w:pPr>
              <w:pStyle w:val="2"/>
              <w:ind w:firstLine="0"/>
              <w:contextualSpacing/>
              <w:rPr>
                <w:bCs/>
                <w:szCs w:val="28"/>
              </w:rPr>
            </w:pPr>
            <w:r w:rsidRPr="00AF5291">
              <w:rPr>
                <w:bCs/>
                <w:szCs w:val="28"/>
              </w:rPr>
              <w:t>2</w:t>
            </w:r>
          </w:p>
        </w:tc>
        <w:tc>
          <w:tcPr>
            <w:tcW w:w="3926" w:type="dxa"/>
          </w:tcPr>
          <w:p w:rsidR="00A50C62" w:rsidRPr="00AF5291" w:rsidRDefault="00A50C62" w:rsidP="00AF5291">
            <w:pPr>
              <w:pStyle w:val="2"/>
              <w:ind w:firstLine="0"/>
              <w:contextualSpacing/>
              <w:rPr>
                <w:bCs/>
                <w:iCs/>
                <w:szCs w:val="28"/>
              </w:rPr>
            </w:pPr>
            <w:r w:rsidRPr="00AF5291">
              <w:rPr>
                <w:bCs/>
                <w:iCs/>
                <w:szCs w:val="28"/>
              </w:rPr>
              <w:t>Основное средство введено в эксплуатацию</w:t>
            </w:r>
          </w:p>
        </w:tc>
        <w:tc>
          <w:tcPr>
            <w:tcW w:w="2410" w:type="dxa"/>
          </w:tcPr>
          <w:p w:rsidR="00A50C62" w:rsidRPr="00AF5291" w:rsidRDefault="00A50C62" w:rsidP="00AF5291">
            <w:pPr>
              <w:pStyle w:val="2"/>
              <w:ind w:firstLine="0"/>
              <w:contextualSpacing/>
              <w:rPr>
                <w:bCs/>
                <w:iCs/>
                <w:szCs w:val="28"/>
              </w:rPr>
            </w:pPr>
            <w:r w:rsidRPr="00AF5291">
              <w:rPr>
                <w:bCs/>
                <w:iCs/>
                <w:szCs w:val="28"/>
              </w:rPr>
              <w:t>01</w:t>
            </w:r>
          </w:p>
        </w:tc>
        <w:tc>
          <w:tcPr>
            <w:tcW w:w="2410" w:type="dxa"/>
          </w:tcPr>
          <w:p w:rsidR="00A50C62" w:rsidRPr="00AF5291" w:rsidRDefault="00A50C62" w:rsidP="00AF5291">
            <w:pPr>
              <w:pStyle w:val="2"/>
              <w:ind w:firstLine="0"/>
              <w:contextualSpacing/>
              <w:rPr>
                <w:bCs/>
                <w:iCs/>
                <w:szCs w:val="28"/>
              </w:rPr>
            </w:pPr>
            <w:r w:rsidRPr="00AF5291">
              <w:rPr>
                <w:bCs/>
                <w:iCs/>
                <w:szCs w:val="28"/>
              </w:rPr>
              <w:t>08</w:t>
            </w:r>
          </w:p>
        </w:tc>
      </w:tr>
      <w:tr w:rsidR="00A50C62" w:rsidRPr="00AF5291" w:rsidTr="00AF5291">
        <w:tc>
          <w:tcPr>
            <w:tcW w:w="1108" w:type="dxa"/>
          </w:tcPr>
          <w:p w:rsidR="00A50C62" w:rsidRPr="00AF5291" w:rsidRDefault="00A50C62" w:rsidP="00AF5291">
            <w:pPr>
              <w:pStyle w:val="2"/>
              <w:ind w:firstLine="0"/>
              <w:contextualSpacing/>
              <w:rPr>
                <w:bCs/>
                <w:szCs w:val="28"/>
              </w:rPr>
            </w:pPr>
            <w:r w:rsidRPr="00AF5291">
              <w:rPr>
                <w:bCs/>
                <w:szCs w:val="28"/>
              </w:rPr>
              <w:t>3</w:t>
            </w:r>
          </w:p>
        </w:tc>
        <w:tc>
          <w:tcPr>
            <w:tcW w:w="3926" w:type="dxa"/>
          </w:tcPr>
          <w:p w:rsidR="00A50C62" w:rsidRPr="00AF5291" w:rsidRDefault="00A50C62" w:rsidP="00AF5291">
            <w:pPr>
              <w:pStyle w:val="2"/>
              <w:ind w:firstLine="0"/>
              <w:contextualSpacing/>
              <w:rPr>
                <w:bCs/>
                <w:iCs/>
                <w:szCs w:val="28"/>
              </w:rPr>
            </w:pPr>
            <w:r w:rsidRPr="00AF5291">
              <w:rPr>
                <w:bCs/>
                <w:iCs/>
                <w:szCs w:val="28"/>
              </w:rPr>
              <w:t>Списание суммы</w:t>
            </w:r>
          </w:p>
        </w:tc>
        <w:tc>
          <w:tcPr>
            <w:tcW w:w="2410" w:type="dxa"/>
          </w:tcPr>
          <w:p w:rsidR="00A50C62" w:rsidRPr="00AF5291" w:rsidRDefault="00A50C62" w:rsidP="00AF5291">
            <w:pPr>
              <w:pStyle w:val="2"/>
              <w:ind w:firstLine="0"/>
              <w:contextualSpacing/>
              <w:rPr>
                <w:bCs/>
                <w:iCs/>
                <w:szCs w:val="28"/>
              </w:rPr>
            </w:pPr>
            <w:r w:rsidRPr="00AF5291">
              <w:rPr>
                <w:bCs/>
                <w:iCs/>
                <w:szCs w:val="28"/>
              </w:rPr>
              <w:t>01</w:t>
            </w:r>
          </w:p>
        </w:tc>
        <w:tc>
          <w:tcPr>
            <w:tcW w:w="2410" w:type="dxa"/>
          </w:tcPr>
          <w:p w:rsidR="00A50C62" w:rsidRPr="00AF5291" w:rsidRDefault="00A50C62" w:rsidP="00AF5291">
            <w:pPr>
              <w:pStyle w:val="2"/>
              <w:ind w:firstLine="0"/>
              <w:contextualSpacing/>
              <w:rPr>
                <w:bCs/>
                <w:iCs/>
                <w:szCs w:val="28"/>
              </w:rPr>
            </w:pPr>
            <w:r w:rsidRPr="00AF5291">
              <w:rPr>
                <w:bCs/>
                <w:iCs/>
                <w:szCs w:val="28"/>
              </w:rPr>
              <w:t>19</w:t>
            </w:r>
          </w:p>
        </w:tc>
      </w:tr>
      <w:tr w:rsidR="00A50C62" w:rsidRPr="00AF5291" w:rsidTr="00AF5291">
        <w:tc>
          <w:tcPr>
            <w:tcW w:w="1108" w:type="dxa"/>
          </w:tcPr>
          <w:p w:rsidR="00A50C62" w:rsidRPr="00AF5291" w:rsidRDefault="00A50C62" w:rsidP="00AF5291">
            <w:pPr>
              <w:pStyle w:val="2"/>
              <w:ind w:firstLine="0"/>
              <w:contextualSpacing/>
              <w:rPr>
                <w:bCs/>
                <w:szCs w:val="28"/>
              </w:rPr>
            </w:pPr>
            <w:r w:rsidRPr="00AF5291">
              <w:rPr>
                <w:bCs/>
                <w:szCs w:val="28"/>
              </w:rPr>
              <w:t>4</w:t>
            </w:r>
          </w:p>
        </w:tc>
        <w:tc>
          <w:tcPr>
            <w:tcW w:w="3926" w:type="dxa"/>
          </w:tcPr>
          <w:p w:rsidR="00A50C62" w:rsidRPr="00AF5291" w:rsidRDefault="00A50C62" w:rsidP="00AF5291">
            <w:pPr>
              <w:pStyle w:val="2"/>
              <w:ind w:firstLine="0"/>
              <w:contextualSpacing/>
              <w:rPr>
                <w:bCs/>
                <w:iCs/>
                <w:szCs w:val="28"/>
              </w:rPr>
            </w:pPr>
            <w:r w:rsidRPr="00AF5291">
              <w:rPr>
                <w:bCs/>
                <w:iCs/>
                <w:szCs w:val="28"/>
              </w:rPr>
              <w:t>Начислена амортизация</w:t>
            </w:r>
          </w:p>
        </w:tc>
        <w:tc>
          <w:tcPr>
            <w:tcW w:w="2410" w:type="dxa"/>
          </w:tcPr>
          <w:p w:rsidR="00A50C62" w:rsidRPr="00AF5291" w:rsidRDefault="00A50C62" w:rsidP="00AF5291">
            <w:pPr>
              <w:pStyle w:val="2"/>
              <w:ind w:firstLine="0"/>
              <w:contextualSpacing/>
              <w:rPr>
                <w:bCs/>
                <w:iCs/>
                <w:szCs w:val="28"/>
              </w:rPr>
            </w:pPr>
            <w:r w:rsidRPr="00AF5291">
              <w:rPr>
                <w:bCs/>
                <w:iCs/>
                <w:szCs w:val="28"/>
              </w:rPr>
              <w:t>02</w:t>
            </w:r>
          </w:p>
        </w:tc>
        <w:tc>
          <w:tcPr>
            <w:tcW w:w="2410" w:type="dxa"/>
          </w:tcPr>
          <w:p w:rsidR="00A50C62" w:rsidRPr="00AF5291" w:rsidRDefault="00A50C62" w:rsidP="00AF5291">
            <w:pPr>
              <w:pStyle w:val="2"/>
              <w:ind w:firstLine="0"/>
              <w:contextualSpacing/>
              <w:rPr>
                <w:bCs/>
                <w:iCs/>
                <w:szCs w:val="28"/>
              </w:rPr>
            </w:pPr>
            <w:r w:rsidRPr="00AF5291">
              <w:rPr>
                <w:bCs/>
                <w:iCs/>
                <w:szCs w:val="28"/>
              </w:rPr>
              <w:t>01</w:t>
            </w:r>
          </w:p>
        </w:tc>
      </w:tr>
    </w:tbl>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Аналитический учет основных средств по местам эксплуатации и использования организуется по инвентарным объектам. Инвентарным объектом основных средств является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сочлененных по конструкции предметов, представляющих собой единое целое и предназначенный для выполнения определенной работы. </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Построение аналитического учета должно обеспечить возможность получения данных о наличии и движении основных средств, необходимых для составления бухгалтерской отчетности(по видам, местам нахождения и т. д.).</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lastRenderedPageBreak/>
        <w:t xml:space="preserve">Аналитический учет основных средств ведется в инвентарных карточках учета основных </w:t>
      </w:r>
      <w:r w:rsidR="004D4049">
        <w:rPr>
          <w:rFonts w:ascii="Times New Roman" w:hAnsi="Times New Roman" w:cs="Times New Roman"/>
          <w:sz w:val="28"/>
          <w:szCs w:val="28"/>
        </w:rPr>
        <w:t xml:space="preserve">средств (форма № ОС-6) </w:t>
      </w:r>
      <w:r w:rsidRPr="00AF5291">
        <w:rPr>
          <w:rFonts w:ascii="Times New Roman" w:hAnsi="Times New Roman" w:cs="Times New Roman"/>
          <w:sz w:val="28"/>
          <w:szCs w:val="28"/>
        </w:rPr>
        <w:t xml:space="preserve"> или в инвентарных книгах учета объектов основны</w:t>
      </w:r>
      <w:r w:rsidR="004D4049">
        <w:rPr>
          <w:rFonts w:ascii="Times New Roman" w:hAnsi="Times New Roman" w:cs="Times New Roman"/>
          <w:sz w:val="28"/>
          <w:szCs w:val="28"/>
        </w:rPr>
        <w:t>х средств форма №ОС-6б</w:t>
      </w:r>
      <w:r w:rsidRPr="00AF5291">
        <w:rPr>
          <w:rFonts w:ascii="Times New Roman" w:hAnsi="Times New Roman" w:cs="Times New Roman"/>
          <w:sz w:val="28"/>
          <w:szCs w:val="28"/>
        </w:rPr>
        <w:t>. Заполняются инвентарные карточки (инвентарная книга) на основании акта приемки – передачи основных средств, технических паспортов и других документов на приобретение, сооружение, перемещение объектов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Первоначальной стоимостью приобретенного объекта основных средств является:</w:t>
      </w:r>
    </w:p>
    <w:p w:rsidR="00A50C62" w:rsidRPr="00AF5291" w:rsidRDefault="00A50C62" w:rsidP="00AF5291">
      <w:pPr>
        <w:pStyle w:val="a6"/>
        <w:numPr>
          <w:ilvl w:val="0"/>
          <w:numId w:val="13"/>
        </w:numPr>
        <w:tabs>
          <w:tab w:val="clear" w:pos="1119"/>
          <w:tab w:val="num" w:pos="684"/>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Суммы фактических затрат по приобретению объекта основных средств, без налога на добавленную стоимость (НДС).</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Стоимость основных средств, в которой они приняты к бухгалтерскому учету, не подлежит изменению</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bCs/>
          <w:sz w:val="28"/>
          <w:szCs w:val="28"/>
        </w:rPr>
        <w:t>Вывод</w:t>
      </w:r>
      <w:r w:rsidR="00B67FF6">
        <w:rPr>
          <w:rFonts w:ascii="Times New Roman" w:hAnsi="Times New Roman" w:cs="Times New Roman"/>
          <w:sz w:val="28"/>
          <w:szCs w:val="28"/>
        </w:rPr>
        <w:t>: Выявлено, что с начала 2007</w:t>
      </w:r>
      <w:r w:rsidRPr="00AF5291">
        <w:rPr>
          <w:rFonts w:ascii="Times New Roman" w:hAnsi="Times New Roman" w:cs="Times New Roman"/>
          <w:sz w:val="28"/>
          <w:szCs w:val="28"/>
        </w:rPr>
        <w:t xml:space="preserve"> года поступившие основные средства в эксплуатацию не вводились (числились на 08 счете). Соответственно в аналитическом учете нет актов на приемку основных средств (форма №ОС-1)</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p>
    <w:p w:rsidR="00A50C62" w:rsidRPr="004D4049" w:rsidRDefault="004D4049" w:rsidP="004D4049">
      <w:pPr>
        <w:pStyle w:val="a6"/>
        <w:numPr>
          <w:ilvl w:val="1"/>
          <w:numId w:val="18"/>
        </w:numPr>
        <w:spacing w:after="0" w:line="360" w:lineRule="auto"/>
        <w:contextualSpacing/>
        <w:jc w:val="both"/>
        <w:rPr>
          <w:rFonts w:ascii="Times New Roman" w:hAnsi="Times New Roman" w:cs="Times New Roman"/>
          <w:bCs/>
          <w:sz w:val="28"/>
          <w:szCs w:val="28"/>
        </w:rPr>
      </w:pPr>
      <w:r w:rsidRPr="004D4049">
        <w:rPr>
          <w:rFonts w:ascii="Times New Roman" w:hAnsi="Times New Roman" w:cs="Times New Roman"/>
          <w:bCs/>
          <w:sz w:val="28"/>
          <w:szCs w:val="28"/>
        </w:rPr>
        <w:t xml:space="preserve">  </w:t>
      </w:r>
      <w:r w:rsidR="00A50C62" w:rsidRPr="004D4049">
        <w:rPr>
          <w:rFonts w:ascii="Times New Roman" w:hAnsi="Times New Roman" w:cs="Times New Roman"/>
          <w:bCs/>
          <w:sz w:val="28"/>
          <w:szCs w:val="28"/>
        </w:rPr>
        <w:t>Инвентаризация основных средств и отражение ее результатов</w:t>
      </w:r>
    </w:p>
    <w:p w:rsidR="00A50C62" w:rsidRPr="00AF5291" w:rsidRDefault="00A50C62" w:rsidP="00AF5291">
      <w:pPr>
        <w:pStyle w:val="a6"/>
        <w:spacing w:after="0" w:line="360" w:lineRule="auto"/>
        <w:ind w:firstLine="709"/>
        <w:contextualSpacing/>
        <w:jc w:val="both"/>
        <w:rPr>
          <w:rFonts w:ascii="Times New Roman" w:hAnsi="Times New Roman" w:cs="Times New Roman"/>
          <w:b/>
          <w:bCs/>
          <w:sz w:val="28"/>
          <w:szCs w:val="28"/>
        </w:rPr>
      </w:pPr>
    </w:p>
    <w:p w:rsidR="00A50C62" w:rsidRPr="00AF5291" w:rsidRDefault="00A50C62" w:rsidP="00AF5291">
      <w:pPr>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В соответствии с пунктом 26 Положения по ведению бухгалтерского учета и отчетности в РФ порядок и количество инвентаризаций основных средств (как и другого имущества) в отчетном году определяются руководителем организации, за исключением случаев, когда проведение инвентаризации обязательно. В соответствии с пунктом 27 данного положения проведение инвентаризации обязательно: </w:t>
      </w:r>
    </w:p>
    <w:p w:rsidR="00A50C62" w:rsidRPr="00AF5291" w:rsidRDefault="00A50C62" w:rsidP="00AF5291">
      <w:pPr>
        <w:numPr>
          <w:ilvl w:val="0"/>
          <w:numId w:val="15"/>
        </w:numPr>
        <w:tabs>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при смене материально ответственных лиц; </w:t>
      </w:r>
    </w:p>
    <w:p w:rsidR="00A50C62" w:rsidRPr="00AF5291" w:rsidRDefault="00A50C62" w:rsidP="00AF5291">
      <w:pPr>
        <w:numPr>
          <w:ilvl w:val="0"/>
          <w:numId w:val="15"/>
        </w:numPr>
        <w:tabs>
          <w:tab w:val="clear" w:pos="1287"/>
          <w:tab w:val="num" w:pos="57"/>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при выявлении фактов хищения, злоупотребления или порчи имущества; </w:t>
      </w:r>
    </w:p>
    <w:p w:rsidR="00A50C62" w:rsidRPr="00AF5291" w:rsidRDefault="00A50C62" w:rsidP="00AF5291">
      <w:pPr>
        <w:numPr>
          <w:ilvl w:val="0"/>
          <w:numId w:val="15"/>
        </w:numPr>
        <w:tabs>
          <w:tab w:val="clear" w:pos="1287"/>
          <w:tab w:val="num" w:pos="0"/>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в случае стихийного бедствия, пожара или других чрезвычайных ситуаций, вызванных экстремальными условиями; </w:t>
      </w:r>
    </w:p>
    <w:p w:rsidR="00A50C62" w:rsidRPr="00AF5291" w:rsidRDefault="00A50C62" w:rsidP="00AF5291">
      <w:pPr>
        <w:numPr>
          <w:ilvl w:val="0"/>
          <w:numId w:val="15"/>
        </w:numPr>
        <w:tabs>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lastRenderedPageBreak/>
        <w:t xml:space="preserve">при реорганизации или ликвидации организации; </w:t>
      </w:r>
    </w:p>
    <w:p w:rsidR="00A50C62" w:rsidRPr="00AF5291" w:rsidRDefault="00A50C62" w:rsidP="00AF5291">
      <w:pPr>
        <w:numPr>
          <w:ilvl w:val="0"/>
          <w:numId w:val="15"/>
        </w:numPr>
        <w:tabs>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при передаче имущества в аренду, выкупе, продаже; </w:t>
      </w:r>
    </w:p>
    <w:p w:rsidR="00A50C62" w:rsidRPr="00AF5291" w:rsidRDefault="00A50C62" w:rsidP="00AF5291">
      <w:pPr>
        <w:numPr>
          <w:ilvl w:val="0"/>
          <w:numId w:val="15"/>
        </w:numPr>
        <w:tabs>
          <w:tab w:val="clear" w:pos="1287"/>
          <w:tab w:val="num" w:pos="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перед составлением годовой бухгалтерской отчетности (кроме имущества, инвентаризация которого проводилась не ранее 1 октября отчетного года). </w:t>
      </w:r>
    </w:p>
    <w:p w:rsidR="00A50C62" w:rsidRPr="00AF5291" w:rsidRDefault="00A50C62" w:rsidP="00AF5291">
      <w:pPr>
        <w:pStyle w:val="2"/>
        <w:ind w:firstLine="709"/>
        <w:contextualSpacing/>
        <w:rPr>
          <w:szCs w:val="28"/>
        </w:rPr>
      </w:pPr>
      <w:r w:rsidRPr="00AF5291">
        <w:rPr>
          <w:szCs w:val="28"/>
        </w:rPr>
        <w:t xml:space="preserve">Инвентаризация основных средств может проводиться один раз в три года. Порядок проведения инвентаризации регламентирован в Методических указаниях по инвентаризации имущества и финансовых обязательств (утверждены приказом Минфина России) . </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При инвентаризации основных средств комиссия производит осмотр объектов и заносит в описи полное их наименование, назначение, инвентарные номера и основные технические или эксплуатационные показатели.</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При выявлении объектов, не принятых на учет, а также объектов, по которым в регистрах бухгалтерского учета отсутствуют или указаны неправильные данные, характеризующие их, комиссия должна включить в опись правильные сведения и технические показатели по этим объектам.</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Машины, оборудование и транспортные средства заносятся в описи индивидуально с указанием заводского инвентарного номера по техническому паспорту предприятия-изготовителя, года выпуска, назначения, мощности и т.д.</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Выявленные излишки основных средств приходуются, делаются записи на счетах бухгалтерского учета: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Д 01 «Основные средства»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К 91 «Прочие доходы и расходы»</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При недостаче и порче объектов основных средств делаются записи на счетах бухгалтерского учета: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На сумму первоначальной (восстановительной) стоимости объекта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Д 01 «Основные средства», субсчет «Выбытие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lastRenderedPageBreak/>
        <w:t>К 01 «Основные средства», субсчет «Основные средства в эксплуатации»</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На сумму амортизационных отчислений, накопленных за время эксплуатации объекта: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Д 02 «Амортизация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К 01 «Основные средства», субсчет «Выбытие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На сумму остаточной стоимости:</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Д 94 «Недостачи и потери от порчи ценностей»</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К 01 «Основные средства», субсчет «Выбытие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При выявлении конкретных виновников делаются записи на счетах бухгалтерского учета – на сумму остаточной стоимости объекта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Д 73 «Расчеты с персоналом по прочим операциям», субсчет «Расчеты по возмещению материального ущерба»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К 94 «Недостачи и потери от порчи ценностей».</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По мере погашения задолженности виновником ее соответствующую часть списывают:</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В случае удержания суммы недостачи из заработной платы виновника: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Д 70 «Расчеты с персоналом по оплате труда»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К 73 «Расчеты с персоналом по прочим операциям», субсчет «Расчеты по возмещению материального ущерба»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В случае внесения суммы недостачи виновником наличными деньгами в кассу предприятия:</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Д 50 «Касса»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К 73 «Расчеты с персоналом по прочим операциям», субсчет «Расчеты по возмещению материального ущерба».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Теоретически инвентаризация должна проходить по вышеперечисленным условиям с соблюдением правил инвен</w:t>
      </w:r>
      <w:r w:rsidR="004D4049">
        <w:rPr>
          <w:rFonts w:ascii="Times New Roman" w:hAnsi="Times New Roman" w:cs="Times New Roman"/>
          <w:sz w:val="28"/>
          <w:szCs w:val="28"/>
        </w:rPr>
        <w:t>таризации. На ООО «Новый дом</w:t>
      </w:r>
      <w:r w:rsidRPr="00AF5291">
        <w:rPr>
          <w:rFonts w:ascii="Times New Roman" w:hAnsi="Times New Roman" w:cs="Times New Roman"/>
          <w:sz w:val="28"/>
          <w:szCs w:val="28"/>
        </w:rPr>
        <w:t xml:space="preserve">» инвентаризация не проводится практически с самого </w:t>
      </w:r>
      <w:r w:rsidRPr="00AF5291">
        <w:rPr>
          <w:rFonts w:ascii="Times New Roman" w:hAnsi="Times New Roman" w:cs="Times New Roman"/>
          <w:sz w:val="28"/>
          <w:szCs w:val="28"/>
        </w:rPr>
        <w:lastRenderedPageBreak/>
        <w:t xml:space="preserve">открытия организации из-за нехватки работников бухгалтерии. Следствием этого является сложность проведения инвентаризации в настоящее время. Сказывается несвоевременный учет поступления основных средств и трудности с определением их местонахождения и принадлежащих им инвентарных номеров. Вследствие того, что за этот период основные средства выбывали и подвергались ремонту, но это в учете не отражено и не сохранились технические документы по приобретенным ранее объектам, то возникает проблема их постановки на учет (если они эксплуатируются, то невозможно определить их стоимость), те же проблемы возникают и при оформлении ремонтных работ, и при оформлении выбытия объектов. </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bCs/>
          <w:sz w:val="28"/>
          <w:szCs w:val="28"/>
        </w:rPr>
        <w:t>Вывод</w:t>
      </w:r>
      <w:r w:rsidRPr="00AF5291">
        <w:rPr>
          <w:rFonts w:ascii="Times New Roman" w:hAnsi="Times New Roman" w:cs="Times New Roman"/>
          <w:sz w:val="28"/>
          <w:szCs w:val="28"/>
        </w:rPr>
        <w:t>: Большинство основных средств не имеет инвентарного номера. К основным средствам не прикреплены материально ответственные лица. Отсутствие документации по ранее приобретенным объектам.</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p>
    <w:p w:rsidR="00A50C62" w:rsidRPr="00B67FF6" w:rsidRDefault="00A50C62" w:rsidP="004D4049">
      <w:pPr>
        <w:pStyle w:val="a6"/>
        <w:numPr>
          <w:ilvl w:val="1"/>
          <w:numId w:val="18"/>
        </w:numPr>
        <w:spacing w:after="0" w:line="360" w:lineRule="auto"/>
        <w:ind w:left="0" w:firstLine="709"/>
        <w:contextualSpacing/>
        <w:jc w:val="both"/>
        <w:rPr>
          <w:rFonts w:ascii="Times New Roman" w:hAnsi="Times New Roman" w:cs="Times New Roman"/>
          <w:bCs/>
          <w:sz w:val="28"/>
          <w:szCs w:val="28"/>
        </w:rPr>
      </w:pPr>
      <w:r w:rsidRPr="00B67FF6">
        <w:rPr>
          <w:rFonts w:ascii="Times New Roman" w:hAnsi="Times New Roman" w:cs="Times New Roman"/>
          <w:bCs/>
          <w:sz w:val="28"/>
          <w:szCs w:val="28"/>
        </w:rPr>
        <w:t>Методы начисления амортизации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bCs/>
          <w:sz w:val="28"/>
          <w:szCs w:val="28"/>
        </w:rPr>
      </w:pP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Основные средства погашают свою стоимость по мере начисления амортизации. Для учета амортизации используется пассивный счет 02 «Амортизация основных средств».</w:t>
      </w:r>
    </w:p>
    <w:p w:rsidR="00A50C62" w:rsidRPr="00AF5291" w:rsidRDefault="00A50C62" w:rsidP="00AF5291">
      <w:pPr>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Начисляя износ, предприятие переносит часть стоимости основных средств на себестоимость основных средств, которая равна разнице между первоначальной (восстановительной) стоимостью и износом. </w:t>
      </w:r>
    </w:p>
    <w:p w:rsidR="00A50C62" w:rsidRPr="00AF5291" w:rsidRDefault="00A50C62" w:rsidP="00AF5291">
      <w:pPr>
        <w:pStyle w:val="2"/>
        <w:ind w:firstLine="709"/>
        <w:contextualSpacing/>
        <w:rPr>
          <w:szCs w:val="28"/>
        </w:rPr>
      </w:pPr>
      <w:r w:rsidRPr="00AF5291">
        <w:rPr>
          <w:szCs w:val="28"/>
        </w:rPr>
        <w:t xml:space="preserve">В балансе этот процесс отражается уменьшением внеоборотных активов, которые учитываются по остаточной стоимости. </w:t>
      </w:r>
    </w:p>
    <w:p w:rsidR="00A50C62" w:rsidRPr="00AF5291" w:rsidRDefault="00A50C62" w:rsidP="00AF5291">
      <w:pPr>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Порядок амортизации основных средств определен разделом 3 Методических указаний по бухгалтерскому учету основных средств. Объектами амортизации являются основные средства, принадлежащие </w:t>
      </w:r>
      <w:r w:rsidRPr="00AF5291">
        <w:rPr>
          <w:rFonts w:ascii="Times New Roman" w:hAnsi="Times New Roman" w:cs="Times New Roman"/>
          <w:sz w:val="28"/>
          <w:szCs w:val="28"/>
        </w:rPr>
        <w:lastRenderedPageBreak/>
        <w:t xml:space="preserve">предприятию на праве собственности, хозяйственного ведения, оперативного управления. </w:t>
      </w:r>
    </w:p>
    <w:p w:rsidR="00A50C62" w:rsidRPr="00AF5291" w:rsidRDefault="00A50C62" w:rsidP="00AF5291">
      <w:pPr>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В ПБУ 6/01 и Методических указаниях предусмотрено четыре способа амортизации: </w:t>
      </w:r>
    </w:p>
    <w:p w:rsidR="00A50C62" w:rsidRPr="00AF5291" w:rsidRDefault="00A50C62" w:rsidP="00AF5291">
      <w:pPr>
        <w:numPr>
          <w:ilvl w:val="0"/>
          <w:numId w:val="16"/>
        </w:numPr>
        <w:tabs>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линейный; </w:t>
      </w:r>
    </w:p>
    <w:p w:rsidR="00A50C62" w:rsidRPr="00AF5291" w:rsidRDefault="00A50C62" w:rsidP="00AF5291">
      <w:pPr>
        <w:numPr>
          <w:ilvl w:val="0"/>
          <w:numId w:val="16"/>
        </w:numPr>
        <w:tabs>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способ уменьшаемого остатка; </w:t>
      </w:r>
    </w:p>
    <w:p w:rsidR="00A50C62" w:rsidRPr="00AF5291" w:rsidRDefault="00A50C62" w:rsidP="00AF5291">
      <w:pPr>
        <w:numPr>
          <w:ilvl w:val="0"/>
          <w:numId w:val="16"/>
        </w:numPr>
        <w:tabs>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способ списания стоимости по сумме чисел лет срока полезного использования; </w:t>
      </w:r>
    </w:p>
    <w:p w:rsidR="00A50C62" w:rsidRPr="00AF5291" w:rsidRDefault="00A50C62" w:rsidP="00AF5291">
      <w:pPr>
        <w:numPr>
          <w:ilvl w:val="0"/>
          <w:numId w:val="16"/>
        </w:numPr>
        <w:tabs>
          <w:tab w:val="num" w:pos="540"/>
        </w:tabs>
        <w:spacing w:after="0" w:line="360" w:lineRule="auto"/>
        <w:ind w:left="0"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способ списания стоимости пропорционально объему продукции (работ). </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Линейный способ говорит сам за себя — суммы отчислений одинаковы за весь период эксплуатации.</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Амортизационные отчисления по объекту основных средств начинают начисляться с первого числа месяца, следующего за месяцем принятия объекта к бухгалтерскому учету, начисление продолжается до полного погашения стоимости объекта.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Амортизационные отчисления по основным средствам отражаются в бухгалтерском учете отчетного периода, к которому они относятся, и начисляются независимо от результатов деятельности предприятия в отчетном периоде.</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На ООО «</w:t>
      </w:r>
      <w:r w:rsidR="00B67FF6">
        <w:rPr>
          <w:rFonts w:ascii="Times New Roman" w:hAnsi="Times New Roman" w:cs="Times New Roman"/>
          <w:sz w:val="28"/>
          <w:szCs w:val="28"/>
        </w:rPr>
        <w:t>Новый дом</w:t>
      </w:r>
      <w:r w:rsidRPr="00AF5291">
        <w:rPr>
          <w:rFonts w:ascii="Times New Roman" w:hAnsi="Times New Roman" w:cs="Times New Roman"/>
          <w:sz w:val="28"/>
          <w:szCs w:val="28"/>
        </w:rPr>
        <w:t>» в течение отчетного года амортизационные отчисления по объектам основных средств начисляются ежемесячно независимо от способа начисления в размере 1/12 годовой суммы.</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Амортизация в данной организации производится линейным способом. При этом используется следующая формула:</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object w:dxaOrig="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0.75pt" o:ole="">
            <v:imagedata r:id="rId8" o:title=""/>
          </v:shape>
          <o:OLEObject Type="Embed" ProgID="Equation.3" ShapeID="_x0000_i1025" DrawAspect="Content" ObjectID="_1322933580" r:id="rId9"/>
        </w:object>
      </w:r>
      <w:r w:rsidR="00B67FF6">
        <w:rPr>
          <w:rFonts w:ascii="Times New Roman" w:hAnsi="Times New Roman" w:cs="Times New Roman"/>
          <w:sz w:val="28"/>
          <w:szCs w:val="28"/>
        </w:rPr>
        <w:t xml:space="preserve">                                                                                              (1)</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А – годовая сумма амортизационных отчислений</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ПС – первоначальная стоимость объекта основных средств</w:t>
      </w:r>
    </w:p>
    <w:p w:rsidR="00A50C62" w:rsidRPr="00AF5291" w:rsidRDefault="00A50C62" w:rsidP="00AF5291">
      <w:pPr>
        <w:pStyle w:val="a6"/>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Т – срок полезного использования объекта основных средств</w:t>
      </w:r>
    </w:p>
    <w:p w:rsidR="00A50C62" w:rsidRPr="00AF5291" w:rsidRDefault="00A50C62" w:rsidP="00AF5291">
      <w:pPr>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lastRenderedPageBreak/>
        <w:t>Способ амортизации в течение всего срока полезного использования не должен изменяться. Отчет по начислению амортизации отражается в отчете по основным средства</w:t>
      </w:r>
      <w:r w:rsidR="00B67FF6">
        <w:rPr>
          <w:rFonts w:ascii="Times New Roman" w:hAnsi="Times New Roman" w:cs="Times New Roman"/>
          <w:sz w:val="28"/>
          <w:szCs w:val="28"/>
        </w:rPr>
        <w:t>м</w:t>
      </w:r>
      <w:r w:rsidRPr="00AF5291">
        <w:rPr>
          <w:rFonts w:ascii="Times New Roman" w:hAnsi="Times New Roman" w:cs="Times New Roman"/>
          <w:sz w:val="28"/>
          <w:szCs w:val="28"/>
        </w:rPr>
        <w:t xml:space="preserve">. </w:t>
      </w:r>
    </w:p>
    <w:p w:rsidR="00A50C62" w:rsidRPr="00AF5291" w:rsidRDefault="00A50C62" w:rsidP="00AF5291">
      <w:pPr>
        <w:pStyle w:val="2"/>
        <w:ind w:firstLine="709"/>
        <w:contextualSpacing/>
        <w:rPr>
          <w:szCs w:val="28"/>
        </w:rPr>
      </w:pPr>
      <w:r w:rsidRPr="00AF5291">
        <w:rPr>
          <w:szCs w:val="28"/>
        </w:rPr>
        <w:t xml:space="preserve">Амортизация начисляется ежемесячно до тех пор, пока сумма износа не будет равна первоначальной (восстановительной) стоимости. После этого процесс амортизации прекращается, хотя сам объект может продолжать эксплуатироваться. </w:t>
      </w:r>
    </w:p>
    <w:p w:rsidR="00A50C62" w:rsidRPr="00AF5291" w:rsidRDefault="00A50C62" w:rsidP="00AF5291">
      <w:pPr>
        <w:spacing w:after="0" w:line="360" w:lineRule="auto"/>
        <w:ind w:firstLine="709"/>
        <w:contextualSpacing/>
        <w:jc w:val="both"/>
        <w:rPr>
          <w:rFonts w:ascii="Times New Roman" w:hAnsi="Times New Roman" w:cs="Times New Roman"/>
          <w:sz w:val="28"/>
          <w:szCs w:val="28"/>
        </w:rPr>
      </w:pPr>
      <w:r w:rsidRPr="00AF5291">
        <w:rPr>
          <w:rFonts w:ascii="Times New Roman" w:hAnsi="Times New Roman" w:cs="Times New Roman"/>
          <w:sz w:val="28"/>
          <w:szCs w:val="28"/>
        </w:rPr>
        <w:t xml:space="preserve">При вводе объекта основного средства в эксплуатацию должен быть обязательно составлен акт приемки-передачи по форме № ОС-1. Дата составления акта и будет являться датой ввода. Начисление износа начинается с 1-го числа месяца, следующего за месяцем ввода, и прекращается с 1-го числа месяца, следующего за месяцем выбытия. </w:t>
      </w:r>
    </w:p>
    <w:p w:rsidR="00A50C62" w:rsidRPr="00AF5291" w:rsidRDefault="00A50C62" w:rsidP="00AF5291">
      <w:pPr>
        <w:pStyle w:val="2"/>
        <w:ind w:firstLine="709"/>
        <w:contextualSpacing/>
        <w:rPr>
          <w:szCs w:val="28"/>
        </w:rPr>
      </w:pPr>
      <w:r w:rsidRPr="00AF5291">
        <w:rPr>
          <w:szCs w:val="28"/>
        </w:rPr>
        <w:t>При расчете амортизации обязательно учитывается срок полезного использования объекта основного средства. Определяя срок полезного использования, за основу берут Классификацию основных средств, утвержденную постановлением Правительства РФ от 1 января 2002г. №1.</w:t>
      </w:r>
    </w:p>
    <w:p w:rsidR="00A50C62" w:rsidRPr="00AF5291" w:rsidRDefault="00A50C62" w:rsidP="00AF5291">
      <w:pPr>
        <w:pStyle w:val="2"/>
        <w:ind w:firstLine="709"/>
        <w:contextualSpacing/>
        <w:rPr>
          <w:szCs w:val="28"/>
        </w:rPr>
      </w:pPr>
      <w:r w:rsidRPr="00AF5291">
        <w:rPr>
          <w:bCs/>
          <w:szCs w:val="28"/>
        </w:rPr>
        <w:t>Вывод</w:t>
      </w:r>
      <w:r w:rsidRPr="00AF5291">
        <w:rPr>
          <w:szCs w:val="28"/>
        </w:rPr>
        <w:t>: В связи с тем, что часть основных средств не были введены в эксплуатацию, то соответственно на них амортизация не начислялась.</w:t>
      </w:r>
    </w:p>
    <w:p w:rsidR="00DF6659" w:rsidRPr="00AF5291" w:rsidRDefault="00DF6659" w:rsidP="00AF5291">
      <w:pPr>
        <w:spacing w:after="0" w:line="360" w:lineRule="auto"/>
        <w:ind w:firstLine="720"/>
        <w:contextualSpacing/>
        <w:jc w:val="both"/>
        <w:rPr>
          <w:rFonts w:ascii="Times New Roman" w:hAnsi="Times New Roman" w:cs="Times New Roman"/>
          <w:color w:val="000000"/>
          <w:sz w:val="28"/>
          <w:szCs w:val="28"/>
        </w:rPr>
      </w:pPr>
    </w:p>
    <w:p w:rsidR="003039D8" w:rsidRPr="00AF5291" w:rsidRDefault="00490D10" w:rsidP="00AF5291">
      <w:pPr>
        <w:spacing w:after="0" w:line="360" w:lineRule="auto"/>
        <w:contextualSpacing/>
        <w:jc w:val="both"/>
        <w:rPr>
          <w:rFonts w:ascii="Times New Roman" w:hAnsi="Times New Roman" w:cs="Times New Roman"/>
          <w:sz w:val="28"/>
          <w:szCs w:val="28"/>
        </w:rPr>
      </w:pPr>
      <w:r w:rsidRPr="00AF5291">
        <w:rPr>
          <w:rFonts w:ascii="Times New Roman" w:hAnsi="Times New Roman" w:cs="Times New Roman"/>
          <w:b/>
          <w:bCs/>
          <w:sz w:val="28"/>
          <w:szCs w:val="28"/>
        </w:rPr>
        <w:br w:type="page"/>
      </w:r>
    </w:p>
    <w:p w:rsidR="000A278F" w:rsidRDefault="000A278F" w:rsidP="000A278F">
      <w:pPr>
        <w:pStyle w:val="a6"/>
        <w:tabs>
          <w:tab w:val="left" w:pos="456"/>
        </w:tabs>
        <w:spacing w:line="360" w:lineRule="auto"/>
        <w:jc w:val="both"/>
        <w:rPr>
          <w:rFonts w:ascii="Times New Roman" w:hAnsi="Times New Roman" w:cs="Times New Roman"/>
          <w:bCs/>
          <w:sz w:val="28"/>
          <w:szCs w:val="28"/>
        </w:rPr>
      </w:pPr>
      <w:r>
        <w:rPr>
          <w:rFonts w:ascii="Times New Roman" w:hAnsi="Times New Roman" w:cs="Times New Roman"/>
          <w:bCs/>
          <w:sz w:val="28"/>
          <w:szCs w:val="28"/>
          <w:lang w:val="en-US"/>
        </w:rPr>
        <w:lastRenderedPageBreak/>
        <w:t>IV</w:t>
      </w:r>
      <w:r w:rsidRPr="000A278F">
        <w:rPr>
          <w:rFonts w:ascii="Times New Roman" w:hAnsi="Times New Roman" w:cs="Times New Roman"/>
          <w:bCs/>
          <w:sz w:val="28"/>
          <w:szCs w:val="28"/>
        </w:rPr>
        <w:t xml:space="preserve"> </w:t>
      </w:r>
      <w:r>
        <w:rPr>
          <w:rFonts w:ascii="Times New Roman" w:hAnsi="Times New Roman" w:cs="Times New Roman"/>
          <w:bCs/>
          <w:sz w:val="28"/>
          <w:szCs w:val="28"/>
        </w:rPr>
        <w:t>Совершенствование учета наличия, поступления и перемещения основных средств в ООО «Новый дом»</w:t>
      </w:r>
    </w:p>
    <w:p w:rsidR="000A278F" w:rsidRDefault="000A278F" w:rsidP="000A278F">
      <w:pPr>
        <w:pStyle w:val="a6"/>
        <w:tabs>
          <w:tab w:val="left" w:pos="456"/>
        </w:tabs>
        <w:spacing w:line="360" w:lineRule="auto"/>
        <w:ind w:firstLine="709"/>
        <w:jc w:val="both"/>
        <w:rPr>
          <w:rFonts w:ascii="Times New Roman" w:hAnsi="Times New Roman" w:cs="Times New Roman"/>
          <w:sz w:val="28"/>
        </w:rPr>
      </w:pPr>
    </w:p>
    <w:p w:rsidR="000A278F" w:rsidRPr="000A278F" w:rsidRDefault="000A278F" w:rsidP="000A278F">
      <w:pPr>
        <w:pStyle w:val="a6"/>
        <w:tabs>
          <w:tab w:val="left" w:pos="456"/>
        </w:tabs>
        <w:spacing w:line="360" w:lineRule="auto"/>
        <w:ind w:firstLine="709"/>
        <w:jc w:val="both"/>
        <w:rPr>
          <w:rFonts w:ascii="Times New Roman" w:hAnsi="Times New Roman" w:cs="Times New Roman"/>
          <w:sz w:val="28"/>
        </w:rPr>
      </w:pPr>
      <w:r w:rsidRPr="000A278F">
        <w:rPr>
          <w:rFonts w:ascii="Times New Roman" w:hAnsi="Times New Roman" w:cs="Times New Roman"/>
          <w:sz w:val="28"/>
        </w:rPr>
        <w:t>Относительно совершенствования учета основных средств на предприятии, можно предложить использование следующих мероприятий:</w:t>
      </w:r>
    </w:p>
    <w:p w:rsidR="000A278F" w:rsidRPr="000A278F" w:rsidRDefault="000A278F" w:rsidP="000A278F">
      <w:pPr>
        <w:pStyle w:val="a6"/>
        <w:tabs>
          <w:tab w:val="left" w:pos="456"/>
        </w:tabs>
        <w:spacing w:line="360" w:lineRule="auto"/>
        <w:ind w:firstLine="709"/>
        <w:jc w:val="both"/>
        <w:rPr>
          <w:rFonts w:ascii="Times New Roman" w:hAnsi="Times New Roman" w:cs="Times New Roman"/>
          <w:sz w:val="28"/>
        </w:rPr>
      </w:pPr>
      <w:r w:rsidRPr="000A278F">
        <w:rPr>
          <w:rFonts w:ascii="Times New Roman" w:hAnsi="Times New Roman" w:cs="Times New Roman"/>
          <w:sz w:val="28"/>
        </w:rPr>
        <w:t>Для своевременного оприходования поступивших основных средств (в день покупки), необходимо обеспечить поступление документов в бухгалтерию сразу же после приобретения объектов. Для этого необходимо, чтобы сотрудник, приобретший основное средство передал в бухгалтерию документацию для дальнейшей обработки. Во</w:t>
      </w:r>
      <w:r>
        <w:rPr>
          <w:rFonts w:ascii="Times New Roman" w:hAnsi="Times New Roman" w:cs="Times New Roman"/>
          <w:sz w:val="28"/>
        </w:rPr>
        <w:t xml:space="preserve"> </w:t>
      </w:r>
      <w:r w:rsidRPr="000A278F">
        <w:rPr>
          <w:rFonts w:ascii="Times New Roman" w:hAnsi="Times New Roman" w:cs="Times New Roman"/>
          <w:sz w:val="28"/>
        </w:rPr>
        <w:t>избежании халатного отношения и утери документов, можно предложить ввести систему штрафов. Необходимо сразу же присваивать инвентарный номер и вводить в эксплуатацию, так как ООО «</w:t>
      </w:r>
      <w:r w:rsidR="00C1265F">
        <w:rPr>
          <w:rFonts w:ascii="Times New Roman" w:hAnsi="Times New Roman" w:cs="Times New Roman"/>
          <w:sz w:val="28"/>
        </w:rPr>
        <w:t>Новый дом</w:t>
      </w:r>
      <w:r w:rsidRPr="000A278F">
        <w:rPr>
          <w:rFonts w:ascii="Times New Roman" w:hAnsi="Times New Roman" w:cs="Times New Roman"/>
          <w:sz w:val="28"/>
        </w:rPr>
        <w:t xml:space="preserve">» приобретенные объекты основных средств сразу же начинает их эксплуатировать. Для точного учета местонахождения основных средств, необходимо, чтобы основные средства перемещались на основании заявления о необходимости этого перемещения и обязательно с заполнением акта на перемещение основных средств. Что касается инвентаризации, то необходимо проводить ее постоянно в установленные сроки. При амортизации основных средств необходимо учитывать срок полезного использования, что важно при расчете налога на имущество. От размера начисленной амортизации зависит остаточная стоимость, с которой </w:t>
      </w:r>
      <w:r w:rsidR="00690C9A">
        <w:rPr>
          <w:rFonts w:ascii="Times New Roman" w:hAnsi="Times New Roman" w:cs="Times New Roman"/>
          <w:sz w:val="28"/>
        </w:rPr>
        <w:t>платится налог на имущество</w:t>
      </w:r>
      <w:r w:rsidRPr="000A278F">
        <w:rPr>
          <w:rFonts w:ascii="Times New Roman" w:hAnsi="Times New Roman" w:cs="Times New Roman"/>
          <w:sz w:val="28"/>
        </w:rPr>
        <w:t>. Поэтому расчет амортизации необходимо проводить в конце каждого месяца.</w:t>
      </w:r>
    </w:p>
    <w:p w:rsidR="000A278F" w:rsidRPr="000A278F" w:rsidRDefault="000A278F" w:rsidP="000A278F">
      <w:pPr>
        <w:pStyle w:val="a6"/>
        <w:tabs>
          <w:tab w:val="left" w:pos="456"/>
        </w:tabs>
        <w:spacing w:line="360" w:lineRule="auto"/>
        <w:jc w:val="both"/>
        <w:rPr>
          <w:rFonts w:ascii="Times New Roman" w:hAnsi="Times New Roman" w:cs="Times New Roman"/>
          <w:bCs/>
          <w:sz w:val="28"/>
          <w:szCs w:val="28"/>
        </w:rPr>
      </w:pPr>
    </w:p>
    <w:p w:rsidR="000A278F" w:rsidRDefault="000A278F" w:rsidP="000A278F">
      <w:pPr>
        <w:pStyle w:val="a6"/>
        <w:tabs>
          <w:tab w:val="left" w:pos="456"/>
        </w:tabs>
        <w:spacing w:line="360" w:lineRule="auto"/>
        <w:jc w:val="both"/>
        <w:rPr>
          <w:rFonts w:ascii="Times New Roman" w:hAnsi="Times New Roman" w:cs="Times New Roman"/>
          <w:bCs/>
          <w:sz w:val="28"/>
          <w:szCs w:val="28"/>
        </w:rPr>
      </w:pPr>
    </w:p>
    <w:p w:rsidR="000A278F" w:rsidRDefault="000A278F" w:rsidP="000A278F">
      <w:pPr>
        <w:pStyle w:val="a6"/>
        <w:tabs>
          <w:tab w:val="left" w:pos="456"/>
        </w:tabs>
        <w:spacing w:line="360" w:lineRule="auto"/>
        <w:jc w:val="both"/>
        <w:rPr>
          <w:rFonts w:ascii="Times New Roman" w:hAnsi="Times New Roman" w:cs="Times New Roman"/>
          <w:bCs/>
          <w:sz w:val="28"/>
          <w:szCs w:val="28"/>
        </w:rPr>
      </w:pPr>
    </w:p>
    <w:p w:rsidR="00C1265F" w:rsidRDefault="00C1265F" w:rsidP="00C1265F">
      <w:pPr>
        <w:pStyle w:val="a6"/>
        <w:tabs>
          <w:tab w:val="left" w:pos="456"/>
        </w:tabs>
        <w:spacing w:line="360" w:lineRule="auto"/>
        <w:ind w:left="0"/>
        <w:jc w:val="both"/>
        <w:rPr>
          <w:rFonts w:ascii="Times New Roman" w:hAnsi="Times New Roman" w:cs="Times New Roman"/>
          <w:bCs/>
          <w:sz w:val="28"/>
          <w:szCs w:val="28"/>
        </w:rPr>
      </w:pPr>
    </w:p>
    <w:p w:rsidR="000A278F" w:rsidRPr="000A278F" w:rsidRDefault="000A278F" w:rsidP="00C1265F">
      <w:pPr>
        <w:pStyle w:val="a6"/>
        <w:tabs>
          <w:tab w:val="left" w:pos="456"/>
        </w:tabs>
        <w:spacing w:line="360" w:lineRule="auto"/>
        <w:ind w:left="0"/>
        <w:jc w:val="both"/>
        <w:rPr>
          <w:rFonts w:ascii="Times New Roman" w:hAnsi="Times New Roman" w:cs="Times New Roman"/>
          <w:bCs/>
          <w:sz w:val="28"/>
          <w:szCs w:val="28"/>
        </w:rPr>
      </w:pPr>
      <w:r w:rsidRPr="000A278F">
        <w:rPr>
          <w:rFonts w:ascii="Times New Roman" w:hAnsi="Times New Roman" w:cs="Times New Roman"/>
          <w:bCs/>
          <w:sz w:val="28"/>
          <w:szCs w:val="28"/>
        </w:rPr>
        <w:lastRenderedPageBreak/>
        <w:t>Заключение</w:t>
      </w:r>
    </w:p>
    <w:p w:rsidR="000A278F" w:rsidRPr="000A278F" w:rsidRDefault="000A278F" w:rsidP="000A278F">
      <w:pPr>
        <w:pStyle w:val="a6"/>
        <w:tabs>
          <w:tab w:val="left" w:pos="456"/>
        </w:tabs>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Pr="000A278F">
        <w:rPr>
          <w:rFonts w:ascii="Times New Roman" w:hAnsi="Times New Roman" w:cs="Times New Roman"/>
          <w:sz w:val="28"/>
          <w:szCs w:val="28"/>
        </w:rPr>
        <w:t xml:space="preserve">При учете основных средств на </w:t>
      </w:r>
      <w:r>
        <w:rPr>
          <w:rFonts w:ascii="Times New Roman" w:hAnsi="Times New Roman" w:cs="Times New Roman"/>
          <w:sz w:val="28"/>
          <w:szCs w:val="28"/>
        </w:rPr>
        <w:t xml:space="preserve"> </w:t>
      </w:r>
      <w:r w:rsidRPr="000A278F">
        <w:rPr>
          <w:rFonts w:ascii="Times New Roman" w:hAnsi="Times New Roman" w:cs="Times New Roman"/>
          <w:sz w:val="28"/>
          <w:szCs w:val="28"/>
        </w:rPr>
        <w:t>ООО «</w:t>
      </w:r>
      <w:r>
        <w:rPr>
          <w:rFonts w:ascii="Times New Roman" w:hAnsi="Times New Roman" w:cs="Times New Roman"/>
          <w:sz w:val="28"/>
          <w:szCs w:val="28"/>
        </w:rPr>
        <w:t>Новый дом</w:t>
      </w:r>
      <w:r w:rsidRPr="000A278F">
        <w:rPr>
          <w:rFonts w:ascii="Times New Roman" w:hAnsi="Times New Roman" w:cs="Times New Roman"/>
          <w:sz w:val="28"/>
          <w:szCs w:val="28"/>
        </w:rPr>
        <w:t>» допущено много ошибок, которые необходимо исправить в срочном порядке. Необходимо на основные средства, введенные в эксплуатацию составить акт приемки основных средств, на каждый объект в отдельности. Присвоить инвентарные номера на объекты основных средств, для облегчения дальнейшего проведения инвентаризации. Выявить фактическое местонахождение основного средства, и прикрепить к нему материально ответственное лицо, отвечающее за данный объект в случае его порчи. В настоящее время инвентаризацию на ООО</w:t>
      </w:r>
      <w:r>
        <w:rPr>
          <w:rFonts w:ascii="Times New Roman" w:hAnsi="Times New Roman" w:cs="Times New Roman"/>
          <w:sz w:val="28"/>
          <w:szCs w:val="28"/>
        </w:rPr>
        <w:t xml:space="preserve"> </w:t>
      </w:r>
      <w:r w:rsidRPr="000A278F">
        <w:rPr>
          <w:rFonts w:ascii="Times New Roman" w:hAnsi="Times New Roman" w:cs="Times New Roman"/>
          <w:sz w:val="28"/>
          <w:szCs w:val="28"/>
        </w:rPr>
        <w:t xml:space="preserve"> «</w:t>
      </w:r>
      <w:r>
        <w:rPr>
          <w:rFonts w:ascii="Times New Roman" w:hAnsi="Times New Roman" w:cs="Times New Roman"/>
          <w:sz w:val="28"/>
          <w:szCs w:val="28"/>
        </w:rPr>
        <w:t>Новый дом</w:t>
      </w:r>
      <w:r w:rsidRPr="000A278F">
        <w:rPr>
          <w:rFonts w:ascii="Times New Roman" w:hAnsi="Times New Roman" w:cs="Times New Roman"/>
          <w:sz w:val="28"/>
          <w:szCs w:val="28"/>
        </w:rPr>
        <w:t>» провести проблематично, так как отсутствуют на многих объектах инвентарные номера и тяжело выявить их местонахождение. Разницы между фактическим наличием основных средств и тем количеством, которое указано в бухгалтерском учете, обусловлены еще и тем, что основные средства приобретались по авансовым отчетам за наличный расчет. Данные по этим документом очень часто попадают в базу ООО</w:t>
      </w:r>
      <w:r>
        <w:rPr>
          <w:rFonts w:ascii="Times New Roman" w:hAnsi="Times New Roman" w:cs="Times New Roman"/>
          <w:sz w:val="28"/>
          <w:szCs w:val="28"/>
        </w:rPr>
        <w:t xml:space="preserve"> «Новый дом </w:t>
      </w:r>
      <w:r w:rsidRPr="000A278F">
        <w:rPr>
          <w:rFonts w:ascii="Times New Roman" w:hAnsi="Times New Roman" w:cs="Times New Roman"/>
          <w:sz w:val="28"/>
          <w:szCs w:val="28"/>
        </w:rPr>
        <w:t>» несвоевременно. Необходим контроль над поступлением объектов основных средств на предприятие и своевременное извещение работника бухгалтерии о поступлении и перемещении объектов.</w:t>
      </w:r>
    </w:p>
    <w:p w:rsidR="00FA0AB7" w:rsidRDefault="000A278F" w:rsidP="000A278F">
      <w:pPr>
        <w:jc w:val="both"/>
        <w:rPr>
          <w:rFonts w:ascii="Times New Roman" w:hAnsi="Times New Roman" w:cs="Times New Roman"/>
          <w:bCs/>
          <w:sz w:val="28"/>
          <w:szCs w:val="28"/>
        </w:rPr>
      </w:pPr>
      <w:r w:rsidRPr="000A278F">
        <w:rPr>
          <w:rFonts w:ascii="Times New Roman" w:hAnsi="Times New Roman" w:cs="Times New Roman"/>
          <w:bCs/>
          <w:sz w:val="28"/>
          <w:szCs w:val="28"/>
        </w:rPr>
        <w:br w:type="page"/>
      </w:r>
      <w:r w:rsidR="00690C9A">
        <w:rPr>
          <w:rFonts w:ascii="Times New Roman" w:hAnsi="Times New Roman" w:cs="Times New Roman"/>
          <w:bCs/>
          <w:sz w:val="28"/>
          <w:szCs w:val="28"/>
        </w:rPr>
        <w:lastRenderedPageBreak/>
        <w:t>Список используемой литературы</w:t>
      </w:r>
    </w:p>
    <w:p w:rsidR="00B47370" w:rsidRPr="00B47370" w:rsidRDefault="00B47370" w:rsidP="00B47370">
      <w:pPr>
        <w:numPr>
          <w:ilvl w:val="0"/>
          <w:numId w:val="19"/>
        </w:numPr>
        <w:tabs>
          <w:tab w:val="left" w:pos="284"/>
          <w:tab w:val="left" w:pos="426"/>
          <w:tab w:val="num" w:pos="720"/>
          <w:tab w:val="left" w:pos="993"/>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План счетов бухгалтерского учета финансово-хозяйственной деятельности организаций и Инструкция по его применению.– М.: Омега-Л, 2005.–134 с.</w:t>
      </w:r>
    </w:p>
    <w:p w:rsidR="00B47370" w:rsidRPr="00B47370" w:rsidRDefault="00B47370" w:rsidP="00B47370">
      <w:pPr>
        <w:numPr>
          <w:ilvl w:val="0"/>
          <w:numId w:val="19"/>
        </w:numPr>
        <w:tabs>
          <w:tab w:val="left" w:pos="284"/>
          <w:tab w:val="left" w:pos="426"/>
          <w:tab w:val="num" w:pos="720"/>
          <w:tab w:val="left" w:pos="993"/>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 xml:space="preserve"> ПБУ 6/01 «Учет основных средств» (утверждено Приказом Министерства Финансов РФ от 30.03.2001 г. № 26н) </w:t>
      </w:r>
    </w:p>
    <w:p w:rsidR="00B47370" w:rsidRPr="00B47370" w:rsidRDefault="00B47370" w:rsidP="00B47370">
      <w:pPr>
        <w:pStyle w:val="a6"/>
        <w:numPr>
          <w:ilvl w:val="0"/>
          <w:numId w:val="19"/>
        </w:numPr>
        <w:tabs>
          <w:tab w:val="left" w:pos="284"/>
          <w:tab w:val="left" w:pos="426"/>
          <w:tab w:val="num" w:pos="720"/>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Бухгалтерский учет: официальные материалы. Срок полезного использования основных средств.№02.-М., февраль 2007.-62с.</w:t>
      </w:r>
    </w:p>
    <w:p w:rsidR="00B47370" w:rsidRPr="00B47370" w:rsidRDefault="00B47370" w:rsidP="00B47370">
      <w:pPr>
        <w:pStyle w:val="a6"/>
        <w:numPr>
          <w:ilvl w:val="0"/>
          <w:numId w:val="19"/>
        </w:numPr>
        <w:tabs>
          <w:tab w:val="left" w:pos="284"/>
          <w:tab w:val="left" w:pos="426"/>
          <w:tab w:val="num" w:pos="720"/>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 xml:space="preserve"> Главбух: Частичное списание основных средств. №17.-М., сентябрь 2007.-76с.</w:t>
      </w:r>
    </w:p>
    <w:p w:rsidR="00B47370" w:rsidRPr="00B47370" w:rsidRDefault="00B47370" w:rsidP="00B47370">
      <w:pPr>
        <w:pStyle w:val="a6"/>
        <w:numPr>
          <w:ilvl w:val="0"/>
          <w:numId w:val="19"/>
        </w:numPr>
        <w:tabs>
          <w:tab w:val="left" w:pos="284"/>
          <w:tab w:val="left" w:pos="426"/>
          <w:tab w:val="num" w:pos="720"/>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 xml:space="preserve"> Бухгалтерский учет: Консультант бухгалтера. Понятие и классификация объектов основных средств. №10.-М., сентябрь 2006.-46с.</w:t>
      </w:r>
    </w:p>
    <w:p w:rsidR="00B47370" w:rsidRPr="00B47370" w:rsidRDefault="00B47370" w:rsidP="00B47370">
      <w:pPr>
        <w:numPr>
          <w:ilvl w:val="0"/>
          <w:numId w:val="19"/>
        </w:numPr>
        <w:tabs>
          <w:tab w:val="left" w:pos="284"/>
          <w:tab w:val="left" w:pos="426"/>
          <w:tab w:val="num" w:pos="720"/>
          <w:tab w:val="left" w:pos="993"/>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Астахов В.П. Бухгалтерский (финансовый) учет/В.П. Астахов.– Ростов – на – Дону: Издательский центр «Март», 2004.– 121с.</w:t>
      </w:r>
    </w:p>
    <w:p w:rsidR="00B47370" w:rsidRPr="00B47370" w:rsidRDefault="00B47370" w:rsidP="00B47370">
      <w:pPr>
        <w:numPr>
          <w:ilvl w:val="0"/>
          <w:numId w:val="19"/>
        </w:numPr>
        <w:tabs>
          <w:tab w:val="left" w:pos="284"/>
          <w:tab w:val="left" w:pos="426"/>
          <w:tab w:val="num" w:pos="720"/>
          <w:tab w:val="left" w:pos="993"/>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Гейц И.В. Учет основных средств.–3е издание., перераб. и доп./И.В. Гейц.–М., 2002.–117с.</w:t>
      </w:r>
    </w:p>
    <w:p w:rsidR="00B47370" w:rsidRPr="00B47370" w:rsidRDefault="00B47370" w:rsidP="00B47370">
      <w:pPr>
        <w:numPr>
          <w:ilvl w:val="0"/>
          <w:numId w:val="19"/>
        </w:numPr>
        <w:tabs>
          <w:tab w:val="left" w:pos="284"/>
          <w:tab w:val="left" w:pos="426"/>
          <w:tab w:val="num" w:pos="720"/>
          <w:tab w:val="left" w:pos="993"/>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 xml:space="preserve"> Козлова Е.П. Бухгалтерский учет в организациях / Е.П.Козлова, Е.Н. Галанина, Т.Н. Бабченко.– М.: «Финансы и статистика»,2003.–285с.</w:t>
      </w:r>
    </w:p>
    <w:p w:rsidR="00B47370" w:rsidRPr="00B47370" w:rsidRDefault="00B47370" w:rsidP="00B47370">
      <w:pPr>
        <w:numPr>
          <w:ilvl w:val="0"/>
          <w:numId w:val="19"/>
        </w:numPr>
        <w:tabs>
          <w:tab w:val="left" w:pos="-2268"/>
          <w:tab w:val="left" w:pos="284"/>
          <w:tab w:val="left" w:pos="426"/>
          <w:tab w:val="num" w:pos="720"/>
          <w:tab w:val="left" w:pos="993"/>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 xml:space="preserve"> Кондраков Н.П. Бухгалтерский учёт: Учебное пособие (на основе Нового Плана счетов).–4–е изд.,перераб. и доп./ Н.П. Кондраков – М.: ИНФРА–М, 2002.–640 с.</w:t>
      </w:r>
    </w:p>
    <w:p w:rsidR="00B47370" w:rsidRPr="00B47370" w:rsidRDefault="00B47370" w:rsidP="00B47370">
      <w:pPr>
        <w:numPr>
          <w:ilvl w:val="0"/>
          <w:numId w:val="19"/>
        </w:numPr>
        <w:tabs>
          <w:tab w:val="left" w:pos="-2268"/>
          <w:tab w:val="left" w:pos="284"/>
          <w:tab w:val="left" w:pos="426"/>
          <w:tab w:val="num" w:pos="720"/>
          <w:tab w:val="left" w:pos="993"/>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 xml:space="preserve"> Крятова Л.А. Бухгалтерский учет основных средств и нематериальных активов: Учебное пособие/Л.А. Крятова.–М.: Издательско–книготорговый центр «Маркетинг», 2001.–220с.</w:t>
      </w:r>
    </w:p>
    <w:p w:rsidR="00B47370" w:rsidRPr="00B47370" w:rsidRDefault="00B47370" w:rsidP="00B47370">
      <w:pPr>
        <w:numPr>
          <w:ilvl w:val="0"/>
          <w:numId w:val="19"/>
        </w:numPr>
        <w:tabs>
          <w:tab w:val="left" w:pos="284"/>
          <w:tab w:val="left" w:pos="426"/>
          <w:tab w:val="num" w:pos="720"/>
          <w:tab w:val="left" w:pos="993"/>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Сучкова И.Ю. Некоторые вопросы бухгалтерского учета основных средств организации/И.Ю. Сучкова//Бухгалтерский вестник – 2000.–</w:t>
      </w:r>
      <w:r w:rsidRPr="00B47370">
        <w:rPr>
          <w:rFonts w:ascii="Times New Roman" w:hAnsi="Times New Roman" w:cs="Times New Roman"/>
          <w:sz w:val="28"/>
          <w:szCs w:val="28"/>
          <w:lang w:val="en-US"/>
        </w:rPr>
        <w:t>N</w:t>
      </w:r>
      <w:r w:rsidRPr="00B47370">
        <w:rPr>
          <w:rFonts w:ascii="Times New Roman" w:hAnsi="Times New Roman" w:cs="Times New Roman"/>
          <w:sz w:val="28"/>
          <w:szCs w:val="28"/>
        </w:rPr>
        <w:t>4–С.5-</w:t>
      </w:r>
    </w:p>
    <w:p w:rsidR="00B47370" w:rsidRPr="00B47370" w:rsidRDefault="00B47370" w:rsidP="00B47370">
      <w:pPr>
        <w:pStyle w:val="a6"/>
        <w:numPr>
          <w:ilvl w:val="0"/>
          <w:numId w:val="19"/>
        </w:numPr>
        <w:tabs>
          <w:tab w:val="left" w:pos="284"/>
          <w:tab w:val="left" w:pos="426"/>
          <w:tab w:val="num" w:pos="720"/>
        </w:tabs>
        <w:spacing w:after="0" w:line="360" w:lineRule="auto"/>
        <w:ind w:left="0" w:firstLine="0"/>
        <w:jc w:val="both"/>
        <w:rPr>
          <w:rFonts w:ascii="Times New Roman" w:hAnsi="Times New Roman" w:cs="Times New Roman"/>
          <w:sz w:val="28"/>
          <w:szCs w:val="28"/>
        </w:rPr>
      </w:pPr>
      <w:r w:rsidRPr="00B47370">
        <w:rPr>
          <w:rFonts w:ascii="Times New Roman" w:hAnsi="Times New Roman" w:cs="Times New Roman"/>
          <w:sz w:val="28"/>
          <w:szCs w:val="28"/>
        </w:rPr>
        <w:t>Филипенко Е.И. Переоценка основных средств/Е.И. Филипенко//Главбух.–2005.- № 23.–С.14–22</w:t>
      </w:r>
    </w:p>
    <w:sectPr w:rsidR="00B47370" w:rsidRPr="00B47370" w:rsidSect="00C97E60">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72B" w:rsidRDefault="00B7372B" w:rsidP="00DF6659">
      <w:pPr>
        <w:spacing w:after="0" w:line="240" w:lineRule="auto"/>
      </w:pPr>
      <w:r>
        <w:separator/>
      </w:r>
    </w:p>
  </w:endnote>
  <w:endnote w:type="continuationSeparator" w:id="1">
    <w:p w:rsidR="00B7372B" w:rsidRDefault="00B7372B" w:rsidP="00DF66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291" w:rsidRDefault="00AF5291">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71610"/>
    </w:sdtPr>
    <w:sdtContent>
      <w:p w:rsidR="00AF5291" w:rsidRDefault="00AF5291">
        <w:pPr>
          <w:pStyle w:val="af"/>
          <w:jc w:val="right"/>
        </w:pPr>
        <w:fldSimple w:instr=" PAGE   \* MERGEFORMAT ">
          <w:r w:rsidR="00B47370">
            <w:rPr>
              <w:noProof/>
            </w:rPr>
            <w:t>54</w:t>
          </w:r>
        </w:fldSimple>
      </w:p>
    </w:sdtContent>
  </w:sdt>
  <w:p w:rsidR="00AF5291" w:rsidRDefault="00AF5291">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291" w:rsidRDefault="00AF529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72B" w:rsidRDefault="00B7372B" w:rsidP="00DF6659">
      <w:pPr>
        <w:spacing w:after="0" w:line="240" w:lineRule="auto"/>
      </w:pPr>
      <w:r>
        <w:separator/>
      </w:r>
    </w:p>
  </w:footnote>
  <w:footnote w:type="continuationSeparator" w:id="1">
    <w:p w:rsidR="00B7372B" w:rsidRDefault="00B7372B" w:rsidP="00DF66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291" w:rsidRDefault="00AF5291">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291" w:rsidRDefault="00AF5291">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291" w:rsidRDefault="00AF529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96882"/>
    <w:multiLevelType w:val="singleLevel"/>
    <w:tmpl w:val="54BA208A"/>
    <w:lvl w:ilvl="0">
      <w:numFmt w:val="bullet"/>
      <w:lvlText w:val="·"/>
      <w:lvlJc w:val="left"/>
      <w:pPr>
        <w:tabs>
          <w:tab w:val="num" w:pos="576"/>
        </w:tabs>
        <w:ind w:left="288"/>
      </w:pPr>
      <w:rPr>
        <w:rFonts w:ascii="Symbol" w:hAnsi="Symbol" w:cs="Symbol" w:hint="default"/>
        <w:color w:val="000000"/>
      </w:rPr>
    </w:lvl>
  </w:abstractNum>
  <w:abstractNum w:abstractNumId="1">
    <w:nsid w:val="096763EE"/>
    <w:multiLevelType w:val="hybridMultilevel"/>
    <w:tmpl w:val="BED0B6A2"/>
    <w:lvl w:ilvl="0" w:tplc="4ADAFEC6">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7B35239"/>
    <w:multiLevelType w:val="hybridMultilevel"/>
    <w:tmpl w:val="37AE763E"/>
    <w:lvl w:ilvl="0" w:tplc="A2922A8C">
      <w:start w:val="1"/>
      <w:numFmt w:val="decimal"/>
      <w:lvlText w:val="%1."/>
      <w:lvlJc w:val="left"/>
      <w:pPr>
        <w:tabs>
          <w:tab w:val="num" w:pos="502"/>
        </w:tabs>
        <w:ind w:left="502" w:hanging="360"/>
      </w:pPr>
      <w:rPr>
        <w:rFonts w:cs="Times New Roman" w:hint="default"/>
        <w:sz w:val="24"/>
        <w:szCs w:val="24"/>
      </w:rPr>
    </w:lvl>
    <w:lvl w:ilvl="1" w:tplc="04190019">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3">
    <w:nsid w:val="1D3535E5"/>
    <w:multiLevelType w:val="multilevel"/>
    <w:tmpl w:val="7BE466CC"/>
    <w:lvl w:ilvl="0">
      <w:start w:val="3"/>
      <w:numFmt w:val="decimal"/>
      <w:lvlText w:val="%1"/>
      <w:lvlJc w:val="left"/>
      <w:pPr>
        <w:ind w:left="375" w:hanging="375"/>
      </w:pPr>
      <w:rPr>
        <w:rFonts w:hint="default"/>
      </w:rPr>
    </w:lvl>
    <w:lvl w:ilvl="1">
      <w:start w:val="1"/>
      <w:numFmt w:val="decimal"/>
      <w:lvlText w:val="%1.%2"/>
      <w:lvlJc w:val="left"/>
      <w:pPr>
        <w:ind w:left="774" w:hanging="375"/>
      </w:pPr>
      <w:rPr>
        <w:rFonts w:hint="default"/>
      </w:rPr>
    </w:lvl>
    <w:lvl w:ilvl="2">
      <w:start w:val="1"/>
      <w:numFmt w:val="decimal"/>
      <w:lvlText w:val="%1.%2.%3"/>
      <w:lvlJc w:val="left"/>
      <w:pPr>
        <w:ind w:left="1518" w:hanging="720"/>
      </w:pPr>
      <w:rPr>
        <w:rFonts w:hint="default"/>
      </w:rPr>
    </w:lvl>
    <w:lvl w:ilvl="3">
      <w:start w:val="1"/>
      <w:numFmt w:val="decimal"/>
      <w:lvlText w:val="%1.%2.%3.%4"/>
      <w:lvlJc w:val="left"/>
      <w:pPr>
        <w:ind w:left="2277" w:hanging="1080"/>
      </w:pPr>
      <w:rPr>
        <w:rFonts w:hint="default"/>
      </w:rPr>
    </w:lvl>
    <w:lvl w:ilvl="4">
      <w:start w:val="1"/>
      <w:numFmt w:val="decimal"/>
      <w:lvlText w:val="%1.%2.%3.%4.%5"/>
      <w:lvlJc w:val="left"/>
      <w:pPr>
        <w:ind w:left="2676" w:hanging="1080"/>
      </w:pPr>
      <w:rPr>
        <w:rFonts w:hint="default"/>
      </w:rPr>
    </w:lvl>
    <w:lvl w:ilvl="5">
      <w:start w:val="1"/>
      <w:numFmt w:val="decimal"/>
      <w:lvlText w:val="%1.%2.%3.%4.%5.%6"/>
      <w:lvlJc w:val="left"/>
      <w:pPr>
        <w:ind w:left="3435" w:hanging="1440"/>
      </w:pPr>
      <w:rPr>
        <w:rFonts w:hint="default"/>
      </w:rPr>
    </w:lvl>
    <w:lvl w:ilvl="6">
      <w:start w:val="1"/>
      <w:numFmt w:val="decimal"/>
      <w:lvlText w:val="%1.%2.%3.%4.%5.%6.%7"/>
      <w:lvlJc w:val="left"/>
      <w:pPr>
        <w:ind w:left="3834" w:hanging="1440"/>
      </w:pPr>
      <w:rPr>
        <w:rFonts w:hint="default"/>
      </w:rPr>
    </w:lvl>
    <w:lvl w:ilvl="7">
      <w:start w:val="1"/>
      <w:numFmt w:val="decimal"/>
      <w:lvlText w:val="%1.%2.%3.%4.%5.%6.%7.%8"/>
      <w:lvlJc w:val="left"/>
      <w:pPr>
        <w:ind w:left="4593" w:hanging="1800"/>
      </w:pPr>
      <w:rPr>
        <w:rFonts w:hint="default"/>
      </w:rPr>
    </w:lvl>
    <w:lvl w:ilvl="8">
      <w:start w:val="1"/>
      <w:numFmt w:val="decimal"/>
      <w:lvlText w:val="%1.%2.%3.%4.%5.%6.%7.%8.%9"/>
      <w:lvlJc w:val="left"/>
      <w:pPr>
        <w:ind w:left="5352" w:hanging="2160"/>
      </w:pPr>
      <w:rPr>
        <w:rFonts w:hint="default"/>
      </w:rPr>
    </w:lvl>
  </w:abstractNum>
  <w:abstractNum w:abstractNumId="4">
    <w:nsid w:val="1E60721E"/>
    <w:multiLevelType w:val="singleLevel"/>
    <w:tmpl w:val="A322FB50"/>
    <w:lvl w:ilvl="0">
      <w:start w:val="2"/>
      <w:numFmt w:val="bullet"/>
      <w:lvlText w:val="-"/>
      <w:lvlJc w:val="left"/>
      <w:pPr>
        <w:tabs>
          <w:tab w:val="num" w:pos="360"/>
        </w:tabs>
      </w:pPr>
      <w:rPr>
        <w:rFonts w:hint="default"/>
      </w:rPr>
    </w:lvl>
  </w:abstractNum>
  <w:abstractNum w:abstractNumId="5">
    <w:nsid w:val="20FE35FB"/>
    <w:multiLevelType w:val="singleLevel"/>
    <w:tmpl w:val="56D0FDB8"/>
    <w:lvl w:ilvl="0">
      <w:numFmt w:val="bullet"/>
      <w:lvlText w:val="·"/>
      <w:lvlJc w:val="left"/>
      <w:pPr>
        <w:tabs>
          <w:tab w:val="num" w:pos="576"/>
        </w:tabs>
        <w:ind w:firstLine="288"/>
      </w:pPr>
      <w:rPr>
        <w:rFonts w:ascii="Symbol" w:hAnsi="Symbol" w:cs="Symbol" w:hint="default"/>
        <w:color w:val="000000"/>
      </w:rPr>
    </w:lvl>
  </w:abstractNum>
  <w:abstractNum w:abstractNumId="6">
    <w:nsid w:val="2797174F"/>
    <w:multiLevelType w:val="singleLevel"/>
    <w:tmpl w:val="4AB6948C"/>
    <w:lvl w:ilvl="0">
      <w:start w:val="2"/>
      <w:numFmt w:val="bullet"/>
      <w:lvlText w:val="-"/>
      <w:lvlJc w:val="left"/>
      <w:pPr>
        <w:tabs>
          <w:tab w:val="num" w:pos="360"/>
        </w:tabs>
      </w:pPr>
      <w:rPr>
        <w:rFonts w:hint="default"/>
      </w:rPr>
    </w:lvl>
  </w:abstractNum>
  <w:abstractNum w:abstractNumId="7">
    <w:nsid w:val="364A6CA7"/>
    <w:multiLevelType w:val="multilevel"/>
    <w:tmpl w:val="294A6B72"/>
    <w:lvl w:ilvl="0">
      <w:start w:val="2"/>
      <w:numFmt w:val="decimal"/>
      <w:lvlText w:val="%1."/>
      <w:lvlJc w:val="left"/>
      <w:pPr>
        <w:tabs>
          <w:tab w:val="num" w:pos="975"/>
        </w:tabs>
        <w:ind w:left="975" w:hanging="975"/>
      </w:pPr>
      <w:rPr>
        <w:rFonts w:cs="Times New Roman" w:hint="default"/>
      </w:rPr>
    </w:lvl>
    <w:lvl w:ilvl="1">
      <w:start w:val="1"/>
      <w:numFmt w:val="decimal"/>
      <w:lvlText w:val="%1.%2."/>
      <w:lvlJc w:val="left"/>
      <w:pPr>
        <w:tabs>
          <w:tab w:val="num" w:pos="1374"/>
        </w:tabs>
        <w:ind w:left="1374" w:hanging="975"/>
      </w:pPr>
      <w:rPr>
        <w:rFonts w:cs="Times New Roman" w:hint="default"/>
      </w:rPr>
    </w:lvl>
    <w:lvl w:ilvl="2">
      <w:start w:val="1"/>
      <w:numFmt w:val="decimal"/>
      <w:lvlText w:val="%1.%2.%3."/>
      <w:lvlJc w:val="left"/>
      <w:pPr>
        <w:tabs>
          <w:tab w:val="num" w:pos="1773"/>
        </w:tabs>
        <w:ind w:left="1773" w:hanging="975"/>
      </w:pPr>
      <w:rPr>
        <w:rFonts w:cs="Times New Roman" w:hint="default"/>
      </w:rPr>
    </w:lvl>
    <w:lvl w:ilvl="3">
      <w:start w:val="1"/>
      <w:numFmt w:val="decimal"/>
      <w:lvlText w:val="%1.%2.%3.%4."/>
      <w:lvlJc w:val="left"/>
      <w:pPr>
        <w:tabs>
          <w:tab w:val="num" w:pos="2277"/>
        </w:tabs>
        <w:ind w:left="2277" w:hanging="1080"/>
      </w:pPr>
      <w:rPr>
        <w:rFonts w:cs="Times New Roman" w:hint="default"/>
      </w:rPr>
    </w:lvl>
    <w:lvl w:ilvl="4">
      <w:start w:val="1"/>
      <w:numFmt w:val="decimal"/>
      <w:lvlText w:val="%1.%2.%3.%4.%5."/>
      <w:lvlJc w:val="left"/>
      <w:pPr>
        <w:tabs>
          <w:tab w:val="num" w:pos="2676"/>
        </w:tabs>
        <w:ind w:left="2676" w:hanging="1080"/>
      </w:pPr>
      <w:rPr>
        <w:rFonts w:cs="Times New Roman" w:hint="default"/>
      </w:rPr>
    </w:lvl>
    <w:lvl w:ilvl="5">
      <w:start w:val="1"/>
      <w:numFmt w:val="decimal"/>
      <w:lvlText w:val="%1.%2.%3.%4.%5.%6."/>
      <w:lvlJc w:val="left"/>
      <w:pPr>
        <w:tabs>
          <w:tab w:val="num" w:pos="3435"/>
        </w:tabs>
        <w:ind w:left="3435" w:hanging="1440"/>
      </w:pPr>
      <w:rPr>
        <w:rFonts w:cs="Times New Roman" w:hint="default"/>
      </w:rPr>
    </w:lvl>
    <w:lvl w:ilvl="6">
      <w:start w:val="1"/>
      <w:numFmt w:val="decimal"/>
      <w:lvlText w:val="%1.%2.%3.%4.%5.%6.%7."/>
      <w:lvlJc w:val="left"/>
      <w:pPr>
        <w:tabs>
          <w:tab w:val="num" w:pos="4194"/>
        </w:tabs>
        <w:ind w:left="4194" w:hanging="1800"/>
      </w:pPr>
      <w:rPr>
        <w:rFonts w:cs="Times New Roman" w:hint="default"/>
      </w:rPr>
    </w:lvl>
    <w:lvl w:ilvl="7">
      <w:start w:val="1"/>
      <w:numFmt w:val="decimal"/>
      <w:lvlText w:val="%1.%2.%3.%4.%5.%6.%7.%8."/>
      <w:lvlJc w:val="left"/>
      <w:pPr>
        <w:tabs>
          <w:tab w:val="num" w:pos="4593"/>
        </w:tabs>
        <w:ind w:left="4593" w:hanging="1800"/>
      </w:pPr>
      <w:rPr>
        <w:rFonts w:cs="Times New Roman" w:hint="default"/>
      </w:rPr>
    </w:lvl>
    <w:lvl w:ilvl="8">
      <w:start w:val="1"/>
      <w:numFmt w:val="decimal"/>
      <w:lvlText w:val="%1.%2.%3.%4.%5.%6.%7.%8.%9."/>
      <w:lvlJc w:val="left"/>
      <w:pPr>
        <w:tabs>
          <w:tab w:val="num" w:pos="5352"/>
        </w:tabs>
        <w:ind w:left="5352" w:hanging="2160"/>
      </w:pPr>
      <w:rPr>
        <w:rFonts w:cs="Times New Roman" w:hint="default"/>
      </w:rPr>
    </w:lvl>
  </w:abstractNum>
  <w:abstractNum w:abstractNumId="8">
    <w:nsid w:val="4CE372F9"/>
    <w:multiLevelType w:val="hybridMultilevel"/>
    <w:tmpl w:val="F2C4F5B0"/>
    <w:lvl w:ilvl="0" w:tplc="4ADAFEC6">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51433ADC"/>
    <w:multiLevelType w:val="multilevel"/>
    <w:tmpl w:val="5FB2B85E"/>
    <w:lvl w:ilvl="0">
      <w:numFmt w:val="bullet"/>
      <w:lvlText w:val="-"/>
      <w:lvlJc w:val="left"/>
      <w:pPr>
        <w:tabs>
          <w:tab w:val="num" w:pos="1563"/>
        </w:tabs>
        <w:ind w:left="1563" w:hanging="855"/>
      </w:pPr>
      <w:rPr>
        <w:rFonts w:ascii="Times New Roman" w:eastAsia="Times New Roman" w:hAnsi="Times New Roman" w:hint="default"/>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10">
    <w:nsid w:val="5E385177"/>
    <w:multiLevelType w:val="singleLevel"/>
    <w:tmpl w:val="A322FB50"/>
    <w:lvl w:ilvl="0">
      <w:start w:val="2"/>
      <w:numFmt w:val="bullet"/>
      <w:lvlText w:val="-"/>
      <w:lvlJc w:val="left"/>
      <w:pPr>
        <w:tabs>
          <w:tab w:val="num" w:pos="360"/>
        </w:tabs>
      </w:pPr>
      <w:rPr>
        <w:rFonts w:hint="default"/>
      </w:rPr>
    </w:lvl>
  </w:abstractNum>
  <w:abstractNum w:abstractNumId="11">
    <w:nsid w:val="5EDD2012"/>
    <w:multiLevelType w:val="singleLevel"/>
    <w:tmpl w:val="A322FB50"/>
    <w:lvl w:ilvl="0">
      <w:start w:val="2"/>
      <w:numFmt w:val="bullet"/>
      <w:lvlText w:val="-"/>
      <w:lvlJc w:val="left"/>
      <w:pPr>
        <w:tabs>
          <w:tab w:val="num" w:pos="360"/>
        </w:tabs>
      </w:pPr>
      <w:rPr>
        <w:rFonts w:hint="default"/>
      </w:rPr>
    </w:lvl>
  </w:abstractNum>
  <w:abstractNum w:abstractNumId="12">
    <w:nsid w:val="5F6161E3"/>
    <w:multiLevelType w:val="hybridMultilevel"/>
    <w:tmpl w:val="32B816FA"/>
    <w:lvl w:ilvl="0" w:tplc="4ADAFEC6">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60294749"/>
    <w:multiLevelType w:val="multilevel"/>
    <w:tmpl w:val="DC704E8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8985497"/>
    <w:multiLevelType w:val="hybridMultilevel"/>
    <w:tmpl w:val="ED346DE6"/>
    <w:lvl w:ilvl="0" w:tplc="04190001">
      <w:start w:val="1"/>
      <w:numFmt w:val="bullet"/>
      <w:lvlText w:val=""/>
      <w:lvlJc w:val="left"/>
      <w:pPr>
        <w:tabs>
          <w:tab w:val="num" w:pos="1360"/>
        </w:tabs>
        <w:ind w:left="1360" w:hanging="360"/>
      </w:pPr>
      <w:rPr>
        <w:rFonts w:ascii="Symbol" w:hAnsi="Symbol" w:cs="Symbol" w:hint="default"/>
      </w:rPr>
    </w:lvl>
    <w:lvl w:ilvl="1" w:tplc="04190003">
      <w:start w:val="1"/>
      <w:numFmt w:val="bullet"/>
      <w:lvlText w:val="o"/>
      <w:lvlJc w:val="left"/>
      <w:pPr>
        <w:tabs>
          <w:tab w:val="num" w:pos="2080"/>
        </w:tabs>
        <w:ind w:left="2080" w:hanging="360"/>
      </w:pPr>
      <w:rPr>
        <w:rFonts w:ascii="Courier New" w:hAnsi="Courier New" w:cs="Courier New" w:hint="default"/>
      </w:rPr>
    </w:lvl>
    <w:lvl w:ilvl="2" w:tplc="04190005">
      <w:start w:val="1"/>
      <w:numFmt w:val="bullet"/>
      <w:lvlText w:val=""/>
      <w:lvlJc w:val="left"/>
      <w:pPr>
        <w:tabs>
          <w:tab w:val="num" w:pos="2800"/>
        </w:tabs>
        <w:ind w:left="2800" w:hanging="360"/>
      </w:pPr>
      <w:rPr>
        <w:rFonts w:ascii="Wingdings" w:hAnsi="Wingdings" w:cs="Wingdings" w:hint="default"/>
      </w:rPr>
    </w:lvl>
    <w:lvl w:ilvl="3" w:tplc="04190001">
      <w:start w:val="1"/>
      <w:numFmt w:val="bullet"/>
      <w:lvlText w:val=""/>
      <w:lvlJc w:val="left"/>
      <w:pPr>
        <w:tabs>
          <w:tab w:val="num" w:pos="3520"/>
        </w:tabs>
        <w:ind w:left="3520" w:hanging="360"/>
      </w:pPr>
      <w:rPr>
        <w:rFonts w:ascii="Symbol" w:hAnsi="Symbol" w:cs="Symbol" w:hint="default"/>
      </w:rPr>
    </w:lvl>
    <w:lvl w:ilvl="4" w:tplc="04190003">
      <w:start w:val="1"/>
      <w:numFmt w:val="bullet"/>
      <w:lvlText w:val="o"/>
      <w:lvlJc w:val="left"/>
      <w:pPr>
        <w:tabs>
          <w:tab w:val="num" w:pos="4240"/>
        </w:tabs>
        <w:ind w:left="4240" w:hanging="360"/>
      </w:pPr>
      <w:rPr>
        <w:rFonts w:ascii="Courier New" w:hAnsi="Courier New" w:cs="Courier New" w:hint="default"/>
      </w:rPr>
    </w:lvl>
    <w:lvl w:ilvl="5" w:tplc="04190005">
      <w:start w:val="1"/>
      <w:numFmt w:val="bullet"/>
      <w:lvlText w:val=""/>
      <w:lvlJc w:val="left"/>
      <w:pPr>
        <w:tabs>
          <w:tab w:val="num" w:pos="4960"/>
        </w:tabs>
        <w:ind w:left="4960" w:hanging="360"/>
      </w:pPr>
      <w:rPr>
        <w:rFonts w:ascii="Wingdings" w:hAnsi="Wingdings" w:cs="Wingdings" w:hint="default"/>
      </w:rPr>
    </w:lvl>
    <w:lvl w:ilvl="6" w:tplc="04190001">
      <w:start w:val="1"/>
      <w:numFmt w:val="bullet"/>
      <w:lvlText w:val=""/>
      <w:lvlJc w:val="left"/>
      <w:pPr>
        <w:tabs>
          <w:tab w:val="num" w:pos="5680"/>
        </w:tabs>
        <w:ind w:left="5680" w:hanging="360"/>
      </w:pPr>
      <w:rPr>
        <w:rFonts w:ascii="Symbol" w:hAnsi="Symbol" w:cs="Symbol" w:hint="default"/>
      </w:rPr>
    </w:lvl>
    <w:lvl w:ilvl="7" w:tplc="04190003">
      <w:start w:val="1"/>
      <w:numFmt w:val="bullet"/>
      <w:lvlText w:val="o"/>
      <w:lvlJc w:val="left"/>
      <w:pPr>
        <w:tabs>
          <w:tab w:val="num" w:pos="6400"/>
        </w:tabs>
        <w:ind w:left="6400" w:hanging="360"/>
      </w:pPr>
      <w:rPr>
        <w:rFonts w:ascii="Courier New" w:hAnsi="Courier New" w:cs="Courier New" w:hint="default"/>
      </w:rPr>
    </w:lvl>
    <w:lvl w:ilvl="8" w:tplc="04190005">
      <w:start w:val="1"/>
      <w:numFmt w:val="bullet"/>
      <w:lvlText w:val=""/>
      <w:lvlJc w:val="left"/>
      <w:pPr>
        <w:tabs>
          <w:tab w:val="num" w:pos="7120"/>
        </w:tabs>
        <w:ind w:left="7120" w:hanging="360"/>
      </w:pPr>
      <w:rPr>
        <w:rFonts w:ascii="Wingdings" w:hAnsi="Wingdings" w:cs="Wingdings" w:hint="default"/>
      </w:rPr>
    </w:lvl>
  </w:abstractNum>
  <w:abstractNum w:abstractNumId="15">
    <w:nsid w:val="6CCC2087"/>
    <w:multiLevelType w:val="multilevel"/>
    <w:tmpl w:val="41C6B336"/>
    <w:lvl w:ilvl="0">
      <w:start w:val="3"/>
      <w:numFmt w:val="decimal"/>
      <w:lvlText w:val="%1"/>
      <w:lvlJc w:val="left"/>
      <w:pPr>
        <w:ind w:left="375" w:hanging="375"/>
      </w:pPr>
      <w:rPr>
        <w:rFonts w:hint="default"/>
      </w:rPr>
    </w:lvl>
    <w:lvl w:ilvl="1">
      <w:start w:val="4"/>
      <w:numFmt w:val="decimal"/>
      <w:lvlText w:val="%1.%2"/>
      <w:lvlJc w:val="left"/>
      <w:pPr>
        <w:ind w:left="658" w:hanging="37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6">
    <w:nsid w:val="6E130B14"/>
    <w:multiLevelType w:val="hybridMultilevel"/>
    <w:tmpl w:val="3D3EE7AC"/>
    <w:lvl w:ilvl="0" w:tplc="4ADAFEC6">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E4465BA"/>
    <w:multiLevelType w:val="hybridMultilevel"/>
    <w:tmpl w:val="B14ADEC2"/>
    <w:lvl w:ilvl="0" w:tplc="988C9A48">
      <w:start w:val="1"/>
      <w:numFmt w:val="bullet"/>
      <w:lvlText w:val=""/>
      <w:lvlJc w:val="left"/>
      <w:pPr>
        <w:tabs>
          <w:tab w:val="num" w:pos="1119"/>
        </w:tabs>
        <w:ind w:left="399" w:firstLine="360"/>
      </w:pPr>
      <w:rPr>
        <w:rFonts w:ascii="Symbol" w:hAnsi="Symbol" w:hint="default"/>
        <w:color w:val="auto"/>
      </w:rPr>
    </w:lvl>
    <w:lvl w:ilvl="1" w:tplc="04190003" w:tentative="1">
      <w:start w:val="1"/>
      <w:numFmt w:val="bullet"/>
      <w:lvlText w:val="o"/>
      <w:lvlJc w:val="left"/>
      <w:pPr>
        <w:tabs>
          <w:tab w:val="num" w:pos="1839"/>
        </w:tabs>
        <w:ind w:left="1839" w:hanging="360"/>
      </w:pPr>
      <w:rPr>
        <w:rFonts w:ascii="Courier New" w:hAnsi="Courier New"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abstractNum w:abstractNumId="18">
    <w:nsid w:val="75D41F99"/>
    <w:multiLevelType w:val="hybridMultilevel"/>
    <w:tmpl w:val="B9C2D248"/>
    <w:lvl w:ilvl="0" w:tplc="4ADAFEC6">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3"/>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6"/>
  </w:num>
  <w:num w:numId="6">
    <w:abstractNumId w:val="11"/>
  </w:num>
  <w:num w:numId="7">
    <w:abstractNumId w:val="10"/>
  </w:num>
  <w:num w:numId="8">
    <w:abstractNumId w:val="4"/>
  </w:num>
  <w:num w:numId="9">
    <w:abstractNumId w:val="9"/>
  </w:num>
  <w:num w:numId="10">
    <w:abstractNumId w:val="5"/>
  </w:num>
  <w:num w:numId="11">
    <w:abstractNumId w:val="0"/>
  </w:num>
  <w:num w:numId="12">
    <w:abstractNumId w:val="7"/>
  </w:num>
  <w:num w:numId="13">
    <w:abstractNumId w:val="17"/>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5"/>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26718"/>
    <w:rsid w:val="000A278F"/>
    <w:rsid w:val="000F17AB"/>
    <w:rsid w:val="003039D8"/>
    <w:rsid w:val="003963DE"/>
    <w:rsid w:val="003C307A"/>
    <w:rsid w:val="00490D10"/>
    <w:rsid w:val="004C38D4"/>
    <w:rsid w:val="004D4049"/>
    <w:rsid w:val="006551DA"/>
    <w:rsid w:val="00690C9A"/>
    <w:rsid w:val="006F4A79"/>
    <w:rsid w:val="00772246"/>
    <w:rsid w:val="00812E04"/>
    <w:rsid w:val="00A50C62"/>
    <w:rsid w:val="00AF5291"/>
    <w:rsid w:val="00B167C7"/>
    <w:rsid w:val="00B343BF"/>
    <w:rsid w:val="00B47370"/>
    <w:rsid w:val="00B67FF6"/>
    <w:rsid w:val="00B7372B"/>
    <w:rsid w:val="00C1265F"/>
    <w:rsid w:val="00C97E60"/>
    <w:rsid w:val="00CB0A32"/>
    <w:rsid w:val="00D26718"/>
    <w:rsid w:val="00DF6659"/>
    <w:rsid w:val="00FA0A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7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6718"/>
    <w:pPr>
      <w:ind w:left="720"/>
      <w:contextualSpacing/>
    </w:pPr>
  </w:style>
  <w:style w:type="paragraph" w:styleId="a4">
    <w:name w:val="Title"/>
    <w:basedOn w:val="a"/>
    <w:link w:val="a5"/>
    <w:uiPriority w:val="10"/>
    <w:qFormat/>
    <w:rsid w:val="00FA0AB7"/>
    <w:pPr>
      <w:spacing w:after="0" w:line="480" w:lineRule="auto"/>
      <w:jc w:val="center"/>
    </w:pPr>
    <w:rPr>
      <w:rFonts w:ascii="Arial" w:eastAsia="Times New Roman" w:hAnsi="Arial" w:cs="Arial"/>
      <w:b/>
      <w:sz w:val="28"/>
      <w:szCs w:val="28"/>
      <w:lang w:eastAsia="ru-RU"/>
    </w:rPr>
  </w:style>
  <w:style w:type="character" w:customStyle="1" w:styleId="a5">
    <w:name w:val="Название Знак"/>
    <w:basedOn w:val="a0"/>
    <w:link w:val="a4"/>
    <w:uiPriority w:val="10"/>
    <w:rsid w:val="00FA0AB7"/>
    <w:rPr>
      <w:rFonts w:ascii="Arial" w:eastAsia="Times New Roman" w:hAnsi="Arial" w:cs="Arial"/>
      <w:b/>
      <w:sz w:val="28"/>
      <w:szCs w:val="28"/>
      <w:lang w:eastAsia="ru-RU"/>
    </w:rPr>
  </w:style>
  <w:style w:type="paragraph" w:styleId="2">
    <w:name w:val="Body Text Indent 2"/>
    <w:basedOn w:val="a"/>
    <w:link w:val="20"/>
    <w:uiPriority w:val="99"/>
    <w:semiHidden/>
    <w:rsid w:val="00FA0AB7"/>
    <w:pPr>
      <w:spacing w:after="0" w:line="360" w:lineRule="auto"/>
      <w:ind w:firstLine="567"/>
      <w:jc w:val="both"/>
    </w:pPr>
    <w:rPr>
      <w:rFonts w:ascii="Times New Roman" w:eastAsia="Times New Roman" w:hAnsi="Times New Roman" w:cs="Times New Roman"/>
      <w:sz w:val="28"/>
      <w:szCs w:val="24"/>
      <w:lang w:eastAsia="ru-RU"/>
    </w:rPr>
  </w:style>
  <w:style w:type="character" w:customStyle="1" w:styleId="20">
    <w:name w:val="Основной текст с отступом 2 Знак"/>
    <w:basedOn w:val="a0"/>
    <w:link w:val="2"/>
    <w:uiPriority w:val="99"/>
    <w:semiHidden/>
    <w:rsid w:val="00FA0AB7"/>
    <w:rPr>
      <w:rFonts w:ascii="Times New Roman" w:eastAsia="Times New Roman" w:hAnsi="Times New Roman" w:cs="Times New Roman"/>
      <w:sz w:val="28"/>
      <w:szCs w:val="24"/>
      <w:lang w:eastAsia="ru-RU"/>
    </w:rPr>
  </w:style>
  <w:style w:type="paragraph" w:styleId="21">
    <w:name w:val="Body Text 2"/>
    <w:basedOn w:val="a"/>
    <w:link w:val="22"/>
    <w:uiPriority w:val="99"/>
    <w:semiHidden/>
    <w:unhideWhenUsed/>
    <w:rsid w:val="00DF6659"/>
    <w:pPr>
      <w:spacing w:after="120" w:line="480" w:lineRule="auto"/>
    </w:pPr>
  </w:style>
  <w:style w:type="character" w:customStyle="1" w:styleId="22">
    <w:name w:val="Основной текст 2 Знак"/>
    <w:basedOn w:val="a0"/>
    <w:link w:val="21"/>
    <w:uiPriority w:val="99"/>
    <w:semiHidden/>
    <w:rsid w:val="00DF6659"/>
  </w:style>
  <w:style w:type="paragraph" w:styleId="a6">
    <w:name w:val="Body Text Indent"/>
    <w:basedOn w:val="a"/>
    <w:link w:val="a7"/>
    <w:uiPriority w:val="99"/>
    <w:semiHidden/>
    <w:unhideWhenUsed/>
    <w:rsid w:val="00DF6659"/>
    <w:pPr>
      <w:spacing w:after="120"/>
      <w:ind w:left="283"/>
    </w:pPr>
  </w:style>
  <w:style w:type="character" w:customStyle="1" w:styleId="a7">
    <w:name w:val="Основной текст с отступом Знак"/>
    <w:basedOn w:val="a0"/>
    <w:link w:val="a6"/>
    <w:uiPriority w:val="99"/>
    <w:semiHidden/>
    <w:rsid w:val="00DF6659"/>
  </w:style>
  <w:style w:type="paragraph" w:styleId="3">
    <w:name w:val="Body Text Indent 3"/>
    <w:basedOn w:val="a"/>
    <w:link w:val="30"/>
    <w:uiPriority w:val="99"/>
    <w:semiHidden/>
    <w:unhideWhenUsed/>
    <w:rsid w:val="00DF6659"/>
    <w:pPr>
      <w:spacing w:after="120"/>
      <w:ind w:left="283"/>
    </w:pPr>
    <w:rPr>
      <w:sz w:val="16"/>
      <w:szCs w:val="16"/>
    </w:rPr>
  </w:style>
  <w:style w:type="character" w:customStyle="1" w:styleId="30">
    <w:name w:val="Основной текст с отступом 3 Знак"/>
    <w:basedOn w:val="a0"/>
    <w:link w:val="3"/>
    <w:uiPriority w:val="99"/>
    <w:semiHidden/>
    <w:rsid w:val="00DF6659"/>
    <w:rPr>
      <w:sz w:val="16"/>
      <w:szCs w:val="16"/>
    </w:rPr>
  </w:style>
  <w:style w:type="paragraph" w:styleId="a8">
    <w:name w:val="footnote text"/>
    <w:basedOn w:val="a"/>
    <w:link w:val="a9"/>
    <w:uiPriority w:val="99"/>
    <w:semiHidden/>
    <w:rsid w:val="00DF665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DF6659"/>
    <w:rPr>
      <w:rFonts w:ascii="Times New Roman" w:eastAsia="Times New Roman" w:hAnsi="Times New Roman" w:cs="Times New Roman"/>
      <w:sz w:val="20"/>
      <w:szCs w:val="20"/>
      <w:lang w:eastAsia="ru-RU"/>
    </w:rPr>
  </w:style>
  <w:style w:type="character" w:styleId="aa">
    <w:name w:val="footnote reference"/>
    <w:basedOn w:val="a0"/>
    <w:uiPriority w:val="99"/>
    <w:semiHidden/>
    <w:rsid w:val="00DF6659"/>
    <w:rPr>
      <w:rFonts w:cs="Times New Roman"/>
      <w:vertAlign w:val="superscript"/>
    </w:rPr>
  </w:style>
  <w:style w:type="paragraph" w:styleId="ab">
    <w:name w:val="Body Text"/>
    <w:basedOn w:val="a"/>
    <w:link w:val="ac"/>
    <w:uiPriority w:val="99"/>
    <w:semiHidden/>
    <w:unhideWhenUsed/>
    <w:rsid w:val="00CB0A32"/>
    <w:pPr>
      <w:spacing w:after="120"/>
    </w:pPr>
  </w:style>
  <w:style w:type="character" w:customStyle="1" w:styleId="ac">
    <w:name w:val="Основной текст Знак"/>
    <w:basedOn w:val="a0"/>
    <w:link w:val="ab"/>
    <w:uiPriority w:val="99"/>
    <w:semiHidden/>
    <w:rsid w:val="00CB0A32"/>
  </w:style>
  <w:style w:type="paragraph" w:styleId="ad">
    <w:name w:val="header"/>
    <w:basedOn w:val="a"/>
    <w:link w:val="ae"/>
    <w:uiPriority w:val="99"/>
    <w:semiHidden/>
    <w:unhideWhenUsed/>
    <w:rsid w:val="00C97E6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97E60"/>
  </w:style>
  <w:style w:type="paragraph" w:styleId="af">
    <w:name w:val="footer"/>
    <w:basedOn w:val="a"/>
    <w:link w:val="af0"/>
    <w:uiPriority w:val="99"/>
    <w:unhideWhenUsed/>
    <w:rsid w:val="00C97E6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97E6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A2528-A809-488F-898E-D85752A19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53</Pages>
  <Words>11408</Words>
  <Characters>65031</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XTreme</cp:lastModifiedBy>
  <cp:revision>21</cp:revision>
  <dcterms:created xsi:type="dcterms:W3CDTF">2009-12-21T09:43:00Z</dcterms:created>
  <dcterms:modified xsi:type="dcterms:W3CDTF">2009-12-21T15:46:00Z</dcterms:modified>
</cp:coreProperties>
</file>