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448" w:rsidRPr="0089266E" w:rsidRDefault="002D6448" w:rsidP="00626A3E">
      <w:pPr>
        <w:jc w:val="center"/>
        <w:rPr>
          <w:rFonts w:ascii="Times New Roman" w:hAnsi="Times New Roman" w:cs="Times New Roman"/>
          <w:b/>
          <w:sz w:val="28"/>
          <w:szCs w:val="28"/>
          <w:lang w:val="mn-MN"/>
        </w:rPr>
      </w:pPr>
      <w:r w:rsidRPr="0089266E">
        <w:rPr>
          <w:rFonts w:ascii="Times New Roman" w:hAnsi="Times New Roman" w:cs="Times New Roman"/>
          <w:b/>
          <w:sz w:val="28"/>
          <w:szCs w:val="28"/>
          <w:lang w:val="mn-MN"/>
        </w:rPr>
        <w:t>Введение</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rPr>
        <w:t>Одним из необходимых условий эффективного развития экономики является формирование четкого механизма денежно-кредитного регулирования, позволяющего Центральному банку воздействовать на деловую активность, контролировать деятельность коммерческих банков, добиваться стабилизации денежного обращения.</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rPr>
        <w:t>Денежно-кредитная политика - очень действенный инструмент воздействия на экономику страны, не нарушающий суверенитета большинства субъектов системы бизнеса. Хотя при этом и происходит ограничение рамок их экономической свободы (без этого вообще невозможно какое-либо регулирование хозяйственной деятельности), но на ключевые решения, принимаемые этими субъектами, государство влияет лишь косвенным образом.</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rPr>
        <w:t>В идеале денежно-кредитная политика призвана обеспечить стабильность цен, полную занятость и экономический рост - таковы ее высшие и конечные цели. Однако на практике с ее помощью приходится решать и более узкие, отвечающие насущным потребностям экономики страны задачи.</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rPr>
        <w:t xml:space="preserve">Нельзя забывать и о том, что денежно-кредитная политика - чрезвычайно мощный, а потому необыкновенно опасный инструмент. С ее помощью можно выйти из кризиса, но и не исключена и печальная альтернатива - усугубление сложившихся в экономике негативных тенденций. Лишь очень взвешенные решения, принимаемые на высшем уровне после серьезного анализа ситуации, рассмотрения альтернативных путей воздействия денежно-кредитной политики на экономику государства, дадут положительные результаты. В качестве проводника денежно-кредитной политики выступает Центральный эмиссионный банк государства. Без верной денежно-кредитной политики, </w:t>
      </w:r>
      <w:r w:rsidRPr="0089266E">
        <w:rPr>
          <w:b w:val="0"/>
          <w:sz w:val="28"/>
          <w:szCs w:val="28"/>
        </w:rPr>
        <w:lastRenderedPageBreak/>
        <w:t>проводимой Центральным банком, экономика не может эффективно функционировать. Конкретные методы и инструменты кредитно-денежной политики Центрального банка определены законом о Банке России и отличаются большим разнообразием. Центральному банку предоставлены самые широкие полномочия и полная самостоятельность в вопросе о выборе методов и мероприятий по денежно-кредитному регулированию экономики страны в рамках действующего законодательства.</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rPr>
        <w:t xml:space="preserve">Отцом кредитно-денежной политики признан Милтон Фридман, лауреат Нобелевской премии, видный экономист современности. Его теориями пользуются многие правительства, в том числе правительство Англии, на его теории была построена Рэйганомика. Многие ставят его в один ряд с Адамом Смитом, Маршаллом, Кейнсом, Леонтьевым. </w:t>
      </w:r>
    </w:p>
    <w:p w:rsidR="0089266E" w:rsidRPr="0089266E" w:rsidRDefault="0089266E" w:rsidP="0089266E">
      <w:pPr>
        <w:pStyle w:val="Heading2"/>
        <w:spacing w:line="360" w:lineRule="auto"/>
        <w:ind w:right="-94" w:firstLine="706"/>
        <w:jc w:val="both"/>
        <w:rPr>
          <w:b w:val="0"/>
          <w:sz w:val="28"/>
          <w:szCs w:val="28"/>
        </w:rPr>
      </w:pPr>
      <w:r w:rsidRPr="0089266E">
        <w:rPr>
          <w:b w:val="0"/>
          <w:sz w:val="28"/>
          <w:szCs w:val="28"/>
          <w:lang w:val="mn-MN"/>
        </w:rPr>
        <w:t>В настоящее время в Монголии</w:t>
      </w:r>
      <w:r w:rsidRPr="0089266E">
        <w:rPr>
          <w:b w:val="0"/>
          <w:sz w:val="28"/>
          <w:szCs w:val="28"/>
        </w:rPr>
        <w:t xml:space="preserve"> рациональная денежно-кредитная политика призвана минимизировать инфляцию, способствовать устойчивому экономическому росту, поддерживать курсовые соотношения валютного курса, на экономически обоснованном уровне, стимулируя развитие ориентированных на экспорт и импортозамещающих производств, существенно пополнить валютные резервы страны. Задача это достаточно сложная. Государственное регулирование денежно-кредитной сферы может осуществляться успешно лишь в том случае, если государство через центральный банк способно воздействовать на масштабы и характер деятельности частных институтов, так как в развитой рыночной экономике именно они являются базой всей денежно-кредитной системы. Это регулирование осуществляется в нескольких взаимосвязанных направлениях.</w:t>
      </w:r>
    </w:p>
    <w:p w:rsidR="0089266E" w:rsidRPr="0089266E" w:rsidRDefault="0089266E" w:rsidP="0089266E">
      <w:pPr>
        <w:pStyle w:val="Heading2"/>
        <w:spacing w:line="360" w:lineRule="auto"/>
        <w:ind w:right="-94" w:firstLine="706"/>
        <w:jc w:val="both"/>
        <w:rPr>
          <w:b w:val="0"/>
          <w:sz w:val="28"/>
          <w:szCs w:val="28"/>
          <w:lang w:val="mn-MN"/>
        </w:rPr>
      </w:pPr>
      <w:r w:rsidRPr="0089266E">
        <w:rPr>
          <w:b w:val="0"/>
          <w:sz w:val="28"/>
          <w:szCs w:val="28"/>
        </w:rPr>
        <w:t xml:space="preserve">Целью работы является анализ денежно-кредитной политики в современных условиях. Для достижения цели необходимо рассмотреть, как </w:t>
      </w:r>
      <w:r w:rsidRPr="0089266E">
        <w:rPr>
          <w:b w:val="0"/>
          <w:sz w:val="28"/>
          <w:szCs w:val="28"/>
        </w:rPr>
        <w:lastRenderedPageBreak/>
        <w:t xml:space="preserve">Центральный Банк справлялся с задачами стоящими перед ним на современном этапе экономических реформ, какие основные методы и инструменты денежно-кредитного регулирования необходимо применять в условиях </w:t>
      </w:r>
      <w:r w:rsidRPr="0089266E">
        <w:rPr>
          <w:b w:val="0"/>
          <w:sz w:val="28"/>
          <w:szCs w:val="28"/>
          <w:lang w:val="mn-MN"/>
        </w:rPr>
        <w:t>Монголии</w:t>
      </w:r>
      <w:r w:rsidRPr="0089266E">
        <w:rPr>
          <w:b w:val="0"/>
          <w:sz w:val="28"/>
          <w:szCs w:val="28"/>
        </w:rPr>
        <w:t xml:space="preserve">. </w:t>
      </w: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Default="002D6448" w:rsidP="00FA0433">
      <w:pPr>
        <w:jc w:val="both"/>
        <w:rPr>
          <w:rFonts w:ascii="Times New Roman" w:hAnsi="Times New Roman" w:cs="Times New Roman"/>
          <w:sz w:val="28"/>
          <w:szCs w:val="28"/>
          <w:lang w:val="mn-MN"/>
        </w:rPr>
      </w:pPr>
    </w:p>
    <w:p w:rsidR="002D6448" w:rsidRPr="002D6448" w:rsidRDefault="002D6448" w:rsidP="00FA0433">
      <w:pPr>
        <w:jc w:val="both"/>
        <w:rPr>
          <w:rFonts w:ascii="Times New Roman" w:hAnsi="Times New Roman" w:cs="Times New Roman"/>
          <w:sz w:val="28"/>
          <w:szCs w:val="28"/>
          <w:lang w:val="mn-MN"/>
        </w:rPr>
      </w:pPr>
    </w:p>
    <w:p w:rsidR="008A3919" w:rsidRPr="002D6448" w:rsidRDefault="008A3919" w:rsidP="002D6448">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lastRenderedPageBreak/>
        <w:t xml:space="preserve">Глава 1. </w:t>
      </w:r>
      <w:r w:rsidR="00C07F0A" w:rsidRPr="002D6448">
        <w:rPr>
          <w:rFonts w:ascii="Times New Roman" w:hAnsi="Times New Roman" w:cs="Times New Roman"/>
          <w:b/>
          <w:color w:val="000000" w:themeColor="text1"/>
          <w:sz w:val="28"/>
          <w:szCs w:val="28"/>
          <w:lang w:val="mn-MN"/>
        </w:rPr>
        <w:t>Теоретические основы деятельности Центрального Банка</w:t>
      </w:r>
    </w:p>
    <w:p w:rsidR="00C07F0A" w:rsidRPr="002D6448" w:rsidRDefault="0074143C" w:rsidP="002D6448">
      <w:pPr>
        <w:pStyle w:val="ListParagraph"/>
        <w:numPr>
          <w:ilvl w:val="1"/>
          <w:numId w:val="2"/>
        </w:numPr>
        <w:ind w:left="0" w:firstLine="0"/>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Понятие центрального банка</w:t>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b/>
          <w:bCs/>
          <w:color w:val="000000" w:themeColor="text1"/>
          <w:sz w:val="28"/>
          <w:szCs w:val="28"/>
          <w:lang w:val="ru-RU"/>
        </w:rPr>
        <w:t>Центральный банк</w:t>
      </w:r>
      <w:r w:rsidRPr="00BA4647">
        <w:rPr>
          <w:color w:val="000000" w:themeColor="text1"/>
          <w:sz w:val="28"/>
          <w:szCs w:val="28"/>
          <w:lang w:val="ru-RU"/>
        </w:rPr>
        <w:t xml:space="preserve"> — посредник между </w:t>
      </w:r>
      <w:hyperlink r:id="rId8" w:tooltip="Государство" w:history="1">
        <w:r w:rsidRPr="00BA4647">
          <w:rPr>
            <w:rStyle w:val="Hyperlink"/>
            <w:color w:val="000000" w:themeColor="text1"/>
            <w:sz w:val="28"/>
            <w:szCs w:val="28"/>
            <w:u w:val="none"/>
            <w:lang w:val="ru-RU"/>
          </w:rPr>
          <w:t>государством</w:t>
        </w:r>
      </w:hyperlink>
      <w:r w:rsidRPr="00BA4647">
        <w:rPr>
          <w:color w:val="000000" w:themeColor="text1"/>
          <w:sz w:val="28"/>
          <w:szCs w:val="28"/>
          <w:lang w:val="ru-RU"/>
        </w:rPr>
        <w:t xml:space="preserve"> и остальной экономикой через </w:t>
      </w:r>
      <w:hyperlink r:id="rId9" w:tooltip="Банк" w:history="1">
        <w:r w:rsidRPr="00BA4647">
          <w:rPr>
            <w:rStyle w:val="Hyperlink"/>
            <w:color w:val="000000" w:themeColor="text1"/>
            <w:sz w:val="28"/>
            <w:szCs w:val="28"/>
            <w:u w:val="none"/>
            <w:lang w:val="ru-RU"/>
          </w:rPr>
          <w:t>банки</w:t>
        </w:r>
      </w:hyperlink>
      <w:r w:rsidRPr="00BA4647">
        <w:rPr>
          <w:color w:val="000000" w:themeColor="text1"/>
          <w:sz w:val="28"/>
          <w:szCs w:val="28"/>
          <w:lang w:val="ru-RU"/>
        </w:rPr>
        <w:t>. В качестве такого учреждения он призван регулировать денежные и кредитные потоки с помощью инструментов, которые закреплены за ним в законодательном порядке.</w:t>
      </w:r>
    </w:p>
    <w:p w:rsidR="00714C9D" w:rsidRPr="00FA0433" w:rsidRDefault="00714C9D" w:rsidP="00FA0433">
      <w:pPr>
        <w:pStyle w:val="NormalWeb"/>
        <w:spacing w:line="276" w:lineRule="auto"/>
        <w:ind w:firstLine="720"/>
        <w:jc w:val="both"/>
        <w:rPr>
          <w:color w:val="000000" w:themeColor="text1"/>
          <w:sz w:val="28"/>
          <w:szCs w:val="28"/>
          <w:lang w:val="mn-MN"/>
        </w:rPr>
      </w:pPr>
      <w:r w:rsidRPr="00BA4647">
        <w:rPr>
          <w:sz w:val="28"/>
          <w:szCs w:val="28"/>
          <w:lang w:val="ru-RU"/>
        </w:rPr>
        <w:t>ЦБ контролирует деятельность кредитных организаций, выдаёт и отзывает у них лицензии на осуществление банковских операций, а уже кредитные организации работают с прочими юридическими и физическими лицами.</w:t>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color w:val="000000" w:themeColor="text1"/>
          <w:sz w:val="28"/>
          <w:szCs w:val="28"/>
          <w:lang w:val="ru-RU"/>
        </w:rPr>
        <w:t xml:space="preserve">В различных государствах такие банки называются по-разному: народные, государственные, эмиссионные, резервные, </w:t>
      </w:r>
      <w:hyperlink r:id="rId10" w:tooltip="Федеральная резервная система США" w:history="1">
        <w:r w:rsidRPr="00BA4647">
          <w:rPr>
            <w:rStyle w:val="Hyperlink"/>
            <w:color w:val="000000" w:themeColor="text1"/>
            <w:sz w:val="28"/>
            <w:szCs w:val="28"/>
            <w:u w:val="none"/>
            <w:lang w:val="ru-RU"/>
          </w:rPr>
          <w:t>Федеральная резервная система США</w:t>
        </w:r>
      </w:hyperlink>
      <w:r w:rsidRPr="00BA4647">
        <w:rPr>
          <w:color w:val="000000" w:themeColor="text1"/>
          <w:sz w:val="28"/>
          <w:szCs w:val="28"/>
          <w:lang w:val="ru-RU"/>
        </w:rPr>
        <w:t xml:space="preserve">, </w:t>
      </w:r>
      <w:hyperlink r:id="rId11" w:tooltip="Банк Англии" w:history="1">
        <w:r w:rsidRPr="00BA4647">
          <w:rPr>
            <w:rStyle w:val="Hyperlink"/>
            <w:color w:val="000000" w:themeColor="text1"/>
            <w:sz w:val="28"/>
            <w:szCs w:val="28"/>
            <w:u w:val="none"/>
            <w:lang w:val="ru-RU"/>
          </w:rPr>
          <w:t>Банк Англии</w:t>
        </w:r>
      </w:hyperlink>
      <w:r w:rsidRPr="00BA4647">
        <w:rPr>
          <w:color w:val="000000" w:themeColor="text1"/>
          <w:sz w:val="28"/>
          <w:szCs w:val="28"/>
          <w:lang w:val="ru-RU"/>
        </w:rPr>
        <w:t xml:space="preserve">, </w:t>
      </w:r>
      <w:hyperlink r:id="rId12" w:tooltip="Немецкий федеральный банк" w:history="1">
        <w:r w:rsidRPr="00BA4647">
          <w:rPr>
            <w:rStyle w:val="Hyperlink"/>
            <w:color w:val="000000" w:themeColor="text1"/>
            <w:sz w:val="28"/>
            <w:szCs w:val="28"/>
            <w:u w:val="none"/>
            <w:lang w:val="ru-RU"/>
          </w:rPr>
          <w:t>Немецкий федеральный банк</w:t>
        </w:r>
      </w:hyperlink>
      <w:r w:rsidRPr="00BA4647">
        <w:rPr>
          <w:color w:val="000000" w:themeColor="text1"/>
          <w:sz w:val="28"/>
          <w:szCs w:val="28"/>
          <w:lang w:val="ru-RU"/>
        </w:rPr>
        <w:t xml:space="preserve">, </w:t>
      </w:r>
      <w:hyperlink r:id="rId13" w:tooltip="Государственный банк Вьетнама" w:history="1">
        <w:r w:rsidRPr="00BA4647">
          <w:rPr>
            <w:rStyle w:val="Hyperlink"/>
            <w:color w:val="000000" w:themeColor="text1"/>
            <w:sz w:val="28"/>
            <w:szCs w:val="28"/>
            <w:u w:val="none"/>
            <w:lang w:val="ru-RU"/>
          </w:rPr>
          <w:t>Государственный банк Вьетнама</w:t>
        </w:r>
      </w:hyperlink>
      <w:r w:rsidRPr="00BA4647">
        <w:rPr>
          <w:color w:val="000000" w:themeColor="text1"/>
          <w:sz w:val="28"/>
          <w:szCs w:val="28"/>
          <w:lang w:val="ru-RU"/>
        </w:rPr>
        <w:t xml:space="preserve">, </w:t>
      </w:r>
      <w:hyperlink r:id="rId14" w:tooltip="Народный банк Китая" w:history="1">
        <w:r w:rsidRPr="00BA4647">
          <w:rPr>
            <w:rStyle w:val="Hyperlink"/>
            <w:color w:val="000000" w:themeColor="text1"/>
            <w:sz w:val="28"/>
            <w:szCs w:val="28"/>
            <w:u w:val="none"/>
            <w:lang w:val="ru-RU"/>
          </w:rPr>
          <w:t>Народный банк Китая</w:t>
        </w:r>
      </w:hyperlink>
      <w:r w:rsidRPr="00BA4647">
        <w:rPr>
          <w:color w:val="000000" w:themeColor="text1"/>
          <w:sz w:val="28"/>
          <w:szCs w:val="28"/>
          <w:lang w:val="ru-RU"/>
        </w:rPr>
        <w:t xml:space="preserve">. В </w:t>
      </w:r>
      <w:hyperlink r:id="rId15" w:tooltip="Россия" w:history="1">
        <w:r w:rsidRPr="00BA4647">
          <w:rPr>
            <w:rStyle w:val="Hyperlink"/>
            <w:color w:val="000000" w:themeColor="text1"/>
            <w:sz w:val="28"/>
            <w:szCs w:val="28"/>
            <w:u w:val="none"/>
            <w:lang w:val="ru-RU"/>
          </w:rPr>
          <w:t>России</w:t>
        </w:r>
      </w:hyperlink>
      <w:r w:rsidRPr="00BA4647">
        <w:rPr>
          <w:color w:val="000000" w:themeColor="text1"/>
          <w:sz w:val="28"/>
          <w:szCs w:val="28"/>
          <w:lang w:val="ru-RU"/>
        </w:rPr>
        <w:t xml:space="preserve"> — </w:t>
      </w:r>
      <w:hyperlink r:id="rId16" w:tooltip="Центральный банк Российской Федерации" w:history="1">
        <w:r w:rsidRPr="00BA4647">
          <w:rPr>
            <w:rStyle w:val="Hyperlink"/>
            <w:color w:val="000000" w:themeColor="text1"/>
            <w:sz w:val="28"/>
            <w:szCs w:val="28"/>
            <w:u w:val="none"/>
            <w:lang w:val="ru-RU"/>
          </w:rPr>
          <w:t>Центральный банк Российской Федерации</w:t>
        </w:r>
      </w:hyperlink>
      <w:r w:rsidRPr="00BA4647">
        <w:rPr>
          <w:color w:val="000000" w:themeColor="text1"/>
          <w:sz w:val="28"/>
          <w:szCs w:val="28"/>
          <w:lang w:val="ru-RU"/>
        </w:rPr>
        <w:t xml:space="preserve"> (Банк России)</w:t>
      </w:r>
      <w:r w:rsidR="003905B0" w:rsidRPr="00BA4647">
        <w:rPr>
          <w:color w:val="000000" w:themeColor="text1"/>
          <w:sz w:val="28"/>
          <w:szCs w:val="28"/>
          <w:lang w:val="ru-RU"/>
        </w:rPr>
        <w:t xml:space="preserve"> </w:t>
      </w:r>
      <w:r w:rsidR="003905B0" w:rsidRPr="00FA0433">
        <w:rPr>
          <w:color w:val="000000" w:themeColor="text1"/>
          <w:sz w:val="28"/>
          <w:szCs w:val="28"/>
          <w:lang w:val="mn-MN"/>
        </w:rPr>
        <w:t xml:space="preserve">и в Монголии – Центральный Банк Монголии </w:t>
      </w:r>
      <w:r w:rsidR="003905B0" w:rsidRPr="00BA4647">
        <w:rPr>
          <w:color w:val="000000" w:themeColor="text1"/>
          <w:sz w:val="28"/>
          <w:szCs w:val="28"/>
          <w:lang w:val="ru-RU"/>
        </w:rPr>
        <w:t>(</w:t>
      </w:r>
      <w:r w:rsidR="003905B0" w:rsidRPr="00FA0433">
        <w:rPr>
          <w:color w:val="000000" w:themeColor="text1"/>
          <w:sz w:val="28"/>
          <w:szCs w:val="28"/>
          <w:lang w:val="mn-MN"/>
        </w:rPr>
        <w:t>Монголбанк</w:t>
      </w:r>
      <w:r w:rsidR="003905B0" w:rsidRPr="00BA4647">
        <w:rPr>
          <w:color w:val="000000" w:themeColor="text1"/>
          <w:sz w:val="28"/>
          <w:szCs w:val="28"/>
          <w:lang w:val="ru-RU"/>
        </w:rPr>
        <w:t>)</w:t>
      </w:r>
      <w:r w:rsidRPr="00BA4647">
        <w:rPr>
          <w:color w:val="000000" w:themeColor="text1"/>
          <w:sz w:val="28"/>
          <w:szCs w:val="28"/>
          <w:lang w:val="ru-RU"/>
        </w:rPr>
        <w:t>.</w:t>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color w:val="000000" w:themeColor="text1"/>
          <w:sz w:val="28"/>
          <w:szCs w:val="28"/>
          <w:lang w:val="ru-RU"/>
        </w:rPr>
        <w:t>Центральный банк является органом регулирования, сочетающим черты банка и государственного ведомства.</w:t>
      </w:r>
    </w:p>
    <w:p w:rsidR="0074143C" w:rsidRPr="00BA4647" w:rsidRDefault="0074143C" w:rsidP="00FA0433">
      <w:pPr>
        <w:pStyle w:val="NormalWeb"/>
        <w:spacing w:line="276" w:lineRule="auto"/>
        <w:jc w:val="both"/>
        <w:rPr>
          <w:color w:val="000000" w:themeColor="text1"/>
          <w:sz w:val="28"/>
          <w:szCs w:val="28"/>
          <w:lang w:val="ru-RU"/>
        </w:rPr>
      </w:pPr>
      <w:r w:rsidRPr="00BA4647">
        <w:rPr>
          <w:color w:val="000000" w:themeColor="text1"/>
          <w:sz w:val="28"/>
          <w:szCs w:val="28"/>
          <w:lang w:val="ru-RU"/>
        </w:rPr>
        <w:t>Центральный банк не всегда принадлежит государству. Но даже если государство формально не владеет его капиталом (</w:t>
      </w:r>
      <w:hyperlink r:id="rId17" w:tooltip="США" w:history="1">
        <w:r w:rsidRPr="00BA4647">
          <w:rPr>
            <w:rStyle w:val="Hyperlink"/>
            <w:color w:val="000000" w:themeColor="text1"/>
            <w:sz w:val="28"/>
            <w:szCs w:val="28"/>
            <w:u w:val="none"/>
            <w:lang w:val="ru-RU"/>
          </w:rPr>
          <w:t>США</w:t>
        </w:r>
      </w:hyperlink>
      <w:r w:rsidRPr="00BA4647">
        <w:rPr>
          <w:color w:val="000000" w:themeColor="text1"/>
          <w:sz w:val="28"/>
          <w:szCs w:val="28"/>
          <w:lang w:val="ru-RU"/>
        </w:rPr>
        <w:t xml:space="preserve">, </w:t>
      </w:r>
      <w:hyperlink r:id="rId18" w:tooltip="Россия" w:history="1">
        <w:r w:rsidRPr="00BA4647">
          <w:rPr>
            <w:rStyle w:val="Hyperlink"/>
            <w:color w:val="000000" w:themeColor="text1"/>
            <w:sz w:val="28"/>
            <w:szCs w:val="28"/>
            <w:u w:val="none"/>
            <w:lang w:val="ru-RU"/>
          </w:rPr>
          <w:t>Россия</w:t>
        </w:r>
      </w:hyperlink>
      <w:r w:rsidRPr="00BA4647">
        <w:rPr>
          <w:color w:val="000000" w:themeColor="text1"/>
          <w:sz w:val="28"/>
          <w:szCs w:val="28"/>
          <w:lang w:val="ru-RU"/>
        </w:rPr>
        <w:t xml:space="preserve">, </w:t>
      </w:r>
      <w:hyperlink r:id="rId19" w:tooltip="Италия" w:history="1">
        <w:r w:rsidRPr="00BA4647">
          <w:rPr>
            <w:rStyle w:val="Hyperlink"/>
            <w:color w:val="000000" w:themeColor="text1"/>
            <w:sz w:val="28"/>
            <w:szCs w:val="28"/>
            <w:u w:val="none"/>
            <w:lang w:val="ru-RU"/>
          </w:rPr>
          <w:t>Италия</w:t>
        </w:r>
      </w:hyperlink>
      <w:r w:rsidRPr="00BA4647">
        <w:rPr>
          <w:color w:val="000000" w:themeColor="text1"/>
          <w:sz w:val="28"/>
          <w:szCs w:val="28"/>
          <w:lang w:val="ru-RU"/>
        </w:rPr>
        <w:t xml:space="preserve">, </w:t>
      </w:r>
      <w:hyperlink r:id="rId20" w:tooltip="Швейцария" w:history="1">
        <w:r w:rsidRPr="00BA4647">
          <w:rPr>
            <w:rStyle w:val="Hyperlink"/>
            <w:color w:val="000000" w:themeColor="text1"/>
            <w:sz w:val="28"/>
            <w:szCs w:val="28"/>
            <w:u w:val="none"/>
            <w:lang w:val="ru-RU"/>
          </w:rPr>
          <w:t>Швейцария</w:t>
        </w:r>
      </w:hyperlink>
      <w:r w:rsidRPr="00BA4647">
        <w:rPr>
          <w:color w:val="000000" w:themeColor="text1"/>
          <w:sz w:val="28"/>
          <w:szCs w:val="28"/>
          <w:lang w:val="ru-RU"/>
        </w:rPr>
        <w:t>) или владеет частично (</w:t>
      </w:r>
      <w:hyperlink r:id="rId21" w:tooltip="Бельгия" w:history="1">
        <w:r w:rsidRPr="00BA4647">
          <w:rPr>
            <w:rStyle w:val="Hyperlink"/>
            <w:color w:val="000000" w:themeColor="text1"/>
            <w:sz w:val="28"/>
            <w:szCs w:val="28"/>
            <w:u w:val="none"/>
            <w:lang w:val="ru-RU"/>
          </w:rPr>
          <w:t>Бельгия</w:t>
        </w:r>
      </w:hyperlink>
      <w:r w:rsidRPr="00BA4647">
        <w:rPr>
          <w:color w:val="000000" w:themeColor="text1"/>
          <w:sz w:val="28"/>
          <w:szCs w:val="28"/>
          <w:lang w:val="ru-RU"/>
        </w:rPr>
        <w:t xml:space="preserve"> — 50%, </w:t>
      </w:r>
      <w:hyperlink r:id="rId22" w:tooltip="Япония" w:history="1">
        <w:r w:rsidRPr="00BA4647">
          <w:rPr>
            <w:rStyle w:val="Hyperlink"/>
            <w:color w:val="000000" w:themeColor="text1"/>
            <w:sz w:val="28"/>
            <w:szCs w:val="28"/>
            <w:u w:val="none"/>
            <w:lang w:val="ru-RU"/>
          </w:rPr>
          <w:t>Япония</w:t>
        </w:r>
      </w:hyperlink>
      <w:r w:rsidRPr="00BA4647">
        <w:rPr>
          <w:color w:val="000000" w:themeColor="text1"/>
          <w:sz w:val="28"/>
          <w:szCs w:val="28"/>
          <w:lang w:val="ru-RU"/>
        </w:rPr>
        <w:t xml:space="preserve"> — 55%), центральный банк выполняет функции государственного органа.</w:t>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color w:val="000000" w:themeColor="text1"/>
          <w:sz w:val="28"/>
          <w:szCs w:val="28"/>
          <w:lang w:val="ru-RU"/>
        </w:rPr>
        <w:t>По своему положению в кредитной системе центральный банк играет роль «банка банков»</w:t>
      </w:r>
      <w:r w:rsidR="007E6524" w:rsidRPr="00FA0433">
        <w:rPr>
          <w:rStyle w:val="FootnoteReference"/>
          <w:color w:val="000000" w:themeColor="text1"/>
          <w:sz w:val="28"/>
          <w:szCs w:val="28"/>
        </w:rPr>
        <w:footnoteReference w:id="2"/>
      </w:r>
      <w:r w:rsidRPr="00BA4647">
        <w:rPr>
          <w:color w:val="000000" w:themeColor="text1"/>
          <w:sz w:val="28"/>
          <w:szCs w:val="28"/>
          <w:lang w:val="ru-RU"/>
        </w:rPr>
        <w:t>, т.</w:t>
      </w:r>
      <w:r w:rsidRPr="00FA0433">
        <w:rPr>
          <w:color w:val="000000" w:themeColor="text1"/>
          <w:sz w:val="28"/>
          <w:szCs w:val="28"/>
        </w:rPr>
        <w:t> </w:t>
      </w:r>
      <w:r w:rsidRPr="00BA4647">
        <w:rPr>
          <w:color w:val="000000" w:themeColor="text1"/>
          <w:sz w:val="28"/>
          <w:szCs w:val="28"/>
          <w:lang w:val="ru-RU"/>
        </w:rPr>
        <w:t>е. хранит обязательные резервы и свободные средства коммерческих банков и других учреждений, предоставляет им ссуды, выступает в качестве «кредитора последней инстанции», организует национальную систему взаимозачетов денежных обязательств либо непосредственно через свои отделения, либо через специальные расчётные палаты.</w:t>
      </w:r>
    </w:p>
    <w:p w:rsidR="0074143C" w:rsidRPr="00FA0433" w:rsidRDefault="0074143C" w:rsidP="002D6448">
      <w:pPr>
        <w:pStyle w:val="Heading2"/>
        <w:spacing w:line="276" w:lineRule="auto"/>
        <w:jc w:val="center"/>
        <w:rPr>
          <w:color w:val="000000" w:themeColor="text1"/>
          <w:sz w:val="28"/>
          <w:szCs w:val="28"/>
        </w:rPr>
      </w:pPr>
      <w:r w:rsidRPr="00FA0433">
        <w:rPr>
          <w:rStyle w:val="mw-headline"/>
          <w:rFonts w:eastAsiaTheme="majorEastAsia"/>
          <w:color w:val="000000" w:themeColor="text1"/>
          <w:sz w:val="28"/>
          <w:szCs w:val="28"/>
        </w:rPr>
        <w:lastRenderedPageBreak/>
        <w:t>Основные функции</w:t>
      </w:r>
    </w:p>
    <w:p w:rsidR="0074143C" w:rsidRPr="00FA0433" w:rsidRDefault="0074143C"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 xml:space="preserve">эмиссия </w:t>
      </w:r>
      <w:hyperlink r:id="rId23" w:tooltip="Банкнота" w:history="1">
        <w:r w:rsidRPr="00FA0433">
          <w:rPr>
            <w:rStyle w:val="Hyperlink"/>
            <w:rFonts w:ascii="Times New Roman" w:hAnsi="Times New Roman" w:cs="Times New Roman"/>
            <w:color w:val="000000" w:themeColor="text1"/>
            <w:sz w:val="28"/>
            <w:szCs w:val="28"/>
            <w:u w:val="none"/>
          </w:rPr>
          <w:t>банкнот</w:t>
        </w:r>
      </w:hyperlink>
      <w:r w:rsidRPr="00FA0433">
        <w:rPr>
          <w:rFonts w:ascii="Times New Roman" w:hAnsi="Times New Roman" w:cs="Times New Roman"/>
          <w:color w:val="000000" w:themeColor="text1"/>
          <w:sz w:val="28"/>
          <w:szCs w:val="28"/>
        </w:rPr>
        <w:t>;</w:t>
      </w:r>
    </w:p>
    <w:p w:rsidR="0074143C" w:rsidRPr="00FA0433" w:rsidRDefault="0074143C"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 xml:space="preserve">проведение </w:t>
      </w:r>
      <w:hyperlink r:id="rId24" w:tooltip="Денежно-кредитная политика ЦБ" w:history="1">
        <w:r w:rsidRPr="00FA0433">
          <w:rPr>
            <w:rStyle w:val="Hyperlink"/>
            <w:rFonts w:ascii="Times New Roman" w:hAnsi="Times New Roman" w:cs="Times New Roman"/>
            <w:color w:val="000000" w:themeColor="text1"/>
            <w:sz w:val="28"/>
            <w:szCs w:val="28"/>
            <w:u w:val="none"/>
          </w:rPr>
          <w:t>денежно-кредитной политики</w:t>
        </w:r>
      </w:hyperlink>
      <w:r w:rsidRPr="00FA0433">
        <w:rPr>
          <w:rFonts w:ascii="Times New Roman" w:hAnsi="Times New Roman" w:cs="Times New Roman"/>
          <w:color w:val="000000" w:themeColor="text1"/>
          <w:sz w:val="28"/>
          <w:szCs w:val="28"/>
        </w:rPr>
        <w:t>;</w:t>
      </w:r>
    </w:p>
    <w:p w:rsidR="0074143C" w:rsidRPr="00FA0433" w:rsidRDefault="00C42E2F"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hyperlink r:id="rId25" w:tooltip="Рефинансирование" w:history="1">
        <w:r w:rsidR="0074143C" w:rsidRPr="00FA0433">
          <w:rPr>
            <w:rStyle w:val="Hyperlink"/>
            <w:rFonts w:ascii="Times New Roman" w:hAnsi="Times New Roman" w:cs="Times New Roman"/>
            <w:color w:val="000000" w:themeColor="text1"/>
            <w:sz w:val="28"/>
            <w:szCs w:val="28"/>
            <w:u w:val="none"/>
          </w:rPr>
          <w:t>рефинансирование</w:t>
        </w:r>
      </w:hyperlink>
      <w:r w:rsidR="0074143C" w:rsidRPr="00FA0433">
        <w:rPr>
          <w:rFonts w:ascii="Times New Roman" w:hAnsi="Times New Roman" w:cs="Times New Roman"/>
          <w:color w:val="000000" w:themeColor="text1"/>
          <w:sz w:val="28"/>
          <w:szCs w:val="28"/>
        </w:rPr>
        <w:t xml:space="preserve"> кредитно-банковских институтов;</w:t>
      </w:r>
    </w:p>
    <w:p w:rsidR="0074143C" w:rsidRPr="00FA0433" w:rsidRDefault="0074143C"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проведение валютной политики;</w:t>
      </w:r>
    </w:p>
    <w:p w:rsidR="0074143C" w:rsidRPr="00FA0433" w:rsidRDefault="0074143C"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регулирование деятельности кредитных институтов;</w:t>
      </w:r>
    </w:p>
    <w:p w:rsidR="0074143C" w:rsidRPr="00FA0433" w:rsidRDefault="0074143C" w:rsidP="00FA0433">
      <w:pPr>
        <w:numPr>
          <w:ilvl w:val="0"/>
          <w:numId w:val="5"/>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функции финансового агента правительства.</w:t>
      </w:r>
    </w:p>
    <w:p w:rsidR="0074143C" w:rsidRPr="00FA0433" w:rsidRDefault="0074143C" w:rsidP="00FA0433">
      <w:pPr>
        <w:pStyle w:val="Heading3"/>
        <w:spacing w:line="276" w:lineRule="auto"/>
        <w:jc w:val="both"/>
        <w:rPr>
          <w:b w:val="0"/>
          <w:color w:val="000000" w:themeColor="text1"/>
          <w:sz w:val="28"/>
          <w:szCs w:val="28"/>
        </w:rPr>
      </w:pPr>
      <w:bookmarkStart w:id="0" w:name=".D0.90_.D1.82.D0.B0.D0.BA.D0.B6.D0.B5"/>
      <w:bookmarkEnd w:id="0"/>
      <w:r w:rsidRPr="00FA0433">
        <w:rPr>
          <w:b w:val="0"/>
          <w:color w:val="000000" w:themeColor="text1"/>
          <w:sz w:val="28"/>
          <w:szCs w:val="28"/>
        </w:rPr>
        <w:t xml:space="preserve"> </w:t>
      </w:r>
      <w:r w:rsidRPr="00FA0433">
        <w:rPr>
          <w:rStyle w:val="mw-headline"/>
          <w:rFonts w:eastAsiaTheme="majorEastAsia"/>
          <w:b w:val="0"/>
          <w:color w:val="000000" w:themeColor="text1"/>
          <w:sz w:val="28"/>
          <w:szCs w:val="28"/>
        </w:rPr>
        <w:t>А также</w:t>
      </w:r>
    </w:p>
    <w:p w:rsidR="0074143C" w:rsidRPr="00FA0433" w:rsidRDefault="0074143C" w:rsidP="00FA0433">
      <w:pPr>
        <w:numPr>
          <w:ilvl w:val="0"/>
          <w:numId w:val="6"/>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 xml:space="preserve">установка </w:t>
      </w:r>
      <w:hyperlink r:id="rId26" w:tooltip="Ломбардная ставка" w:history="1">
        <w:r w:rsidRPr="00FA0433">
          <w:rPr>
            <w:rStyle w:val="Hyperlink"/>
            <w:rFonts w:ascii="Times New Roman" w:hAnsi="Times New Roman" w:cs="Times New Roman"/>
            <w:color w:val="000000" w:themeColor="text1"/>
            <w:sz w:val="28"/>
            <w:szCs w:val="28"/>
            <w:u w:val="none"/>
          </w:rPr>
          <w:t>ломбардной ставки</w:t>
        </w:r>
      </w:hyperlink>
      <w:r w:rsidRPr="00FA0433">
        <w:rPr>
          <w:rFonts w:ascii="Times New Roman" w:hAnsi="Times New Roman" w:cs="Times New Roman"/>
          <w:color w:val="000000" w:themeColor="text1"/>
          <w:sz w:val="28"/>
          <w:szCs w:val="28"/>
        </w:rPr>
        <w:t>.</w:t>
      </w:r>
    </w:p>
    <w:p w:rsidR="0074143C" w:rsidRPr="00FA0433" w:rsidRDefault="0074143C" w:rsidP="00FA0433">
      <w:pPr>
        <w:pStyle w:val="Heading2"/>
        <w:spacing w:line="276" w:lineRule="auto"/>
        <w:jc w:val="center"/>
        <w:rPr>
          <w:sz w:val="28"/>
          <w:szCs w:val="28"/>
        </w:rPr>
      </w:pPr>
      <w:r w:rsidRPr="00FA0433">
        <w:rPr>
          <w:rStyle w:val="mw-headline"/>
          <w:rFonts w:eastAsiaTheme="majorEastAsia"/>
          <w:sz w:val="28"/>
          <w:szCs w:val="28"/>
        </w:rPr>
        <w:t>История</w:t>
      </w:r>
      <w:r w:rsidR="007E6524" w:rsidRPr="00FA0433">
        <w:rPr>
          <w:rStyle w:val="FootnoteReference"/>
          <w:rFonts w:eastAsiaTheme="majorEastAsia"/>
          <w:sz w:val="28"/>
          <w:szCs w:val="28"/>
        </w:rPr>
        <w:footnoteReference w:id="3"/>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color w:val="000000" w:themeColor="text1"/>
          <w:sz w:val="28"/>
          <w:szCs w:val="28"/>
          <w:lang w:val="ru-RU"/>
        </w:rPr>
        <w:t xml:space="preserve">По свидетельству историков, первым центральным банком был Шведский «РиксБанк», он образовался в </w:t>
      </w:r>
      <w:hyperlink r:id="rId27" w:tooltip="1668" w:history="1">
        <w:r w:rsidRPr="00BA4647">
          <w:rPr>
            <w:rStyle w:val="Hyperlink"/>
            <w:color w:val="000000" w:themeColor="text1"/>
            <w:sz w:val="28"/>
            <w:szCs w:val="28"/>
            <w:u w:val="none"/>
            <w:lang w:val="ru-RU"/>
          </w:rPr>
          <w:t>1668</w:t>
        </w:r>
      </w:hyperlink>
      <w:r w:rsidRPr="00BA4647">
        <w:rPr>
          <w:color w:val="000000" w:themeColor="text1"/>
          <w:sz w:val="28"/>
          <w:szCs w:val="28"/>
          <w:lang w:val="ru-RU"/>
        </w:rPr>
        <w:t xml:space="preserve"> году, однако обстоятельства его организации теперь мало известны.</w:t>
      </w:r>
    </w:p>
    <w:p w:rsidR="0074143C" w:rsidRPr="00BA4647" w:rsidRDefault="0074143C" w:rsidP="00FA0433">
      <w:pPr>
        <w:pStyle w:val="NormalWeb"/>
        <w:spacing w:line="276" w:lineRule="auto"/>
        <w:ind w:firstLine="720"/>
        <w:jc w:val="both"/>
        <w:rPr>
          <w:color w:val="000000" w:themeColor="text1"/>
          <w:sz w:val="28"/>
          <w:szCs w:val="28"/>
          <w:lang w:val="ru-RU"/>
        </w:rPr>
      </w:pPr>
      <w:r w:rsidRPr="00BA4647">
        <w:rPr>
          <w:color w:val="000000" w:themeColor="text1"/>
          <w:sz w:val="28"/>
          <w:szCs w:val="28"/>
          <w:lang w:val="ru-RU"/>
        </w:rPr>
        <w:t xml:space="preserve">В большинстве западных стран функции центрального банка были закреплены за определёнными банками с середины </w:t>
      </w:r>
      <w:hyperlink r:id="rId28" w:tooltip="XIX век" w:history="1">
        <w:r w:rsidRPr="00FA0433">
          <w:rPr>
            <w:rStyle w:val="Hyperlink"/>
            <w:color w:val="000000" w:themeColor="text1"/>
            <w:sz w:val="28"/>
            <w:szCs w:val="28"/>
            <w:u w:val="none"/>
          </w:rPr>
          <w:t>XIX</w:t>
        </w:r>
      </w:hyperlink>
      <w:r w:rsidRPr="00BA4647">
        <w:rPr>
          <w:color w:val="000000" w:themeColor="text1"/>
          <w:sz w:val="28"/>
          <w:szCs w:val="28"/>
          <w:lang w:val="ru-RU"/>
        </w:rPr>
        <w:t xml:space="preserve"> — начала </w:t>
      </w:r>
      <w:hyperlink r:id="rId29" w:tooltip="XX век" w:history="1">
        <w:r w:rsidRPr="00FA0433">
          <w:rPr>
            <w:rStyle w:val="Hyperlink"/>
            <w:color w:val="000000" w:themeColor="text1"/>
            <w:sz w:val="28"/>
            <w:szCs w:val="28"/>
            <w:u w:val="none"/>
          </w:rPr>
          <w:t>XX</w:t>
        </w:r>
        <w:r w:rsidRPr="00BA4647">
          <w:rPr>
            <w:rStyle w:val="Hyperlink"/>
            <w:color w:val="000000" w:themeColor="text1"/>
            <w:sz w:val="28"/>
            <w:szCs w:val="28"/>
            <w:u w:val="none"/>
            <w:lang w:val="ru-RU"/>
          </w:rPr>
          <w:t xml:space="preserve"> веков</w:t>
        </w:r>
      </w:hyperlink>
      <w:r w:rsidRPr="00BA4647">
        <w:rPr>
          <w:color w:val="000000" w:themeColor="text1"/>
          <w:sz w:val="28"/>
          <w:szCs w:val="28"/>
          <w:lang w:val="ru-RU"/>
        </w:rPr>
        <w:t xml:space="preserve">. Так Банк Франции стал единым эмиссионным центром в </w:t>
      </w:r>
      <w:hyperlink r:id="rId30" w:tooltip="1848" w:history="1">
        <w:r w:rsidRPr="00BA4647">
          <w:rPr>
            <w:rStyle w:val="Hyperlink"/>
            <w:color w:val="000000" w:themeColor="text1"/>
            <w:sz w:val="28"/>
            <w:szCs w:val="28"/>
            <w:u w:val="none"/>
            <w:lang w:val="ru-RU"/>
          </w:rPr>
          <w:t>1848</w:t>
        </w:r>
      </w:hyperlink>
      <w:r w:rsidRPr="00BA4647">
        <w:rPr>
          <w:color w:val="000000" w:themeColor="text1"/>
          <w:sz w:val="28"/>
          <w:szCs w:val="28"/>
          <w:lang w:val="ru-RU"/>
        </w:rPr>
        <w:t xml:space="preserve"> году, Рейхсбанк и Банк Испании в </w:t>
      </w:r>
      <w:hyperlink r:id="rId31" w:tooltip="1874" w:history="1">
        <w:r w:rsidRPr="00BA4647">
          <w:rPr>
            <w:rStyle w:val="Hyperlink"/>
            <w:color w:val="000000" w:themeColor="text1"/>
            <w:sz w:val="28"/>
            <w:szCs w:val="28"/>
            <w:u w:val="none"/>
            <w:lang w:val="ru-RU"/>
          </w:rPr>
          <w:t>1874</w:t>
        </w:r>
      </w:hyperlink>
      <w:r w:rsidRPr="00BA4647">
        <w:rPr>
          <w:color w:val="000000" w:themeColor="text1"/>
          <w:sz w:val="28"/>
          <w:szCs w:val="28"/>
          <w:lang w:val="ru-RU"/>
        </w:rPr>
        <w:t xml:space="preserve">, </w:t>
      </w:r>
      <w:hyperlink r:id="rId32" w:tooltip="Федеральная резервная система США" w:history="1">
        <w:r w:rsidRPr="00BA4647">
          <w:rPr>
            <w:rStyle w:val="Hyperlink"/>
            <w:color w:val="000000" w:themeColor="text1"/>
            <w:sz w:val="28"/>
            <w:szCs w:val="28"/>
            <w:u w:val="none"/>
            <w:lang w:val="ru-RU"/>
          </w:rPr>
          <w:t>Федеральная резервная система США</w:t>
        </w:r>
      </w:hyperlink>
      <w:r w:rsidRPr="00BA4647">
        <w:rPr>
          <w:color w:val="000000" w:themeColor="text1"/>
          <w:sz w:val="28"/>
          <w:szCs w:val="28"/>
          <w:lang w:val="ru-RU"/>
        </w:rPr>
        <w:t xml:space="preserve"> в </w:t>
      </w:r>
      <w:hyperlink r:id="rId33" w:tooltip="1913" w:history="1">
        <w:r w:rsidRPr="00BA4647">
          <w:rPr>
            <w:rStyle w:val="Hyperlink"/>
            <w:color w:val="000000" w:themeColor="text1"/>
            <w:sz w:val="28"/>
            <w:szCs w:val="28"/>
            <w:u w:val="none"/>
            <w:lang w:val="ru-RU"/>
          </w:rPr>
          <w:t>1913</w:t>
        </w:r>
      </w:hyperlink>
      <w:r w:rsidRPr="00BA4647">
        <w:rPr>
          <w:color w:val="000000" w:themeColor="text1"/>
          <w:sz w:val="28"/>
          <w:szCs w:val="28"/>
          <w:lang w:val="ru-RU"/>
        </w:rPr>
        <w:t xml:space="preserve"> году.</w:t>
      </w:r>
    </w:p>
    <w:p w:rsidR="0074143C" w:rsidRDefault="0074143C" w:rsidP="00FA0433">
      <w:pPr>
        <w:pStyle w:val="NormalWeb"/>
        <w:spacing w:line="276" w:lineRule="auto"/>
        <w:ind w:firstLine="720"/>
        <w:jc w:val="both"/>
        <w:rPr>
          <w:color w:val="000000" w:themeColor="text1"/>
          <w:sz w:val="28"/>
          <w:szCs w:val="28"/>
          <w:lang w:val="mn-MN"/>
        </w:rPr>
      </w:pPr>
      <w:r w:rsidRPr="00BA4647">
        <w:rPr>
          <w:color w:val="000000" w:themeColor="text1"/>
          <w:sz w:val="28"/>
          <w:szCs w:val="28"/>
          <w:lang w:val="ru-RU"/>
        </w:rPr>
        <w:t>Исторически во всех странах центральные банки образовывались как крупные банки, наделенные особыми полномочиями. В большинстве стран эти банки были созданы как акционерные компании. Постепенно центральные банки монополизировали функцию эмиссии банкнот и другие специфические функции и утверждались в качестве центров национальных кредитных систем.</w:t>
      </w:r>
    </w:p>
    <w:p w:rsidR="00CE0BF2" w:rsidRDefault="00CE0BF2" w:rsidP="00FA0433">
      <w:pPr>
        <w:pStyle w:val="NormalWeb"/>
        <w:spacing w:line="276" w:lineRule="auto"/>
        <w:ind w:firstLine="720"/>
        <w:jc w:val="both"/>
        <w:rPr>
          <w:color w:val="000000" w:themeColor="text1"/>
          <w:sz w:val="28"/>
          <w:szCs w:val="28"/>
          <w:lang w:val="mn-MN"/>
        </w:rPr>
      </w:pPr>
    </w:p>
    <w:p w:rsidR="00626A3E" w:rsidRDefault="00626A3E" w:rsidP="00FA0433">
      <w:pPr>
        <w:pStyle w:val="NormalWeb"/>
        <w:spacing w:line="276" w:lineRule="auto"/>
        <w:ind w:firstLine="720"/>
        <w:jc w:val="both"/>
        <w:rPr>
          <w:color w:val="000000" w:themeColor="text1"/>
          <w:sz w:val="28"/>
          <w:szCs w:val="28"/>
          <w:lang w:val="mn-MN"/>
        </w:rPr>
      </w:pPr>
    </w:p>
    <w:p w:rsidR="00626A3E" w:rsidRPr="00CE0BF2" w:rsidRDefault="00626A3E" w:rsidP="00FA0433">
      <w:pPr>
        <w:pStyle w:val="NormalWeb"/>
        <w:spacing w:line="276" w:lineRule="auto"/>
        <w:ind w:firstLine="720"/>
        <w:jc w:val="both"/>
        <w:rPr>
          <w:color w:val="000000" w:themeColor="text1"/>
          <w:sz w:val="28"/>
          <w:szCs w:val="28"/>
          <w:lang w:val="mn-MN"/>
        </w:rPr>
      </w:pPr>
    </w:p>
    <w:p w:rsidR="0074143C" w:rsidRPr="00FA0433" w:rsidRDefault="0074143C" w:rsidP="002D6448">
      <w:pPr>
        <w:pStyle w:val="Heading2"/>
        <w:spacing w:line="276" w:lineRule="auto"/>
        <w:jc w:val="center"/>
        <w:rPr>
          <w:sz w:val="28"/>
          <w:szCs w:val="28"/>
        </w:rPr>
      </w:pPr>
      <w:bookmarkStart w:id="1" w:name=".D0.91.D0.B0.D0.BB.D0.B0.D0.BD.D1.81_.D0"/>
      <w:bookmarkEnd w:id="1"/>
      <w:r w:rsidRPr="00FA0433">
        <w:rPr>
          <w:rStyle w:val="mw-headline"/>
          <w:rFonts w:eastAsiaTheme="majorEastAsia"/>
          <w:sz w:val="28"/>
          <w:szCs w:val="28"/>
        </w:rPr>
        <w:lastRenderedPageBreak/>
        <w:t>Баланс ЦБ</w:t>
      </w:r>
    </w:p>
    <w:bookmarkStart w:id="2" w:name=".D0.90.D0.BA.D1.82.D0.B8.D0.B2.D1.8B"/>
    <w:bookmarkEnd w:id="2"/>
    <w:p w:rsidR="0074143C" w:rsidRPr="00FA0433" w:rsidRDefault="00C42E2F" w:rsidP="00FA0433">
      <w:pPr>
        <w:pStyle w:val="Heading3"/>
        <w:spacing w:line="276" w:lineRule="auto"/>
        <w:jc w:val="both"/>
        <w:rPr>
          <w:color w:val="000000" w:themeColor="text1"/>
          <w:sz w:val="28"/>
          <w:szCs w:val="28"/>
        </w:rPr>
      </w:pPr>
      <w:r w:rsidRPr="00FA0433">
        <w:rPr>
          <w:rStyle w:val="mw-headline"/>
          <w:rFonts w:eastAsiaTheme="majorEastAsia"/>
          <w:color w:val="000000" w:themeColor="text1"/>
          <w:sz w:val="28"/>
          <w:szCs w:val="28"/>
        </w:rPr>
        <w:fldChar w:fldCharType="begin"/>
      </w:r>
      <w:r w:rsidR="0074143C" w:rsidRPr="00FA0433">
        <w:rPr>
          <w:rStyle w:val="mw-headline"/>
          <w:rFonts w:eastAsiaTheme="majorEastAsia"/>
          <w:color w:val="000000" w:themeColor="text1"/>
          <w:sz w:val="28"/>
          <w:szCs w:val="28"/>
        </w:rPr>
        <w:instrText xml:space="preserve"> HYPERLINK "http://ru.wikipedia.org/wiki/%D0%90%D0%BA%D1%82%D0%B8%D0%B2" \o "Актив" </w:instrText>
      </w:r>
      <w:r w:rsidRPr="00FA0433">
        <w:rPr>
          <w:rStyle w:val="mw-headline"/>
          <w:rFonts w:eastAsiaTheme="majorEastAsia"/>
          <w:color w:val="000000" w:themeColor="text1"/>
          <w:sz w:val="28"/>
          <w:szCs w:val="28"/>
        </w:rPr>
        <w:fldChar w:fldCharType="separate"/>
      </w:r>
      <w:r w:rsidR="0074143C" w:rsidRPr="00FA0433">
        <w:rPr>
          <w:rStyle w:val="Hyperlink"/>
          <w:color w:val="000000" w:themeColor="text1"/>
          <w:sz w:val="28"/>
          <w:szCs w:val="28"/>
          <w:u w:val="none"/>
        </w:rPr>
        <w:t>Активы</w:t>
      </w:r>
      <w:r w:rsidRPr="00FA0433">
        <w:rPr>
          <w:rStyle w:val="mw-headline"/>
          <w:rFonts w:eastAsiaTheme="majorEastAsia"/>
          <w:color w:val="000000" w:themeColor="text1"/>
          <w:sz w:val="28"/>
          <w:szCs w:val="28"/>
        </w:rPr>
        <w:fldChar w:fldCharType="end"/>
      </w:r>
    </w:p>
    <w:p w:rsidR="0074143C" w:rsidRPr="00FA0433" w:rsidRDefault="00C42E2F" w:rsidP="00FA0433">
      <w:pPr>
        <w:numPr>
          <w:ilvl w:val="0"/>
          <w:numId w:val="7"/>
        </w:numPr>
        <w:spacing w:before="100" w:beforeAutospacing="1" w:after="100" w:afterAutospacing="1"/>
        <w:ind w:left="0" w:firstLine="0"/>
        <w:jc w:val="both"/>
        <w:rPr>
          <w:rFonts w:ascii="Times New Roman" w:hAnsi="Times New Roman" w:cs="Times New Roman"/>
          <w:color w:val="000000" w:themeColor="text1"/>
          <w:sz w:val="28"/>
          <w:szCs w:val="28"/>
        </w:rPr>
      </w:pPr>
      <w:hyperlink r:id="rId34" w:tooltip="Золотовалютные резервы" w:history="1">
        <w:r w:rsidR="0074143C" w:rsidRPr="00FA0433">
          <w:rPr>
            <w:rStyle w:val="Hyperlink"/>
            <w:rFonts w:ascii="Times New Roman" w:hAnsi="Times New Roman" w:cs="Times New Roman"/>
            <w:color w:val="000000" w:themeColor="text1"/>
            <w:sz w:val="28"/>
            <w:szCs w:val="28"/>
            <w:u w:val="none"/>
          </w:rPr>
          <w:t>Золотовалютные резервы</w:t>
        </w:r>
      </w:hyperlink>
      <w:r w:rsidR="0074143C" w:rsidRPr="00FA0433">
        <w:rPr>
          <w:rFonts w:ascii="Times New Roman" w:hAnsi="Times New Roman" w:cs="Times New Roman"/>
          <w:color w:val="000000" w:themeColor="text1"/>
          <w:sz w:val="28"/>
          <w:szCs w:val="28"/>
        </w:rPr>
        <w:t>;</w:t>
      </w:r>
    </w:p>
    <w:p w:rsidR="0074143C" w:rsidRPr="00BA4647" w:rsidRDefault="00C42E2F" w:rsidP="00FA0433">
      <w:pPr>
        <w:numPr>
          <w:ilvl w:val="0"/>
          <w:numId w:val="7"/>
        </w:numPr>
        <w:spacing w:before="100" w:beforeAutospacing="1" w:after="100" w:afterAutospacing="1"/>
        <w:ind w:left="0" w:firstLine="0"/>
        <w:jc w:val="both"/>
        <w:rPr>
          <w:rFonts w:ascii="Times New Roman" w:hAnsi="Times New Roman" w:cs="Times New Roman"/>
          <w:color w:val="000000" w:themeColor="text1"/>
          <w:sz w:val="28"/>
          <w:szCs w:val="28"/>
          <w:lang w:val="ru-RU"/>
        </w:rPr>
      </w:pPr>
      <w:hyperlink r:id="rId35" w:tooltip="Кредит (банковское дело)" w:history="1">
        <w:r w:rsidR="0074143C" w:rsidRPr="00BA4647">
          <w:rPr>
            <w:rStyle w:val="Hyperlink"/>
            <w:rFonts w:ascii="Times New Roman" w:hAnsi="Times New Roman" w:cs="Times New Roman"/>
            <w:color w:val="000000" w:themeColor="text1"/>
            <w:sz w:val="28"/>
            <w:szCs w:val="28"/>
            <w:u w:val="none"/>
            <w:lang w:val="ru-RU"/>
          </w:rPr>
          <w:t>Кредиты</w:t>
        </w:r>
      </w:hyperlink>
      <w:r w:rsidR="0074143C" w:rsidRPr="00BA4647">
        <w:rPr>
          <w:rFonts w:ascii="Times New Roman" w:hAnsi="Times New Roman" w:cs="Times New Roman"/>
          <w:color w:val="000000" w:themeColor="text1"/>
          <w:sz w:val="28"/>
          <w:szCs w:val="28"/>
          <w:lang w:val="ru-RU"/>
        </w:rPr>
        <w:t xml:space="preserve"> центрального банка, выданные правительству и </w:t>
      </w:r>
      <w:hyperlink r:id="rId36" w:tooltip="Коммерческий банк" w:history="1">
        <w:r w:rsidR="0074143C" w:rsidRPr="00BA4647">
          <w:rPr>
            <w:rStyle w:val="Hyperlink"/>
            <w:rFonts w:ascii="Times New Roman" w:hAnsi="Times New Roman" w:cs="Times New Roman"/>
            <w:color w:val="000000" w:themeColor="text1"/>
            <w:sz w:val="28"/>
            <w:szCs w:val="28"/>
            <w:u w:val="none"/>
            <w:lang w:val="ru-RU"/>
          </w:rPr>
          <w:t>коммерческим банкам</w:t>
        </w:r>
      </w:hyperlink>
      <w:r w:rsidR="0074143C" w:rsidRPr="00BA4647">
        <w:rPr>
          <w:rFonts w:ascii="Times New Roman" w:hAnsi="Times New Roman" w:cs="Times New Roman"/>
          <w:color w:val="000000" w:themeColor="text1"/>
          <w:sz w:val="28"/>
          <w:szCs w:val="28"/>
          <w:lang w:val="ru-RU"/>
        </w:rPr>
        <w:t>;</w:t>
      </w:r>
    </w:p>
    <w:p w:rsidR="0074143C" w:rsidRPr="00FA0433" w:rsidRDefault="0074143C" w:rsidP="00FA0433">
      <w:pPr>
        <w:numPr>
          <w:ilvl w:val="0"/>
          <w:numId w:val="7"/>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 xml:space="preserve">Государственные </w:t>
      </w:r>
      <w:hyperlink r:id="rId37" w:tooltip="Облигация" w:history="1">
        <w:r w:rsidRPr="00FA0433">
          <w:rPr>
            <w:rStyle w:val="Hyperlink"/>
            <w:rFonts w:ascii="Times New Roman" w:hAnsi="Times New Roman" w:cs="Times New Roman"/>
            <w:color w:val="000000" w:themeColor="text1"/>
            <w:sz w:val="28"/>
            <w:szCs w:val="28"/>
            <w:u w:val="none"/>
          </w:rPr>
          <w:t>облигации</w:t>
        </w:r>
      </w:hyperlink>
      <w:r w:rsidRPr="00FA0433">
        <w:rPr>
          <w:rFonts w:ascii="Times New Roman" w:hAnsi="Times New Roman" w:cs="Times New Roman"/>
          <w:color w:val="000000" w:themeColor="text1"/>
          <w:sz w:val="28"/>
          <w:szCs w:val="28"/>
        </w:rPr>
        <w:t>.</w:t>
      </w:r>
    </w:p>
    <w:bookmarkStart w:id="3" w:name=".D0.9F.D0.B0.D1.81.D1.81.D0.B8.D0.B2.D1."/>
    <w:bookmarkEnd w:id="3"/>
    <w:p w:rsidR="0074143C" w:rsidRPr="00FA0433" w:rsidRDefault="00C42E2F" w:rsidP="00FA0433">
      <w:pPr>
        <w:pStyle w:val="Heading3"/>
        <w:spacing w:line="276" w:lineRule="auto"/>
        <w:jc w:val="both"/>
        <w:rPr>
          <w:color w:val="000000" w:themeColor="text1"/>
          <w:sz w:val="28"/>
          <w:szCs w:val="28"/>
        </w:rPr>
      </w:pPr>
      <w:r w:rsidRPr="00FA0433">
        <w:rPr>
          <w:rStyle w:val="mw-headline"/>
          <w:rFonts w:eastAsiaTheme="majorEastAsia"/>
          <w:color w:val="000000" w:themeColor="text1"/>
          <w:sz w:val="28"/>
          <w:szCs w:val="28"/>
        </w:rPr>
        <w:fldChar w:fldCharType="begin"/>
      </w:r>
      <w:r w:rsidR="0074143C" w:rsidRPr="00FA0433">
        <w:rPr>
          <w:rStyle w:val="mw-headline"/>
          <w:rFonts w:eastAsiaTheme="majorEastAsia"/>
          <w:color w:val="000000" w:themeColor="text1"/>
          <w:sz w:val="28"/>
          <w:szCs w:val="28"/>
        </w:rPr>
        <w:instrText xml:space="preserve"> HYPERLINK "http://ru.wikipedia.org/wiki/%D0%9F%D0%B0%D1%81%D1%81%D0%B8%D0%B2" \o "Пассив" </w:instrText>
      </w:r>
      <w:r w:rsidRPr="00FA0433">
        <w:rPr>
          <w:rStyle w:val="mw-headline"/>
          <w:rFonts w:eastAsiaTheme="majorEastAsia"/>
          <w:color w:val="000000" w:themeColor="text1"/>
          <w:sz w:val="28"/>
          <w:szCs w:val="28"/>
        </w:rPr>
        <w:fldChar w:fldCharType="separate"/>
      </w:r>
      <w:r w:rsidR="0074143C" w:rsidRPr="00FA0433">
        <w:rPr>
          <w:rStyle w:val="Hyperlink"/>
          <w:color w:val="000000" w:themeColor="text1"/>
          <w:sz w:val="28"/>
          <w:szCs w:val="28"/>
          <w:u w:val="none"/>
        </w:rPr>
        <w:t>Пассивы</w:t>
      </w:r>
      <w:r w:rsidRPr="00FA0433">
        <w:rPr>
          <w:rStyle w:val="mw-headline"/>
          <w:rFonts w:eastAsiaTheme="majorEastAsia"/>
          <w:color w:val="000000" w:themeColor="text1"/>
          <w:sz w:val="28"/>
          <w:szCs w:val="28"/>
        </w:rPr>
        <w:fldChar w:fldCharType="end"/>
      </w:r>
    </w:p>
    <w:p w:rsidR="0074143C" w:rsidRPr="00BA4647" w:rsidRDefault="00C42E2F" w:rsidP="00FA0433">
      <w:pPr>
        <w:numPr>
          <w:ilvl w:val="0"/>
          <w:numId w:val="8"/>
        </w:numPr>
        <w:spacing w:before="100" w:beforeAutospacing="1" w:after="100" w:afterAutospacing="1"/>
        <w:ind w:left="0" w:firstLine="0"/>
        <w:jc w:val="both"/>
        <w:rPr>
          <w:rFonts w:ascii="Times New Roman" w:hAnsi="Times New Roman" w:cs="Times New Roman"/>
          <w:color w:val="000000" w:themeColor="text1"/>
          <w:sz w:val="28"/>
          <w:szCs w:val="28"/>
          <w:lang w:val="ru-RU"/>
        </w:rPr>
      </w:pPr>
      <w:hyperlink r:id="rId38" w:tooltip="Депозит" w:history="1">
        <w:r w:rsidR="0074143C" w:rsidRPr="00BA4647">
          <w:rPr>
            <w:rStyle w:val="Hyperlink"/>
            <w:rFonts w:ascii="Times New Roman" w:hAnsi="Times New Roman" w:cs="Times New Roman"/>
            <w:color w:val="000000" w:themeColor="text1"/>
            <w:sz w:val="28"/>
            <w:szCs w:val="28"/>
            <w:u w:val="none"/>
            <w:lang w:val="ru-RU"/>
          </w:rPr>
          <w:t>Депозиты</w:t>
        </w:r>
      </w:hyperlink>
      <w:r w:rsidR="0074143C" w:rsidRPr="00BA4647">
        <w:rPr>
          <w:rFonts w:ascii="Times New Roman" w:hAnsi="Times New Roman" w:cs="Times New Roman"/>
          <w:color w:val="000000" w:themeColor="text1"/>
          <w:sz w:val="28"/>
          <w:szCs w:val="28"/>
          <w:lang w:val="ru-RU"/>
        </w:rPr>
        <w:t xml:space="preserve"> коммерческих банков в ЦБ (обязательные резервы и дополнительные депозиты);</w:t>
      </w:r>
    </w:p>
    <w:p w:rsidR="0074143C" w:rsidRPr="00BA4647" w:rsidRDefault="0074143C" w:rsidP="00FA0433">
      <w:pPr>
        <w:numPr>
          <w:ilvl w:val="0"/>
          <w:numId w:val="8"/>
        </w:numPr>
        <w:spacing w:before="100" w:beforeAutospacing="1" w:after="100" w:afterAutospacing="1"/>
        <w:ind w:left="0" w:firstLine="0"/>
        <w:jc w:val="both"/>
        <w:rPr>
          <w:rFonts w:ascii="Times New Roman" w:hAnsi="Times New Roman" w:cs="Times New Roman"/>
          <w:color w:val="000000" w:themeColor="text1"/>
          <w:sz w:val="28"/>
          <w:szCs w:val="28"/>
          <w:lang w:val="ru-RU"/>
        </w:rPr>
      </w:pPr>
      <w:r w:rsidRPr="00BA4647">
        <w:rPr>
          <w:rFonts w:ascii="Times New Roman" w:hAnsi="Times New Roman" w:cs="Times New Roman"/>
          <w:color w:val="000000" w:themeColor="text1"/>
          <w:sz w:val="28"/>
          <w:szCs w:val="28"/>
          <w:lang w:val="ru-RU"/>
        </w:rPr>
        <w:t>Наличные деньги, которые ЦБ выпустил в обращение;</w:t>
      </w:r>
    </w:p>
    <w:p w:rsidR="0074143C" w:rsidRPr="00BA4647" w:rsidRDefault="0074143C" w:rsidP="00FA0433">
      <w:pPr>
        <w:numPr>
          <w:ilvl w:val="0"/>
          <w:numId w:val="8"/>
        </w:numPr>
        <w:spacing w:before="100" w:beforeAutospacing="1" w:after="100" w:afterAutospacing="1"/>
        <w:ind w:left="0" w:firstLine="0"/>
        <w:jc w:val="both"/>
        <w:rPr>
          <w:rFonts w:ascii="Times New Roman" w:hAnsi="Times New Roman" w:cs="Times New Roman"/>
          <w:color w:val="000000" w:themeColor="text1"/>
          <w:sz w:val="28"/>
          <w:szCs w:val="28"/>
          <w:lang w:val="ru-RU"/>
        </w:rPr>
      </w:pPr>
      <w:r w:rsidRPr="00BA4647">
        <w:rPr>
          <w:rFonts w:ascii="Times New Roman" w:hAnsi="Times New Roman" w:cs="Times New Roman"/>
          <w:color w:val="000000" w:themeColor="text1"/>
          <w:sz w:val="28"/>
          <w:szCs w:val="28"/>
          <w:lang w:val="ru-RU"/>
        </w:rPr>
        <w:t xml:space="preserve">Счета </w:t>
      </w:r>
      <w:hyperlink r:id="rId39" w:tooltip="Казначейство" w:history="1">
        <w:r w:rsidRPr="00BA4647">
          <w:rPr>
            <w:rStyle w:val="Hyperlink"/>
            <w:rFonts w:ascii="Times New Roman" w:hAnsi="Times New Roman" w:cs="Times New Roman"/>
            <w:color w:val="000000" w:themeColor="text1"/>
            <w:sz w:val="28"/>
            <w:szCs w:val="28"/>
            <w:u w:val="none"/>
            <w:lang w:val="ru-RU"/>
          </w:rPr>
          <w:t>казначейства</w:t>
        </w:r>
      </w:hyperlink>
      <w:r w:rsidRPr="00BA4647">
        <w:rPr>
          <w:rFonts w:ascii="Times New Roman" w:hAnsi="Times New Roman" w:cs="Times New Roman"/>
          <w:color w:val="000000" w:themeColor="text1"/>
          <w:sz w:val="28"/>
          <w:szCs w:val="28"/>
          <w:lang w:val="ru-RU"/>
        </w:rPr>
        <w:t>, которые обслуживает ЦБ.</w:t>
      </w:r>
    </w:p>
    <w:p w:rsidR="0074143C" w:rsidRPr="00FA0433" w:rsidRDefault="0074143C" w:rsidP="00FA0433">
      <w:pPr>
        <w:numPr>
          <w:ilvl w:val="0"/>
          <w:numId w:val="8"/>
        </w:numPr>
        <w:spacing w:before="100" w:beforeAutospacing="1" w:after="100" w:afterAutospacing="1"/>
        <w:ind w:left="0" w:firstLine="0"/>
        <w:jc w:val="both"/>
        <w:rPr>
          <w:rFonts w:ascii="Times New Roman" w:hAnsi="Times New Roman" w:cs="Times New Roman"/>
          <w:color w:val="000000" w:themeColor="text1"/>
          <w:sz w:val="28"/>
          <w:szCs w:val="28"/>
        </w:rPr>
      </w:pPr>
      <w:r w:rsidRPr="00FA0433">
        <w:rPr>
          <w:rFonts w:ascii="Times New Roman" w:hAnsi="Times New Roman" w:cs="Times New Roman"/>
          <w:color w:val="000000" w:themeColor="text1"/>
          <w:sz w:val="28"/>
          <w:szCs w:val="28"/>
        </w:rPr>
        <w:t>Капитал ЦБ</w:t>
      </w:r>
      <w:r w:rsidR="006B37C9">
        <w:rPr>
          <w:rFonts w:ascii="Times New Roman" w:hAnsi="Times New Roman" w:cs="Times New Roman"/>
          <w:color w:val="000000" w:themeColor="text1"/>
          <w:sz w:val="28"/>
          <w:szCs w:val="28"/>
          <w:lang w:val="mn-MN"/>
        </w:rPr>
        <w:t>.</w:t>
      </w:r>
    </w:p>
    <w:p w:rsidR="0074143C" w:rsidRPr="00FA0433" w:rsidRDefault="0074143C" w:rsidP="00FA0433">
      <w:pPr>
        <w:jc w:val="both"/>
        <w:rPr>
          <w:rFonts w:ascii="Times New Roman" w:hAnsi="Times New Roman" w:cs="Times New Roman"/>
          <w:color w:val="FF0000"/>
          <w:sz w:val="28"/>
          <w:szCs w:val="28"/>
          <w:lang w:val="mn-MN"/>
        </w:rPr>
      </w:pPr>
    </w:p>
    <w:p w:rsidR="00F309A6" w:rsidRPr="00FA0433" w:rsidRDefault="00F309A6" w:rsidP="002D6448">
      <w:pPr>
        <w:pStyle w:val="Heading2"/>
        <w:numPr>
          <w:ilvl w:val="1"/>
          <w:numId w:val="2"/>
        </w:numPr>
        <w:spacing w:before="0" w:beforeAutospacing="0" w:after="0" w:afterAutospacing="0" w:line="276" w:lineRule="auto"/>
        <w:ind w:left="0" w:right="-94" w:firstLine="0"/>
        <w:jc w:val="center"/>
        <w:rPr>
          <w:sz w:val="28"/>
          <w:szCs w:val="28"/>
          <w:lang w:val="mn-MN"/>
        </w:rPr>
      </w:pPr>
      <w:r w:rsidRPr="00FA0433">
        <w:rPr>
          <w:sz w:val="28"/>
          <w:szCs w:val="28"/>
        </w:rPr>
        <w:t>Цели д</w:t>
      </w:r>
      <w:r w:rsidR="006B37C9">
        <w:rPr>
          <w:sz w:val="28"/>
          <w:szCs w:val="28"/>
        </w:rPr>
        <w:t>енежно-кредитного регулирования</w:t>
      </w:r>
    </w:p>
    <w:p w:rsidR="00F309A6" w:rsidRPr="00BA4647" w:rsidRDefault="00F309A6" w:rsidP="00FA0433">
      <w:pPr>
        <w:pStyle w:val="Heading2"/>
        <w:spacing w:line="276" w:lineRule="auto"/>
        <w:ind w:right="-94" w:firstLine="720"/>
        <w:jc w:val="both"/>
        <w:rPr>
          <w:b w:val="0"/>
          <w:i/>
          <w:iCs/>
          <w:sz w:val="28"/>
          <w:szCs w:val="28"/>
          <w:lang w:val="ru-RU"/>
        </w:rPr>
      </w:pPr>
      <w:r w:rsidRPr="00BA4647">
        <w:rPr>
          <w:b w:val="0"/>
          <w:i/>
          <w:iCs/>
          <w:sz w:val="28"/>
          <w:szCs w:val="28"/>
          <w:lang w:val="ru-RU"/>
        </w:rPr>
        <w:t>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F309A6" w:rsidRPr="00BA4647" w:rsidRDefault="00F309A6" w:rsidP="00FA0433">
      <w:pPr>
        <w:pStyle w:val="Heading2"/>
        <w:spacing w:line="276" w:lineRule="auto"/>
        <w:ind w:right="-94" w:firstLine="720"/>
        <w:jc w:val="both"/>
        <w:rPr>
          <w:b w:val="0"/>
          <w:sz w:val="28"/>
          <w:szCs w:val="28"/>
          <w:lang w:val="ru-RU"/>
        </w:rPr>
      </w:pPr>
      <w:r w:rsidRPr="00BA4647">
        <w:rPr>
          <w:b w:val="0"/>
          <w:iCs/>
          <w:sz w:val="28"/>
          <w:szCs w:val="28"/>
          <w:lang w:val="ru-RU"/>
        </w:rPr>
        <w:t>Первоначально основной функцией центральных банков было осуще</w:t>
      </w:r>
      <w:r w:rsidRPr="00BA4647">
        <w:rPr>
          <w:b w:val="0"/>
          <w:sz w:val="28"/>
          <w:szCs w:val="28"/>
          <w:lang w:val="ru-RU"/>
        </w:rPr>
        <w:t>ствление эмиссии наличных денег. В настоящее время эта функция постепенно ушла на второй план, однако не следует забывать, что наличные деньги все еще являются тем фундаментом, на котором зиждется вся оставшаяся денежная масса, поэтому деятельность центрального банка по эмиссии наличных денег должна быть не менее взвешенной и продуманной, чем любая другая.</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 xml:space="preserve">Осуществляя денежно-кредитную политику, центральный банк, воздействуя на кредитную деятельность коммерческих банков и направляя </w:t>
      </w:r>
      <w:r w:rsidRPr="00BA4647">
        <w:rPr>
          <w:b w:val="0"/>
          <w:sz w:val="28"/>
          <w:szCs w:val="28"/>
          <w:lang w:val="ru-RU"/>
        </w:rPr>
        <w:lastRenderedPageBreak/>
        <w:t>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 Предложение денег на денежном рынке играет большую роль в экономике. Это, в частности, следует из известного уравнения обмена. Соответственно ему существует зависимость между объемами денежной массы, скоростью обращения денег, выпуском продукции и уровнем цен. А вот что показывает западная статистика:</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 Уровень роста предложения денег и средний уровень цен практически линейно зависимы с коэффициентом более 0.9 для всех агрегатов во всех странах со всеми экономиками (по развитости).</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 xml:space="preserve">Уровень роста предложения денег и реального производства абсолютно не связаны между собой там, где прирост денежной массы более чем примерно </w:t>
      </w:r>
      <w:r w:rsidRPr="00BA4647">
        <w:rPr>
          <w:b w:val="0"/>
          <w:sz w:val="28"/>
          <w:szCs w:val="28"/>
          <w:lang w:val="ru-RU"/>
        </w:rPr>
        <w:lastRenderedPageBreak/>
        <w:t>18% в год. В странах же с меньшими темпами роста денежной массы существует практически линейная зависимость с коэффициентом около 0.1</w:t>
      </w:r>
    </w:p>
    <w:p w:rsidR="00F309A6" w:rsidRPr="00FA0433" w:rsidRDefault="00F309A6" w:rsidP="00FA0433">
      <w:pPr>
        <w:pStyle w:val="Heading2"/>
        <w:spacing w:line="276" w:lineRule="auto"/>
        <w:ind w:right="-94" w:firstLine="720"/>
        <w:jc w:val="both"/>
        <w:rPr>
          <w:b w:val="0"/>
          <w:sz w:val="28"/>
          <w:szCs w:val="28"/>
          <w:lang w:val="mn-MN"/>
        </w:rPr>
      </w:pPr>
      <w:r w:rsidRPr="00BA4647">
        <w:rPr>
          <w:b w:val="0"/>
          <w:sz w:val="28"/>
          <w:szCs w:val="28"/>
          <w:lang w:val="ru-RU"/>
        </w:rPr>
        <w:t>Уровень инфляции и уровень роста реального продукта абсолютно не взаимосвязаны</w:t>
      </w:r>
      <w:r w:rsidR="00877E7A" w:rsidRPr="00FA0433">
        <w:rPr>
          <w:rStyle w:val="FootnoteReference"/>
          <w:b w:val="0"/>
          <w:sz w:val="28"/>
          <w:szCs w:val="28"/>
        </w:rPr>
        <w:footnoteReference w:id="4"/>
      </w:r>
      <w:r w:rsidR="00877E7A" w:rsidRPr="00BA4647">
        <w:rPr>
          <w:b w:val="0"/>
          <w:sz w:val="28"/>
          <w:szCs w:val="28"/>
          <w:lang w:val="ru-RU"/>
        </w:rPr>
        <w:t xml:space="preserve">. </w:t>
      </w:r>
    </w:p>
    <w:p w:rsidR="00F309A6" w:rsidRPr="00BA4647" w:rsidRDefault="00F309A6" w:rsidP="00FA0433">
      <w:pPr>
        <w:pStyle w:val="Heading2"/>
        <w:spacing w:line="276" w:lineRule="auto"/>
        <w:ind w:right="-94" w:firstLine="720"/>
        <w:jc w:val="both"/>
        <w:rPr>
          <w:b w:val="0"/>
          <w:sz w:val="28"/>
          <w:szCs w:val="28"/>
          <w:lang w:val="ru-RU"/>
        </w:rPr>
      </w:pPr>
      <w:r w:rsidRPr="00BA4647">
        <w:rPr>
          <w:b w:val="0"/>
          <w:sz w:val="28"/>
          <w:szCs w:val="28"/>
          <w:lang w:val="ru-RU"/>
        </w:rPr>
        <w:t>Предположим, экономика столкнулась с безработицей и со снижением цен. Следовательно, необходимо увеличить предложение денег. Для достижения данной цели применяют политику дешевых денег, которая заключается в следующих мерах.</w:t>
      </w:r>
    </w:p>
    <w:p w:rsidR="00F309A6" w:rsidRPr="00BA4647" w:rsidRDefault="00F309A6" w:rsidP="00FA0433">
      <w:pPr>
        <w:pStyle w:val="NormalWeb"/>
        <w:spacing w:line="276" w:lineRule="auto"/>
        <w:ind w:right="-94" w:firstLine="720"/>
        <w:jc w:val="both"/>
        <w:rPr>
          <w:sz w:val="28"/>
          <w:szCs w:val="28"/>
          <w:lang w:val="ru-RU"/>
        </w:rPr>
      </w:pPr>
      <w:r w:rsidRPr="00BA4647">
        <w:rPr>
          <w:sz w:val="28"/>
          <w:szCs w:val="28"/>
          <w:lang w:val="ru-RU"/>
        </w:rPr>
        <w:t>Во-первых, центральный банк должен совершить покупку ценных бумаг на открытом рынке у населения и у коммерческих банков. Во-вторых, необходимо провести понижение учетной ставки и, в-третьих, нужно нормативы по резервным отчислениям. В результате проведенных мер увеличатся избыточные резервы системы коммерческих банков. Так как избыточные резервы являются основой увеличения денежного предложения коммерческими банками путем кредитования, то можно ожидать, что предложение денег в стране возрастет. Увеличение денежного предложения понизит процентную ставку, вызывая рост инвестиций и увеличение равновесного чистого национального продукта. Из вышесказанного можно заключить, что в задачу данной политики входит сделать кредит дешевым и легко доступным с тем, чтобы увеличить объем совокупных расходов и занятость.</w:t>
      </w:r>
    </w:p>
    <w:p w:rsidR="00F309A6" w:rsidRPr="00BA4647" w:rsidRDefault="00F309A6" w:rsidP="00FA0433">
      <w:pPr>
        <w:pStyle w:val="NormalWeb"/>
        <w:spacing w:line="276" w:lineRule="auto"/>
        <w:ind w:right="-94" w:firstLine="720"/>
        <w:jc w:val="both"/>
        <w:rPr>
          <w:sz w:val="28"/>
          <w:szCs w:val="28"/>
          <w:lang w:val="ru-RU"/>
        </w:rPr>
      </w:pPr>
      <w:r w:rsidRPr="00BA4647">
        <w:rPr>
          <w:sz w:val="28"/>
          <w:szCs w:val="28"/>
          <w:lang w:val="ru-RU"/>
        </w:rPr>
        <w:t xml:space="preserve">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w:t>
      </w:r>
      <w:r w:rsidRPr="00BA4647">
        <w:rPr>
          <w:sz w:val="28"/>
          <w:szCs w:val="28"/>
          <w:lang w:val="ru-RU"/>
        </w:rPr>
        <w:lastRenderedPageBreak/>
        <w:t>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предписываемой законом резервной норме,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доступности кредита и увеличения его издержек для того, чтобы понизить расходы и сдержать инфляционное давление.</w:t>
      </w:r>
    </w:p>
    <w:p w:rsidR="00F309A6" w:rsidRPr="00BA4647" w:rsidRDefault="00F309A6" w:rsidP="00FA0433">
      <w:pPr>
        <w:pStyle w:val="NormalWeb"/>
        <w:spacing w:line="276" w:lineRule="auto"/>
        <w:ind w:right="-94" w:firstLine="720"/>
        <w:jc w:val="both"/>
        <w:rPr>
          <w:sz w:val="28"/>
          <w:szCs w:val="28"/>
          <w:lang w:val="ru-RU"/>
        </w:rPr>
      </w:pPr>
      <w:r w:rsidRPr="00BA4647">
        <w:rPr>
          <w:sz w:val="28"/>
          <w:szCs w:val="28"/>
          <w:lang w:val="ru-RU"/>
        </w:rPr>
        <w:t>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w:t>
      </w:r>
    </w:p>
    <w:p w:rsidR="00F309A6" w:rsidRPr="00BA4647" w:rsidRDefault="00F309A6" w:rsidP="00FA0433">
      <w:pPr>
        <w:pStyle w:val="NormalWeb"/>
        <w:spacing w:line="276" w:lineRule="auto"/>
        <w:ind w:right="-94" w:firstLine="720"/>
        <w:jc w:val="both"/>
        <w:rPr>
          <w:sz w:val="28"/>
          <w:szCs w:val="28"/>
          <w:lang w:val="ru-RU"/>
        </w:rPr>
      </w:pPr>
      <w:r w:rsidRPr="00BA4647">
        <w:rPr>
          <w:sz w:val="28"/>
          <w:szCs w:val="28"/>
          <w:lang w:val="ru-RU"/>
        </w:rPr>
        <w:t xml:space="preserve">Но существует и ряд негативных моментов. Политика дорогих денег, если ее проводить достаточно энергично, действительно способна понизить резервы коммерческих банков до точки, в которой банки вынуждены ограничить объем кредитов. А это означает ограничение предложения денег. Политика дешевых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w:t>
      </w:r>
      <w:r w:rsidRPr="00BA4647">
        <w:rPr>
          <w:sz w:val="28"/>
          <w:szCs w:val="28"/>
          <w:lang w:val="ru-RU"/>
        </w:rPr>
        <w:lastRenderedPageBreak/>
        <w:t>предложение денег увеличится. При такой ситуации действия данной политики окажутся малоэффективными. Данное явление называется цикличной асимметрией, причем она может оказаться серьезной помехой денежно-кредитного регулирования во время депрессии. В более нормальные периоды увеличение избыточных резервов ведет к предоставлению дополнительных кредитов и, тем самым, к росту денежного предложения.</w:t>
      </w:r>
    </w:p>
    <w:p w:rsidR="00F309A6" w:rsidRPr="00BA4647" w:rsidRDefault="00F309A6" w:rsidP="00FA0433">
      <w:pPr>
        <w:pStyle w:val="NormalWeb"/>
        <w:spacing w:line="276" w:lineRule="auto"/>
        <w:ind w:right="-94" w:firstLine="720"/>
        <w:jc w:val="both"/>
        <w:rPr>
          <w:sz w:val="28"/>
          <w:szCs w:val="28"/>
          <w:lang w:val="ru-RU"/>
        </w:rPr>
      </w:pPr>
      <w:r w:rsidRPr="00BA4647">
        <w:rPr>
          <w:sz w:val="28"/>
          <w:szCs w:val="28"/>
          <w:lang w:val="ru-RU"/>
        </w:rPr>
        <w:t>Другой негативный фактор, замеченный некоторыми неокейнсианцами, заключается в следующем.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И наоборот, когда принимаются политические меры для увеличения предложения денег в период спада, весьма вероятно падение скорости обращения денег.</w:t>
      </w:r>
    </w:p>
    <w:p w:rsidR="00F309A6" w:rsidRPr="00FA0433" w:rsidRDefault="00F309A6" w:rsidP="00FA0433">
      <w:pPr>
        <w:pStyle w:val="NormalWeb"/>
        <w:spacing w:line="276" w:lineRule="auto"/>
        <w:ind w:right="-94" w:firstLine="720"/>
        <w:jc w:val="both"/>
        <w:rPr>
          <w:sz w:val="28"/>
          <w:szCs w:val="28"/>
        </w:rPr>
      </w:pPr>
      <w:r w:rsidRPr="00BA4647">
        <w:rPr>
          <w:sz w:val="28"/>
          <w:szCs w:val="28"/>
          <w:lang w:val="ru-RU"/>
        </w:rPr>
        <w:t xml:space="preserve">Иными словами, при дешевых деньгах скорость обращения денег снижается, при обратном ходе событий политика дорогих денег вызывает увеличение скорости обращения. А нам известно, что общие расходы могут рассматриваться как денежное предложение, умноженное на скорость обращения денег. И, следовательно, при политике дешевых денег, как было сказано выше, скорость обращения денежной массы падает, а, значит, и общие расходы сокращаются, что противоречит целям политики. </w:t>
      </w:r>
      <w:r w:rsidRPr="00FA0433">
        <w:rPr>
          <w:sz w:val="28"/>
          <w:szCs w:val="28"/>
        </w:rPr>
        <w:t>Аналогичное явление происходит при политике дорогих денег.</w:t>
      </w:r>
    </w:p>
    <w:p w:rsidR="00F309A6" w:rsidRPr="00FA0433" w:rsidRDefault="00F309A6" w:rsidP="00FA0433">
      <w:pPr>
        <w:pStyle w:val="Heading2"/>
        <w:numPr>
          <w:ilvl w:val="1"/>
          <w:numId w:val="2"/>
        </w:numPr>
        <w:spacing w:line="276" w:lineRule="auto"/>
        <w:ind w:right="-94"/>
        <w:jc w:val="center"/>
        <w:rPr>
          <w:sz w:val="28"/>
          <w:szCs w:val="28"/>
          <w:lang w:val="mn-MN"/>
        </w:rPr>
      </w:pPr>
      <w:r w:rsidRPr="00BA4647">
        <w:rPr>
          <w:sz w:val="28"/>
          <w:szCs w:val="28"/>
          <w:lang w:val="ru-RU"/>
        </w:rPr>
        <w:t>Инструменты и ме</w:t>
      </w:r>
      <w:r w:rsidR="00DE6D7B" w:rsidRPr="00BA4647">
        <w:rPr>
          <w:sz w:val="28"/>
          <w:szCs w:val="28"/>
          <w:lang w:val="ru-RU"/>
        </w:rPr>
        <w:t>тоды денежно-кредитной политики</w:t>
      </w:r>
    </w:p>
    <w:p w:rsidR="004811E2" w:rsidRPr="00FA0433" w:rsidRDefault="00F309A6" w:rsidP="00FA0433">
      <w:pPr>
        <w:pStyle w:val="NormalWeb"/>
        <w:spacing w:line="276" w:lineRule="auto"/>
        <w:ind w:right="-94" w:firstLine="720"/>
        <w:jc w:val="both"/>
        <w:rPr>
          <w:bCs/>
          <w:i/>
          <w:iCs/>
          <w:sz w:val="28"/>
          <w:szCs w:val="28"/>
          <w:lang w:val="mn-MN"/>
        </w:rPr>
      </w:pPr>
      <w:r w:rsidRPr="00BA4647">
        <w:rPr>
          <w:bCs/>
          <w:i/>
          <w:iCs/>
          <w:sz w:val="28"/>
          <w:szCs w:val="28"/>
          <w:lang w:val="ru-RU"/>
        </w:rPr>
        <w:t>Выше мной были изложены цели денежно-кредитного регулирования. Рассмотрим теперь основные инструменты, с помощью которых центральный банк проводит свою политику по отношению к коммерческим банка</w:t>
      </w:r>
      <w:r w:rsidR="004811E2" w:rsidRPr="00FA0433">
        <w:rPr>
          <w:bCs/>
          <w:i/>
          <w:iCs/>
          <w:sz w:val="28"/>
          <w:szCs w:val="28"/>
          <w:lang w:val="mn-MN"/>
        </w:rPr>
        <w:t>м</w:t>
      </w:r>
      <w:r w:rsidR="004811E2" w:rsidRPr="00BA4647">
        <w:rPr>
          <w:bCs/>
          <w:i/>
          <w:iCs/>
          <w:sz w:val="28"/>
          <w:szCs w:val="28"/>
          <w:lang w:val="ru-RU"/>
        </w:rPr>
        <w:t>.</w:t>
      </w:r>
    </w:p>
    <w:p w:rsidR="00CF4FA0" w:rsidRPr="00FA0433" w:rsidRDefault="004811E2" w:rsidP="00FA0433">
      <w:pPr>
        <w:pStyle w:val="NormalWeb"/>
        <w:spacing w:line="276" w:lineRule="auto"/>
        <w:ind w:right="-94" w:firstLine="720"/>
        <w:jc w:val="both"/>
        <w:rPr>
          <w:bCs/>
          <w:iCs/>
          <w:sz w:val="28"/>
          <w:szCs w:val="28"/>
          <w:lang w:val="mn-MN"/>
        </w:rPr>
      </w:pPr>
      <w:r w:rsidRPr="00FA0433">
        <w:rPr>
          <w:bCs/>
          <w:iCs/>
          <w:sz w:val="28"/>
          <w:szCs w:val="28"/>
          <w:lang w:val="mn-MN"/>
        </w:rPr>
        <w:t>Центральный б</w:t>
      </w:r>
      <w:r w:rsidR="00CF4FA0" w:rsidRPr="00FA0433">
        <w:rPr>
          <w:bCs/>
          <w:iCs/>
          <w:sz w:val="28"/>
          <w:szCs w:val="28"/>
          <w:lang w:val="mn-MN"/>
        </w:rPr>
        <w:t>анк выступает для коммерческих банков как кредитор в последней инстанции или, как еще говорят, кредитор “последней рук</w:t>
      </w:r>
      <w:r w:rsidR="00E3517D" w:rsidRPr="00FA0433">
        <w:rPr>
          <w:bCs/>
          <w:iCs/>
          <w:sz w:val="28"/>
          <w:szCs w:val="28"/>
          <w:lang w:val="mn-MN"/>
        </w:rPr>
        <w:t>и”</w:t>
      </w:r>
      <w:r w:rsidR="00CF4FA0" w:rsidRPr="00FA0433">
        <w:rPr>
          <w:rStyle w:val="FootnoteReference"/>
          <w:bCs/>
          <w:iCs/>
          <w:sz w:val="28"/>
          <w:szCs w:val="28"/>
          <w:lang w:val="mn-MN"/>
        </w:rPr>
        <w:footnoteReference w:id="5"/>
      </w:r>
      <w:r w:rsidR="00E3517D" w:rsidRPr="00FA0433">
        <w:rPr>
          <w:bCs/>
          <w:iCs/>
          <w:sz w:val="28"/>
          <w:szCs w:val="28"/>
          <w:lang w:val="mn-MN"/>
        </w:rPr>
        <w:t>.</w:t>
      </w:r>
      <w:r w:rsidR="00CF4FA0" w:rsidRPr="00FA0433">
        <w:rPr>
          <w:bCs/>
          <w:iCs/>
          <w:sz w:val="28"/>
          <w:szCs w:val="28"/>
          <w:lang w:val="mn-MN"/>
        </w:rPr>
        <w:t xml:space="preserve"> Именно этот банк осуществляет денежно-кредитное регулирование экономики страны и в зависимости от направления кредитной политики строит свои </w:t>
      </w:r>
      <w:r w:rsidR="00CF4FA0" w:rsidRPr="00FA0433">
        <w:rPr>
          <w:bCs/>
          <w:iCs/>
          <w:sz w:val="28"/>
          <w:szCs w:val="28"/>
          <w:lang w:val="mn-MN"/>
        </w:rPr>
        <w:lastRenderedPageBreak/>
        <w:t xml:space="preserve">отношения с коммерсекими банками. Осуществляя политику кредитной экспансии или кредитной рестрикции, он проводит по отношению с коммерческим банками политику, направленную на рсширение или сокращение ими объемов кредитных вложений. </w:t>
      </w:r>
      <w:r w:rsidRPr="00FA0433">
        <w:rPr>
          <w:bCs/>
          <w:iCs/>
          <w:sz w:val="28"/>
          <w:szCs w:val="28"/>
          <w:lang w:val="mn-MN"/>
        </w:rPr>
        <w:t>При этом используются такие инструменты, как изменение уровня учетной ставки</w:t>
      </w:r>
      <w:r w:rsidRPr="00BA4647">
        <w:rPr>
          <w:bCs/>
          <w:iCs/>
          <w:sz w:val="28"/>
          <w:szCs w:val="28"/>
          <w:lang w:val="ru-RU"/>
        </w:rPr>
        <w:t>;</w:t>
      </w:r>
      <w:r w:rsidRPr="00FA0433">
        <w:rPr>
          <w:bCs/>
          <w:iCs/>
          <w:sz w:val="28"/>
          <w:szCs w:val="28"/>
          <w:lang w:val="mn-MN"/>
        </w:rPr>
        <w:t xml:space="preserve"> размера минимальных требований по обязательному резервированию части привлеченных банками ресурсов</w:t>
      </w:r>
      <w:r w:rsidRPr="00BA4647">
        <w:rPr>
          <w:bCs/>
          <w:iCs/>
          <w:sz w:val="28"/>
          <w:szCs w:val="28"/>
          <w:lang w:val="ru-RU"/>
        </w:rPr>
        <w:t>;</w:t>
      </w:r>
      <w:r w:rsidRPr="00FA0433">
        <w:rPr>
          <w:bCs/>
          <w:iCs/>
          <w:sz w:val="28"/>
          <w:szCs w:val="28"/>
          <w:lang w:val="mn-MN"/>
        </w:rPr>
        <w:t xml:space="preserve"> объема операций, проводимых на открытом рынке. Использование Центральным банком</w:t>
      </w:r>
      <w:r w:rsidR="00640865" w:rsidRPr="00FA0433">
        <w:rPr>
          <w:bCs/>
          <w:iCs/>
          <w:sz w:val="28"/>
          <w:szCs w:val="28"/>
          <w:lang w:val="mn-MN"/>
        </w:rPr>
        <w:t xml:space="preserve"> того или иного метода регулирования или же их совокупности зависит от степени развития рыночных отношений в данной стране. </w:t>
      </w:r>
    </w:p>
    <w:p w:rsidR="00F309A6" w:rsidRPr="00FA0433" w:rsidRDefault="00877E7A" w:rsidP="00FA0433">
      <w:pPr>
        <w:pStyle w:val="Heading3"/>
        <w:spacing w:line="276" w:lineRule="auto"/>
        <w:ind w:right="-94" w:firstLine="720"/>
        <w:jc w:val="center"/>
        <w:rPr>
          <w:sz w:val="28"/>
          <w:szCs w:val="28"/>
          <w:lang w:val="mn-MN"/>
        </w:rPr>
      </w:pPr>
      <w:r w:rsidRPr="00FA0433">
        <w:rPr>
          <w:sz w:val="28"/>
          <w:szCs w:val="28"/>
          <w:lang w:val="mn-MN"/>
        </w:rPr>
        <w:t>Учетная политика</w:t>
      </w:r>
      <w:r w:rsidRPr="00FA0433">
        <w:rPr>
          <w:rStyle w:val="FootnoteReference"/>
          <w:sz w:val="28"/>
          <w:szCs w:val="28"/>
          <w:lang w:val="mn-MN"/>
        </w:rPr>
        <w:footnoteReference w:id="6"/>
      </w:r>
    </w:p>
    <w:p w:rsidR="00877E7A" w:rsidRPr="00FA0433" w:rsidRDefault="00877E7A" w:rsidP="00FA0433">
      <w:pPr>
        <w:pStyle w:val="Heading3"/>
        <w:spacing w:line="276" w:lineRule="auto"/>
        <w:ind w:right="-94" w:firstLine="720"/>
        <w:jc w:val="both"/>
        <w:rPr>
          <w:b w:val="0"/>
          <w:sz w:val="28"/>
          <w:szCs w:val="28"/>
          <w:lang w:val="mn-MN"/>
        </w:rPr>
      </w:pPr>
      <w:r w:rsidRPr="00FA0433">
        <w:rPr>
          <w:b w:val="0"/>
          <w:sz w:val="28"/>
          <w:szCs w:val="28"/>
          <w:lang w:val="mn-MN"/>
        </w:rPr>
        <w:t xml:space="preserve">Важнейшим инструментом экономического регулирования деятельностей банков является учетная политика. Она осуществляется Центральным Банком по средством установления и пересмотра официальной процентной ставки, называемой учетной ставки процента или ставки рефинансирования. </w:t>
      </w:r>
    </w:p>
    <w:p w:rsidR="00877E7A" w:rsidRPr="00FA0433" w:rsidRDefault="00877E7A" w:rsidP="00FA0433">
      <w:pPr>
        <w:pStyle w:val="Heading3"/>
        <w:spacing w:line="276" w:lineRule="auto"/>
        <w:ind w:right="-94" w:firstLine="720"/>
        <w:jc w:val="both"/>
        <w:rPr>
          <w:b w:val="0"/>
          <w:sz w:val="28"/>
          <w:szCs w:val="28"/>
          <w:lang w:val="mn-MN"/>
        </w:rPr>
      </w:pPr>
      <w:r w:rsidRPr="00FA0433">
        <w:rPr>
          <w:b w:val="0"/>
          <w:sz w:val="28"/>
          <w:szCs w:val="28"/>
          <w:lang w:val="mn-MN"/>
        </w:rPr>
        <w:t xml:space="preserve">По этой ставке процента Центральный Банк осуществляет предоставление ссуд коммерческим банком. Изменяя эту ставку Центральный Банк воздействует на резервах коммерческих банков, уменьшая или увеличивая возможности банков в предоставление ссуд своим клиентом. </w:t>
      </w:r>
    </w:p>
    <w:p w:rsidR="00286577" w:rsidRPr="00FA0433" w:rsidRDefault="00877E7A" w:rsidP="00FA0433">
      <w:pPr>
        <w:pStyle w:val="Heading3"/>
        <w:spacing w:line="276" w:lineRule="auto"/>
        <w:ind w:right="-94" w:firstLine="720"/>
        <w:jc w:val="both"/>
        <w:rPr>
          <w:b w:val="0"/>
          <w:sz w:val="28"/>
          <w:szCs w:val="28"/>
          <w:lang w:val="mn-MN"/>
        </w:rPr>
      </w:pPr>
      <w:r w:rsidRPr="00FA0433">
        <w:rPr>
          <w:b w:val="0"/>
          <w:sz w:val="28"/>
          <w:szCs w:val="28"/>
          <w:lang w:val="mn-MN"/>
        </w:rPr>
        <w:t xml:space="preserve">Величина учетной ставки на прямую определяет процентную политику банков по предоставлению кредитов своим клиентам. </w:t>
      </w:r>
    </w:p>
    <w:p w:rsidR="002F69E9" w:rsidRPr="00FA0433" w:rsidRDefault="00286577" w:rsidP="00FA0433">
      <w:pPr>
        <w:pStyle w:val="Heading3"/>
        <w:spacing w:line="276" w:lineRule="auto"/>
        <w:ind w:right="-94" w:firstLine="720"/>
        <w:jc w:val="both"/>
        <w:rPr>
          <w:b w:val="0"/>
          <w:sz w:val="28"/>
          <w:szCs w:val="28"/>
          <w:lang w:val="mn-MN"/>
        </w:rPr>
      </w:pPr>
      <w:r w:rsidRPr="00FA0433">
        <w:rPr>
          <w:b w:val="0"/>
          <w:sz w:val="28"/>
          <w:szCs w:val="28"/>
          <w:lang w:val="mn-MN"/>
        </w:rPr>
        <w:t xml:space="preserve">Если учетная ставка процента увеличивается, то это приводит к ростам процентной ставки по кредитам для клиентов банка и следовательно сокращение денежной массы в обращении. </w:t>
      </w:r>
    </w:p>
    <w:p w:rsidR="00877E7A" w:rsidRPr="00FA0433" w:rsidRDefault="002F69E9" w:rsidP="00FA0433">
      <w:pPr>
        <w:pStyle w:val="Heading3"/>
        <w:spacing w:line="276" w:lineRule="auto"/>
        <w:ind w:right="-94" w:firstLine="720"/>
        <w:jc w:val="both"/>
        <w:rPr>
          <w:b w:val="0"/>
          <w:sz w:val="28"/>
          <w:szCs w:val="28"/>
          <w:lang w:val="mn-MN"/>
        </w:rPr>
      </w:pPr>
      <w:r w:rsidRPr="00FA0433">
        <w:rPr>
          <w:b w:val="0"/>
          <w:sz w:val="28"/>
          <w:szCs w:val="28"/>
          <w:lang w:val="mn-MN"/>
        </w:rPr>
        <w:t>Если учетная ставка процента уменьшается, то это приводит к понижении процентной ставки по кредитам, доступности системы кредитования и увеличению</w:t>
      </w:r>
      <w:r w:rsidR="00877E7A" w:rsidRPr="00FA0433">
        <w:rPr>
          <w:b w:val="0"/>
          <w:sz w:val="28"/>
          <w:szCs w:val="28"/>
          <w:lang w:val="mn-MN"/>
        </w:rPr>
        <w:t xml:space="preserve"> </w:t>
      </w:r>
      <w:r w:rsidRPr="00FA0433">
        <w:rPr>
          <w:b w:val="0"/>
          <w:sz w:val="28"/>
          <w:szCs w:val="28"/>
          <w:lang w:val="mn-MN"/>
        </w:rPr>
        <w:t xml:space="preserve">денежной массы в стране. </w:t>
      </w:r>
    </w:p>
    <w:p w:rsidR="002F69E9" w:rsidRPr="00FA0433" w:rsidRDefault="002F69E9" w:rsidP="00FA0433">
      <w:pPr>
        <w:pStyle w:val="Heading3"/>
        <w:spacing w:line="276" w:lineRule="auto"/>
        <w:ind w:right="-94" w:firstLine="720"/>
        <w:jc w:val="both"/>
        <w:rPr>
          <w:b w:val="0"/>
          <w:sz w:val="28"/>
          <w:szCs w:val="28"/>
          <w:lang w:val="mn-MN"/>
        </w:rPr>
      </w:pPr>
      <w:r w:rsidRPr="00FA0433">
        <w:rPr>
          <w:b w:val="0"/>
          <w:sz w:val="28"/>
          <w:szCs w:val="28"/>
          <w:lang w:val="mn-MN"/>
        </w:rPr>
        <w:lastRenderedPageBreak/>
        <w:t xml:space="preserve">Коммерческие банки самостоятельно определяют размер надбавки к официальной ставке рефинансирования Центрального Банка, в зависимости от экономического положения заемщика, рентабельности инвестиционного проекта, на которой берется кредит, приоритетности работы для банка с данными клиентами. </w:t>
      </w:r>
    </w:p>
    <w:p w:rsidR="002F69E9" w:rsidRPr="00FA0433" w:rsidRDefault="001264E1" w:rsidP="00FA0433">
      <w:pPr>
        <w:pStyle w:val="Heading3"/>
        <w:spacing w:line="276" w:lineRule="auto"/>
        <w:ind w:right="-94" w:firstLine="720"/>
        <w:jc w:val="both"/>
        <w:rPr>
          <w:b w:val="0"/>
          <w:sz w:val="28"/>
          <w:szCs w:val="28"/>
          <w:lang w:val="mn-MN"/>
        </w:rPr>
      </w:pPr>
      <w:r w:rsidRPr="00FA0433">
        <w:rPr>
          <w:b w:val="0"/>
          <w:sz w:val="28"/>
          <w:szCs w:val="28"/>
          <w:lang w:val="mn-MN"/>
        </w:rPr>
        <w:t>Центральный Банк осуществляет регулирование учетной ставки процента двумя способами:</w:t>
      </w:r>
    </w:p>
    <w:p w:rsidR="001264E1" w:rsidRPr="00FA0433" w:rsidRDefault="001264E1" w:rsidP="00FA0433">
      <w:pPr>
        <w:pStyle w:val="Heading3"/>
        <w:numPr>
          <w:ilvl w:val="1"/>
          <w:numId w:val="8"/>
        </w:numPr>
        <w:spacing w:line="276" w:lineRule="auto"/>
        <w:ind w:right="-94"/>
        <w:jc w:val="both"/>
        <w:rPr>
          <w:b w:val="0"/>
          <w:sz w:val="28"/>
          <w:szCs w:val="28"/>
          <w:lang w:val="mn-MN"/>
        </w:rPr>
      </w:pPr>
      <w:r w:rsidRPr="00FA0433">
        <w:rPr>
          <w:b w:val="0"/>
          <w:sz w:val="28"/>
          <w:szCs w:val="28"/>
          <w:lang w:val="mn-MN"/>
        </w:rPr>
        <w:t xml:space="preserve">Через фиксацию ставок по предоствлению коммерческим банком кредита, которые служат определенным ориентиром для рыночных ставок, </w:t>
      </w:r>
    </w:p>
    <w:p w:rsidR="001264E1" w:rsidRPr="00FA0433" w:rsidRDefault="001264E1" w:rsidP="00FA0433">
      <w:pPr>
        <w:pStyle w:val="Heading3"/>
        <w:numPr>
          <w:ilvl w:val="1"/>
          <w:numId w:val="8"/>
        </w:numPr>
        <w:spacing w:line="276" w:lineRule="auto"/>
        <w:ind w:right="-94"/>
        <w:jc w:val="both"/>
        <w:rPr>
          <w:b w:val="0"/>
          <w:sz w:val="28"/>
          <w:szCs w:val="28"/>
          <w:lang w:val="mn-MN"/>
        </w:rPr>
      </w:pPr>
      <w:r w:rsidRPr="00FA0433">
        <w:rPr>
          <w:b w:val="0"/>
          <w:sz w:val="28"/>
          <w:szCs w:val="28"/>
          <w:lang w:val="mn-MN"/>
        </w:rPr>
        <w:t xml:space="preserve">Через контроль над ставками кредитных учреждений. </w:t>
      </w:r>
    </w:p>
    <w:p w:rsidR="0036678B" w:rsidRPr="00FA0433" w:rsidRDefault="001264E1" w:rsidP="00CE0BF2">
      <w:pPr>
        <w:pStyle w:val="Heading3"/>
        <w:spacing w:line="276" w:lineRule="auto"/>
        <w:ind w:right="-94" w:firstLine="720"/>
        <w:jc w:val="both"/>
        <w:rPr>
          <w:b w:val="0"/>
          <w:sz w:val="28"/>
          <w:szCs w:val="28"/>
          <w:lang w:val="mn-MN"/>
        </w:rPr>
      </w:pPr>
      <w:r w:rsidRPr="00FA0433">
        <w:rPr>
          <w:b w:val="0"/>
          <w:sz w:val="28"/>
          <w:szCs w:val="28"/>
          <w:lang w:val="mn-MN"/>
        </w:rPr>
        <w:t xml:space="preserve">В первом случае Центральный Банк устанавливая официальную учетную ставку определяет стоимость привлечения ресурсов банками: Чем выше учетная ставка, тем выше стоимость рефинансирования банковских операций. </w:t>
      </w:r>
    </w:p>
    <w:p w:rsidR="0036678B" w:rsidRPr="00FA0433" w:rsidRDefault="0036678B" w:rsidP="00CE0BF2">
      <w:pPr>
        <w:pStyle w:val="Heading3"/>
        <w:spacing w:line="276" w:lineRule="auto"/>
        <w:ind w:right="-94" w:firstLine="720"/>
        <w:jc w:val="both"/>
        <w:rPr>
          <w:b w:val="0"/>
          <w:sz w:val="28"/>
          <w:szCs w:val="28"/>
          <w:lang w:val="mn-MN"/>
        </w:rPr>
      </w:pPr>
      <w:r w:rsidRPr="00FA0433">
        <w:rPr>
          <w:b w:val="0"/>
          <w:sz w:val="28"/>
          <w:szCs w:val="28"/>
          <w:lang w:val="mn-MN"/>
        </w:rPr>
        <w:t xml:space="preserve">Во втором случае регулированию подлежит только стоимость отдельных видов кредита или операции только некоторых банков. </w:t>
      </w:r>
    </w:p>
    <w:p w:rsidR="0036678B" w:rsidRPr="00FA0433" w:rsidRDefault="0036678B" w:rsidP="00CE0BF2">
      <w:pPr>
        <w:pStyle w:val="Heading3"/>
        <w:spacing w:line="276" w:lineRule="auto"/>
        <w:ind w:right="-94" w:firstLine="720"/>
        <w:jc w:val="both"/>
        <w:rPr>
          <w:b w:val="0"/>
          <w:sz w:val="28"/>
          <w:szCs w:val="28"/>
          <w:lang w:val="mn-MN"/>
        </w:rPr>
      </w:pPr>
      <w:r w:rsidRPr="00FA0433">
        <w:rPr>
          <w:b w:val="0"/>
          <w:sz w:val="28"/>
          <w:szCs w:val="28"/>
          <w:lang w:val="mn-MN"/>
        </w:rPr>
        <w:t xml:space="preserve">В ситуации экономического кризиса, а также в посткризисный период Центральный Банк проводит политику по регулированию процентных ставок по всем операциям банка на денежном рынке с целью поддержания требуемого уровня ликвидности банковской системы. </w:t>
      </w:r>
    </w:p>
    <w:p w:rsidR="0036678B" w:rsidRPr="00FA0433" w:rsidRDefault="0036678B" w:rsidP="00CE0BF2">
      <w:pPr>
        <w:pStyle w:val="Heading3"/>
        <w:spacing w:line="276" w:lineRule="auto"/>
        <w:ind w:right="-94" w:firstLine="720"/>
        <w:jc w:val="both"/>
        <w:rPr>
          <w:b w:val="0"/>
          <w:sz w:val="28"/>
          <w:szCs w:val="28"/>
          <w:lang w:val="mn-MN"/>
        </w:rPr>
      </w:pPr>
      <w:r w:rsidRPr="00FA0433">
        <w:rPr>
          <w:b w:val="0"/>
          <w:sz w:val="28"/>
          <w:szCs w:val="28"/>
          <w:lang w:val="mn-MN"/>
        </w:rPr>
        <w:t xml:space="preserve">При этом Центральный Банк стремится к снижению процентных ставок в реальном выражении. </w:t>
      </w:r>
    </w:p>
    <w:p w:rsidR="0036678B" w:rsidRPr="00FA0433" w:rsidRDefault="0036678B" w:rsidP="00CE0BF2">
      <w:pPr>
        <w:pStyle w:val="Heading3"/>
        <w:spacing w:line="276" w:lineRule="auto"/>
        <w:ind w:right="-94" w:firstLine="720"/>
        <w:jc w:val="both"/>
        <w:rPr>
          <w:b w:val="0"/>
          <w:sz w:val="28"/>
          <w:szCs w:val="28"/>
          <w:lang w:val="mn-MN"/>
        </w:rPr>
      </w:pPr>
      <w:r w:rsidRPr="00FA0433">
        <w:rPr>
          <w:b w:val="0"/>
          <w:sz w:val="28"/>
          <w:szCs w:val="28"/>
          <w:lang w:val="mn-MN"/>
        </w:rPr>
        <w:t>В учетной политике, проводимой Центральным Банком по средством установления и пересмотра официальной процентной ставки различают два их основных видов:</w:t>
      </w:r>
    </w:p>
    <w:p w:rsidR="0036678B" w:rsidRPr="00FA0433" w:rsidRDefault="0036678B" w:rsidP="00FA0433">
      <w:pPr>
        <w:pStyle w:val="Heading3"/>
        <w:numPr>
          <w:ilvl w:val="1"/>
          <w:numId w:val="7"/>
        </w:numPr>
        <w:spacing w:line="276" w:lineRule="auto"/>
        <w:ind w:right="-94"/>
        <w:jc w:val="both"/>
        <w:rPr>
          <w:b w:val="0"/>
          <w:sz w:val="28"/>
          <w:szCs w:val="28"/>
          <w:lang w:val="mn-MN"/>
        </w:rPr>
      </w:pPr>
      <w:r w:rsidRPr="00FA0433">
        <w:rPr>
          <w:b w:val="0"/>
          <w:sz w:val="28"/>
          <w:szCs w:val="28"/>
          <w:lang w:val="mn-MN"/>
        </w:rPr>
        <w:t>Ставка по редисконтированию</w:t>
      </w:r>
      <w:r w:rsidRPr="00BA4647">
        <w:rPr>
          <w:b w:val="0"/>
          <w:sz w:val="28"/>
          <w:szCs w:val="28"/>
          <w:lang w:val="ru-RU"/>
        </w:rPr>
        <w:t xml:space="preserve"> (</w:t>
      </w:r>
      <w:r w:rsidRPr="00FA0433">
        <w:rPr>
          <w:b w:val="0"/>
          <w:sz w:val="28"/>
          <w:szCs w:val="28"/>
          <w:lang w:val="mn-MN"/>
        </w:rPr>
        <w:t>переучету ценных бумаг</w:t>
      </w:r>
      <w:r w:rsidRPr="00BA4647">
        <w:rPr>
          <w:b w:val="0"/>
          <w:sz w:val="28"/>
          <w:szCs w:val="28"/>
          <w:lang w:val="ru-RU"/>
        </w:rPr>
        <w:t>)</w:t>
      </w:r>
      <w:r w:rsidRPr="00FA0433">
        <w:rPr>
          <w:b w:val="0"/>
          <w:sz w:val="28"/>
          <w:szCs w:val="28"/>
          <w:lang w:val="mn-MN"/>
        </w:rPr>
        <w:t xml:space="preserve">, </w:t>
      </w:r>
    </w:p>
    <w:p w:rsidR="001264E1" w:rsidRDefault="0036678B" w:rsidP="00FA0433">
      <w:pPr>
        <w:pStyle w:val="Heading3"/>
        <w:numPr>
          <w:ilvl w:val="1"/>
          <w:numId w:val="7"/>
        </w:numPr>
        <w:spacing w:line="276" w:lineRule="auto"/>
        <w:ind w:right="-94"/>
        <w:jc w:val="both"/>
        <w:rPr>
          <w:b w:val="0"/>
          <w:sz w:val="28"/>
          <w:szCs w:val="28"/>
          <w:lang w:val="mn-MN"/>
        </w:rPr>
      </w:pPr>
      <w:r w:rsidRPr="00FA0433">
        <w:rPr>
          <w:b w:val="0"/>
          <w:sz w:val="28"/>
          <w:szCs w:val="28"/>
          <w:lang w:val="mn-MN"/>
        </w:rPr>
        <w:t xml:space="preserve">Ставка по рефинансированию </w:t>
      </w:r>
      <w:r w:rsidRPr="00BA4647">
        <w:rPr>
          <w:b w:val="0"/>
          <w:sz w:val="28"/>
          <w:szCs w:val="28"/>
          <w:lang w:val="ru-RU"/>
        </w:rPr>
        <w:t>(</w:t>
      </w:r>
      <w:r w:rsidRPr="00FA0433">
        <w:rPr>
          <w:b w:val="0"/>
          <w:sz w:val="28"/>
          <w:szCs w:val="28"/>
          <w:lang w:val="mn-MN"/>
        </w:rPr>
        <w:t>кредитованию банковских учреждений</w:t>
      </w:r>
      <w:r w:rsidRPr="00BA4647">
        <w:rPr>
          <w:b w:val="0"/>
          <w:sz w:val="28"/>
          <w:szCs w:val="28"/>
          <w:lang w:val="ru-RU"/>
        </w:rPr>
        <w:t>)</w:t>
      </w:r>
      <w:r w:rsidRPr="00FA0433">
        <w:rPr>
          <w:b w:val="0"/>
          <w:sz w:val="28"/>
          <w:szCs w:val="28"/>
          <w:lang w:val="mn-MN"/>
        </w:rPr>
        <w:t xml:space="preserve">.  </w:t>
      </w:r>
      <w:r w:rsidR="001264E1" w:rsidRPr="00FA0433">
        <w:rPr>
          <w:b w:val="0"/>
          <w:sz w:val="28"/>
          <w:szCs w:val="28"/>
          <w:lang w:val="mn-MN"/>
        </w:rPr>
        <w:t xml:space="preserve"> </w:t>
      </w:r>
    </w:p>
    <w:p w:rsidR="00626A3E" w:rsidRPr="00FA0433" w:rsidRDefault="00626A3E" w:rsidP="00626A3E">
      <w:pPr>
        <w:pStyle w:val="Heading3"/>
        <w:spacing w:line="276" w:lineRule="auto"/>
        <w:ind w:right="-94"/>
        <w:jc w:val="both"/>
        <w:rPr>
          <w:b w:val="0"/>
          <w:sz w:val="28"/>
          <w:szCs w:val="28"/>
          <w:lang w:val="mn-MN"/>
        </w:rPr>
      </w:pPr>
    </w:p>
    <w:p w:rsidR="00F309A6" w:rsidRPr="00FA0433" w:rsidRDefault="00F309A6" w:rsidP="00FA0433">
      <w:pPr>
        <w:pStyle w:val="Heading3"/>
        <w:spacing w:line="276" w:lineRule="auto"/>
        <w:ind w:right="-94"/>
        <w:jc w:val="center"/>
        <w:rPr>
          <w:sz w:val="28"/>
          <w:szCs w:val="28"/>
          <w:lang w:val="mn-MN"/>
        </w:rPr>
      </w:pPr>
      <w:r w:rsidRPr="00BA4647">
        <w:rPr>
          <w:sz w:val="28"/>
          <w:szCs w:val="28"/>
          <w:lang w:val="ru-RU"/>
        </w:rPr>
        <w:lastRenderedPageBreak/>
        <w:t>Рефин</w:t>
      </w:r>
      <w:r w:rsidR="00E3517D" w:rsidRPr="00BA4647">
        <w:rPr>
          <w:sz w:val="28"/>
          <w:szCs w:val="28"/>
          <w:lang w:val="ru-RU"/>
        </w:rPr>
        <w:t>ансирование коммерческих банков</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а также переучитывать ценные бумаги, находящиеся в их портфелях (как правило, векселя).</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Центральный банк покупает долговое обязательство по более низкой цене, чем коммерческий банк.</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(рефинансирования) ставки прямо влияет на изменение ставок по кредитам коммерческих банков. Последнее является главной целью данного метода денежно-кредитной политики центрального банка. Например, повышение официальной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Мы видим, что изменение официальной процентной ставки оказывает влияние на кредитную сферу. Во-первых,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lastRenderedPageBreak/>
        <w:t>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Помимо установления официальных ставок рефинансирования и редисконтирования центральный банк устанавливает процентную ставку по ломбардным кредитам, т.е. кредитам, выдаваемым под какой-либо залог, в качестве которого выступают обычно ценные бумаги. Следует учесть, что в залог могут быть приняты только те ценные бумаги, качество которых не вызывает сомнения. В практике зарубежных банков в качестве таких ценных бумаг используются обращающиеся государственные ценные бумаги, первоклассные торговые векселя и банковские акцепты (их стоимость должна быть выражена в национальной валюте, а срок погашения - не более трех месяцев), а также некоторые другие виды долговых обязательств, определяемые центральными банками.</w:t>
      </w:r>
    </w:p>
    <w:p w:rsidR="00F309A6" w:rsidRPr="00FA0433" w:rsidRDefault="00877E7A" w:rsidP="00FA0433">
      <w:pPr>
        <w:pStyle w:val="Heading3"/>
        <w:spacing w:line="276" w:lineRule="auto"/>
        <w:ind w:right="-94" w:firstLine="630"/>
        <w:jc w:val="center"/>
        <w:rPr>
          <w:sz w:val="28"/>
          <w:szCs w:val="28"/>
          <w:lang w:val="mn-MN"/>
        </w:rPr>
      </w:pPr>
      <w:r w:rsidRPr="00BA4647">
        <w:rPr>
          <w:sz w:val="28"/>
          <w:szCs w:val="28"/>
          <w:lang w:val="ru-RU"/>
        </w:rPr>
        <w:t>Операции на открытом рынке</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Постепенно два вышеописанных метода денежно-кредитного регулирования (рефинансирование и обязательное резервирование) утратили свое первостепенное по важности значение, и главным инструментом денежно-кредитной политики стали интервенции центрального банка, получившие название операций на открытом рынке.</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Этот метод заключается в том, что центральный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Центральные банки периодически вносят изменения в указанный метод кредитного регулирования, изменяют интенсивность своих операций, их частоту.</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lastRenderedPageBreak/>
        <w:t>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Позднее этот метод кредитного регулирования получил всеобщее применение и в Западной Европе.</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заключается в купле-продаже ценных бумаг с обязательным совершением обратной сделки по заранее установленному курсу. Гибкость обратных операций, более мягкий эффект их воздействия, придают популярность данному инструменту регулирования. Так доля обратных операций центральных банков ведущих промышленно-развитых стран на открытом рынке достигает от 82 до 99,6%. Если разобраться, то можно увидеть, что по своей сути эти операции аналогичны рефинансированию под залог ценных бумаг. Центральный банк предлагает коммерчески банкам продать ему ценные бумаги на условиях, определяемых на основе аукционных (конкурентных) торгов, с обязательством их обратной продажи через 4-8 недель. Причем процентные платежи, "набегающие" по данным ценным бумагам в период их нахождения в собственности центрального банка, будут принадлежать коммерческим банкам.</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Операции на открытом рынке различаются в зависимости от:</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условий сделки - купля-продажа за наличные или купля на срок с обязательной обратной продажей - операции РЕПО;</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объектов сделок - операции с государственными или частными бумагами;</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срочности сделки - краткосрочные (до 3 мес.) и долгосрочные (от 1 года и более) операции с ценными бумагами;</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сферы проведения операций - охватывают только банковский сектор или включают и небанковский сектор рынка ценных бумаг;</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xml:space="preserve">· способ установления ставок - определяемые центральным банком или рынком. </w:t>
      </w:r>
    </w:p>
    <w:p w:rsidR="00F309A6" w:rsidRPr="00BA4647" w:rsidRDefault="00F309A6" w:rsidP="00FA0433">
      <w:pPr>
        <w:pStyle w:val="NormalWeb"/>
        <w:spacing w:line="276" w:lineRule="auto"/>
        <w:ind w:right="-94" w:firstLine="630"/>
        <w:jc w:val="both"/>
        <w:rPr>
          <w:bCs/>
          <w:sz w:val="28"/>
          <w:szCs w:val="28"/>
          <w:lang w:val="ru-RU"/>
        </w:rPr>
      </w:pPr>
      <w:r w:rsidRPr="00BA4647">
        <w:rPr>
          <w:bCs/>
          <w:sz w:val="28"/>
          <w:szCs w:val="28"/>
          <w:lang w:val="ru-RU"/>
        </w:rPr>
        <w:lastRenderedPageBreak/>
        <w:t>Таким образом, операции на открытом рынке, как метод денежно-кредитного регулирования, значительно отличаются от двух предыдущих. Главное отличие - это использование более гибкого регулирования, поскольку объем покупки ценных бумаг,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xml:space="preserve">Некоторые административные методы регулирования денежно-кредитной сферы. </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Наряду с экономическими методами, посредством которых центральный банк регулирует деятельность коммерческих банков, им могут использоваться в этой области и административные методы воздействия.</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К ним относится, например, использование количественных кредитных ограничений.</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отменён.</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 xml:space="preserve">Также центральный банк может устанавливать различные нормативы (коэффициенты), которые коммерческие банки обязаны поддерживать на необходимом уровне. К ним относятся нормативы достаточности капитала </w:t>
      </w:r>
      <w:r w:rsidRPr="00BA4647">
        <w:rPr>
          <w:b w:val="0"/>
          <w:sz w:val="28"/>
          <w:szCs w:val="28"/>
          <w:lang w:val="ru-RU"/>
        </w:rPr>
        <w:lastRenderedPageBreak/>
        <w:t xml:space="preserve">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центральный банк может устанавливать необязательные, так называемые оценочные нормативы, которые коммерческим банкам рекомендуется поддерживать на должном уровне. </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вкладчиков, клиентов центральный банк может применять к ним самые жесткие меры административного воздействия, вплоть до ликвидации банков.</w:t>
      </w:r>
    </w:p>
    <w:p w:rsidR="00F309A6" w:rsidRPr="00BA4647" w:rsidRDefault="00F309A6" w:rsidP="00FA0433">
      <w:pPr>
        <w:pStyle w:val="Heading3"/>
        <w:spacing w:line="276" w:lineRule="auto"/>
        <w:ind w:right="-94" w:firstLine="630"/>
        <w:jc w:val="both"/>
        <w:rPr>
          <w:b w:val="0"/>
          <w:sz w:val="28"/>
          <w:szCs w:val="28"/>
          <w:lang w:val="ru-RU"/>
        </w:rPr>
      </w:pPr>
      <w:r w:rsidRPr="00BA4647">
        <w:rPr>
          <w:b w:val="0"/>
          <w:sz w:val="28"/>
          <w:szCs w:val="28"/>
          <w:lang w:val="ru-RU"/>
        </w:rPr>
        <w:t>Очевидно, что использование административного воздействия со стороны центрального банка по отношению к коммерческим банкам не должно носить систематического характера, а применяться в порядке исключительно вынужденных мер.</w:t>
      </w:r>
    </w:p>
    <w:p w:rsidR="0074143C" w:rsidRPr="00FA0433" w:rsidRDefault="0074143C" w:rsidP="00FA0433">
      <w:pPr>
        <w:ind w:firstLine="630"/>
        <w:jc w:val="both"/>
        <w:rPr>
          <w:rFonts w:ascii="Times New Roman" w:hAnsi="Times New Roman" w:cs="Times New Roman"/>
          <w:sz w:val="28"/>
          <w:szCs w:val="28"/>
          <w:lang w:val="mn-MN"/>
        </w:rPr>
      </w:pPr>
    </w:p>
    <w:p w:rsidR="00F309A6" w:rsidRDefault="00F309A6"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Default="00CE0BF2" w:rsidP="00FA0433">
      <w:pPr>
        <w:jc w:val="both"/>
        <w:rPr>
          <w:rFonts w:ascii="Times New Roman" w:hAnsi="Times New Roman" w:cs="Times New Roman"/>
          <w:b/>
          <w:color w:val="000000" w:themeColor="text1"/>
          <w:sz w:val="28"/>
          <w:szCs w:val="28"/>
          <w:lang w:val="mn-MN"/>
        </w:rPr>
      </w:pPr>
    </w:p>
    <w:p w:rsidR="00CE0BF2" w:rsidRPr="002D6448" w:rsidRDefault="00CE0BF2" w:rsidP="00FA0433">
      <w:pPr>
        <w:jc w:val="both"/>
        <w:rPr>
          <w:rFonts w:ascii="Times New Roman" w:hAnsi="Times New Roman" w:cs="Times New Roman"/>
          <w:b/>
          <w:color w:val="000000" w:themeColor="text1"/>
          <w:sz w:val="28"/>
          <w:szCs w:val="28"/>
          <w:lang w:val="mn-MN"/>
        </w:rPr>
      </w:pPr>
    </w:p>
    <w:p w:rsidR="0074143C" w:rsidRPr="002D6448" w:rsidRDefault="0074143C"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lastRenderedPageBreak/>
        <w:t>Глава 2. Анализ операции Монголбанка</w:t>
      </w:r>
    </w:p>
    <w:p w:rsidR="0074143C" w:rsidRPr="002D6448" w:rsidRDefault="0074143C"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 xml:space="preserve">2.1. </w:t>
      </w:r>
      <w:r w:rsidR="00FA0433" w:rsidRPr="002D6448">
        <w:rPr>
          <w:rFonts w:ascii="Times New Roman" w:hAnsi="Times New Roman" w:cs="Times New Roman"/>
          <w:b/>
          <w:color w:val="000000" w:themeColor="text1"/>
          <w:sz w:val="28"/>
          <w:szCs w:val="28"/>
          <w:lang w:val="mn-MN"/>
        </w:rPr>
        <w:t>Современное состояние банковского дела в Монголии</w:t>
      </w:r>
    </w:p>
    <w:p w:rsidR="00FA0433" w:rsidRPr="002D6448" w:rsidRDefault="00FA0433" w:rsidP="00FA0433">
      <w:pPr>
        <w:jc w:val="both"/>
        <w:rPr>
          <w:rFonts w:ascii="Times New Roman" w:hAnsi="Times New Roman" w:cs="Times New Roman"/>
          <w:b/>
          <w:sz w:val="28"/>
          <w:szCs w:val="28"/>
          <w:lang w:val="mn-MN"/>
        </w:rPr>
      </w:pPr>
    </w:p>
    <w:p w:rsidR="00F309A6" w:rsidRPr="00BA4647" w:rsidRDefault="00F309A6" w:rsidP="00FA0433">
      <w:pPr>
        <w:pStyle w:val="Heading4"/>
        <w:jc w:val="center"/>
        <w:rPr>
          <w:rFonts w:ascii="Times New Roman" w:hAnsi="Times New Roman" w:cs="Times New Roman"/>
          <w:i w:val="0"/>
          <w:color w:val="000000" w:themeColor="text1"/>
          <w:sz w:val="28"/>
          <w:szCs w:val="28"/>
          <w:lang w:val="ru-RU"/>
        </w:rPr>
      </w:pPr>
      <w:bookmarkStart w:id="4" w:name=".D0.98.D1.81.D1.82.D0.BE.D1.80.D0.B8.D1."/>
      <w:bookmarkEnd w:id="4"/>
      <w:r w:rsidRPr="00BA4647">
        <w:rPr>
          <w:rFonts w:ascii="Times New Roman" w:hAnsi="Times New Roman" w:cs="Times New Roman"/>
          <w:i w:val="0"/>
          <w:color w:val="000000" w:themeColor="text1"/>
          <w:sz w:val="28"/>
          <w:szCs w:val="28"/>
          <w:lang w:val="ru-RU"/>
        </w:rPr>
        <w:t>Современная банковская система Монголии</w:t>
      </w:r>
      <w:r w:rsidR="00E3517D" w:rsidRPr="002D6448">
        <w:rPr>
          <w:rStyle w:val="FootnoteReference"/>
          <w:rFonts w:ascii="Times New Roman" w:hAnsi="Times New Roman" w:cs="Times New Roman"/>
          <w:i w:val="0"/>
          <w:color w:val="000000" w:themeColor="text1"/>
          <w:sz w:val="28"/>
          <w:szCs w:val="28"/>
        </w:rPr>
        <w:footnoteReference w:id="7"/>
      </w:r>
    </w:p>
    <w:p w:rsidR="00F309A6" w:rsidRPr="00BA4647" w:rsidRDefault="00F309A6" w:rsidP="00FA0433">
      <w:pPr>
        <w:pStyle w:val="NormalWeb"/>
        <w:spacing w:line="276" w:lineRule="auto"/>
        <w:ind w:firstLine="720"/>
        <w:jc w:val="both"/>
        <w:rPr>
          <w:sz w:val="28"/>
          <w:szCs w:val="28"/>
          <w:lang w:val="ru-RU"/>
        </w:rPr>
      </w:pPr>
      <w:r w:rsidRPr="00BA4647">
        <w:rPr>
          <w:sz w:val="28"/>
          <w:szCs w:val="28"/>
          <w:lang w:val="ru-RU"/>
        </w:rPr>
        <w:t>Еще в начале 90-х годов приступили к перестройке банковской системы, в результате она стала двухъярусной – Центральный банк перестал заниматься обычной банковской деятельностью, при этом получили возможность работать банки с частным и государственным капиталом. Предпосылки для такого перехода были созданы только с принятием в середине 1991 г. Закона о банках и Закона о Монголбанке (о центральном банке). Главное направление преобразований заключалось в отказе от государственной монополии, формировании банковской системы, отвечающей требованиям рыночных отношений и соответствующей общепринятым стандартам и нормам.</w:t>
      </w:r>
    </w:p>
    <w:p w:rsidR="00F309A6" w:rsidRPr="00BA4647" w:rsidRDefault="00F309A6" w:rsidP="00FA0433">
      <w:pPr>
        <w:pStyle w:val="NormalWeb"/>
        <w:spacing w:line="276" w:lineRule="auto"/>
        <w:ind w:firstLine="720"/>
        <w:jc w:val="both"/>
        <w:rPr>
          <w:sz w:val="28"/>
          <w:szCs w:val="28"/>
          <w:lang w:val="ru-RU"/>
        </w:rPr>
      </w:pPr>
      <w:r w:rsidRPr="00BA4647">
        <w:rPr>
          <w:sz w:val="28"/>
          <w:szCs w:val="28"/>
          <w:lang w:val="ru-RU"/>
        </w:rPr>
        <w:t>В настоящее время основными факторами, определяющими место Центрального банка в экономике Монголии, являются система действующих законов, взаимосвязь проводимых им мер с экономической политикой, принципы взаимодействия с банковской системой. В Законе о центральном банке зафиксирована полная его независимость в сфере непосредственной деятельности.</w:t>
      </w:r>
    </w:p>
    <w:p w:rsidR="00F309A6" w:rsidRPr="00BA4647" w:rsidRDefault="00F309A6" w:rsidP="00FA0433">
      <w:pPr>
        <w:pStyle w:val="NormalWeb"/>
        <w:spacing w:line="276" w:lineRule="auto"/>
        <w:ind w:firstLine="720"/>
        <w:jc w:val="both"/>
        <w:rPr>
          <w:sz w:val="28"/>
          <w:szCs w:val="28"/>
          <w:lang w:val="ru-RU"/>
        </w:rPr>
      </w:pPr>
      <w:r w:rsidRPr="00BA4647">
        <w:rPr>
          <w:sz w:val="28"/>
          <w:szCs w:val="28"/>
          <w:lang w:val="ru-RU"/>
        </w:rPr>
        <w:t xml:space="preserve">Итак, за короткий период в стране создана новая денежно-кредитная система, являющаяся одним из ключевых элементов хозяйственного механизма и движущей </w:t>
      </w:r>
      <w:r w:rsidRPr="00FA0433">
        <w:rPr>
          <w:sz w:val="28"/>
          <w:szCs w:val="28"/>
        </w:rPr>
        <w:t> </w:t>
      </w:r>
      <w:r w:rsidRPr="00BA4647">
        <w:rPr>
          <w:sz w:val="28"/>
          <w:szCs w:val="28"/>
          <w:lang w:val="ru-RU"/>
        </w:rPr>
        <w:t xml:space="preserve">силой рыночной экономики. Коммерческие банки стали </w:t>
      </w:r>
      <w:r w:rsidRPr="00FA0433">
        <w:rPr>
          <w:sz w:val="28"/>
          <w:szCs w:val="28"/>
        </w:rPr>
        <w:t> </w:t>
      </w:r>
      <w:r w:rsidRPr="00BA4647">
        <w:rPr>
          <w:sz w:val="28"/>
          <w:szCs w:val="28"/>
          <w:lang w:val="ru-RU"/>
        </w:rPr>
        <w:t xml:space="preserve">основными кредиторами и субъектами инвестиций. Сегодня </w:t>
      </w:r>
      <w:r w:rsidRPr="00FA0433">
        <w:rPr>
          <w:sz w:val="28"/>
          <w:szCs w:val="28"/>
        </w:rPr>
        <w:t> </w:t>
      </w:r>
      <w:r w:rsidRPr="00BA4647">
        <w:rPr>
          <w:sz w:val="28"/>
          <w:szCs w:val="28"/>
          <w:lang w:val="ru-RU"/>
        </w:rPr>
        <w:t xml:space="preserve">в Монголии функционирует 16 коммерческих банков, их совокупный объявленный уставный капитал по состоянию на 1 января 1999 г. составил 24,4 млрд тугриков, т.е. на 40% больше, чем в 1994 г. Естественно, что Центральный банк (Монголбанк) занимает в банковской системе страны ведущее </w:t>
      </w:r>
      <w:r w:rsidRPr="00FA0433">
        <w:rPr>
          <w:sz w:val="28"/>
          <w:szCs w:val="28"/>
        </w:rPr>
        <w:t> </w:t>
      </w:r>
      <w:r w:rsidRPr="00BA4647">
        <w:rPr>
          <w:sz w:val="28"/>
          <w:szCs w:val="28"/>
          <w:lang w:val="ru-RU"/>
        </w:rPr>
        <w:t>место. Он разрабатывает основные направления денежно-кредитной политики и определяет те конкретные задачи, которые должны решаться в предстоящем году.</w:t>
      </w:r>
    </w:p>
    <w:p w:rsidR="00F309A6" w:rsidRPr="00BA4647" w:rsidRDefault="00F309A6" w:rsidP="00FA0433">
      <w:pPr>
        <w:pStyle w:val="NormalWeb"/>
        <w:spacing w:line="276" w:lineRule="auto"/>
        <w:ind w:firstLine="720"/>
        <w:jc w:val="both"/>
        <w:rPr>
          <w:sz w:val="28"/>
          <w:szCs w:val="28"/>
          <w:lang w:val="ru-RU"/>
        </w:rPr>
      </w:pPr>
      <w:r w:rsidRPr="00BA4647">
        <w:rPr>
          <w:sz w:val="28"/>
          <w:szCs w:val="28"/>
          <w:lang w:val="ru-RU"/>
        </w:rPr>
        <w:lastRenderedPageBreak/>
        <w:t xml:space="preserve">В течение всего периода перехода к рыночной экономике </w:t>
      </w:r>
      <w:r w:rsidRPr="00FA0433">
        <w:rPr>
          <w:sz w:val="28"/>
          <w:szCs w:val="28"/>
        </w:rPr>
        <w:t> </w:t>
      </w:r>
      <w:r w:rsidRPr="00BA4647">
        <w:rPr>
          <w:sz w:val="28"/>
          <w:szCs w:val="28"/>
          <w:lang w:val="ru-RU"/>
        </w:rPr>
        <w:t xml:space="preserve">финансовая стабилизация является приоритетом денежно-кредитной политики. Если до 1996 г. достижение данной цели связывалось преимущественно с антиинфляционными мерами, то на современном этапе на первый план </w:t>
      </w:r>
      <w:r w:rsidRPr="00FA0433">
        <w:rPr>
          <w:sz w:val="28"/>
          <w:szCs w:val="28"/>
        </w:rPr>
        <w:t> </w:t>
      </w:r>
      <w:r w:rsidRPr="00BA4647">
        <w:rPr>
          <w:sz w:val="28"/>
          <w:szCs w:val="28"/>
          <w:lang w:val="ru-RU"/>
        </w:rPr>
        <w:t xml:space="preserve">выдвигаются проблемы поддержания экономического роста </w:t>
      </w:r>
      <w:r w:rsidRPr="00FA0433">
        <w:rPr>
          <w:sz w:val="28"/>
          <w:szCs w:val="28"/>
        </w:rPr>
        <w:t> </w:t>
      </w:r>
      <w:r w:rsidRPr="00BA4647">
        <w:rPr>
          <w:sz w:val="28"/>
          <w:szCs w:val="28"/>
          <w:lang w:val="ru-RU"/>
        </w:rPr>
        <w:t xml:space="preserve">и </w:t>
      </w:r>
      <w:r w:rsidRPr="00FA0433">
        <w:rPr>
          <w:sz w:val="28"/>
          <w:szCs w:val="28"/>
        </w:rPr>
        <w:t> </w:t>
      </w:r>
      <w:r w:rsidRPr="00BA4647">
        <w:rPr>
          <w:sz w:val="28"/>
          <w:szCs w:val="28"/>
          <w:lang w:val="ru-RU"/>
        </w:rPr>
        <w:t xml:space="preserve">создания условий для инвестиционной активности. При этом благодаря проведению относительно жесткой денежно-кредитной и бюджетной политики удалось переломить негативные тенденции в сфере экономики и удержать под контролем инфляцию и валютный курс. В результате после резкого спада производства, продолжавшегося четыре года, в 1994 г. возобновился подъем. В частности, началось увеличение ВВП, которое в 1995 г. составило 6,3%, в 1996 г. – 2,6, в 1997 г. – 3,3, в 1998 г. – 3,5%. </w:t>
      </w:r>
      <w:r w:rsidRPr="00FA0433">
        <w:rPr>
          <w:sz w:val="28"/>
          <w:szCs w:val="28"/>
        </w:rPr>
        <w:t xml:space="preserve">Тогда же наметилась тенденция по снижению темпов роста цен. </w:t>
      </w:r>
      <w:r w:rsidRPr="00BA4647">
        <w:rPr>
          <w:sz w:val="28"/>
          <w:szCs w:val="28"/>
          <w:lang w:val="ru-RU"/>
        </w:rPr>
        <w:t xml:space="preserve">Если в 1992 г., в самый пик </w:t>
      </w:r>
      <w:r w:rsidRPr="00FA0433">
        <w:rPr>
          <w:sz w:val="28"/>
          <w:szCs w:val="28"/>
        </w:rPr>
        <w:t> </w:t>
      </w:r>
      <w:r w:rsidRPr="00BA4647">
        <w:rPr>
          <w:sz w:val="28"/>
          <w:szCs w:val="28"/>
          <w:lang w:val="ru-RU"/>
        </w:rPr>
        <w:t>инфляции, ее индекс достигал 325%, то в следующие годы эту сферу удалось взять под контроль, и в 1998 г. он составил лишь 6%.</w:t>
      </w:r>
    </w:p>
    <w:p w:rsidR="00F309A6" w:rsidRPr="00BA4647" w:rsidRDefault="00F309A6" w:rsidP="00FA0433">
      <w:pPr>
        <w:pStyle w:val="NormalWeb"/>
        <w:spacing w:line="276" w:lineRule="auto"/>
        <w:ind w:firstLine="720"/>
        <w:jc w:val="both"/>
        <w:rPr>
          <w:sz w:val="28"/>
          <w:szCs w:val="28"/>
          <w:lang w:val="ru-RU"/>
        </w:rPr>
      </w:pPr>
      <w:r w:rsidRPr="00BA4647">
        <w:rPr>
          <w:sz w:val="28"/>
          <w:szCs w:val="28"/>
          <w:lang w:val="ru-RU"/>
        </w:rPr>
        <w:t>Несмотря на позитивный в целом характер экономического развития, в Монголии еще существует, на мой взгляд, угроза инфляционных всплесков из-за спада производства в некоторых отраслях, зависимости от импорта, большого бюджетного дефицита, а также нарастания в обществе нерешенных социальных проблем. В силу этого перед Монголбанком по-прежнему стоят задачи по обеспечению стабильности национальной валюты, реструктуризации банковской системы и поддержанию макроэкономической устойчивости.</w:t>
      </w:r>
    </w:p>
    <w:p w:rsidR="00F309A6" w:rsidRDefault="00F309A6" w:rsidP="00FA0433">
      <w:pPr>
        <w:pStyle w:val="NormalWeb"/>
        <w:spacing w:line="276" w:lineRule="auto"/>
        <w:ind w:firstLine="720"/>
        <w:jc w:val="both"/>
        <w:rPr>
          <w:sz w:val="28"/>
          <w:szCs w:val="28"/>
          <w:lang w:val="mn-MN"/>
        </w:rPr>
      </w:pPr>
      <w:r w:rsidRPr="00BA4647">
        <w:rPr>
          <w:sz w:val="28"/>
          <w:szCs w:val="28"/>
          <w:lang w:val="ru-RU"/>
        </w:rPr>
        <w:t>Наиболее сложными элементами реформ являлись реорганизация валютной системы и либерализация внешней торговли. Малый размер и чрезмерная зависимость от импорта делали экономику Монголии особо чувствительной к изменениям курса тугрика. В этой области Центральный банк и правительство сталкивались с дилеммой: принять гибкий или фиксированный курс.</w:t>
      </w:r>
    </w:p>
    <w:p w:rsidR="00CE0BF2" w:rsidRDefault="00CE0BF2" w:rsidP="00FA0433">
      <w:pPr>
        <w:pStyle w:val="NormalWeb"/>
        <w:spacing w:line="276" w:lineRule="auto"/>
        <w:ind w:firstLine="720"/>
        <w:jc w:val="both"/>
        <w:rPr>
          <w:sz w:val="28"/>
          <w:szCs w:val="28"/>
          <w:lang w:val="mn-MN"/>
        </w:rPr>
      </w:pPr>
    </w:p>
    <w:p w:rsidR="00CE0BF2" w:rsidRDefault="00CE0BF2" w:rsidP="00FA0433">
      <w:pPr>
        <w:pStyle w:val="NormalWeb"/>
        <w:spacing w:line="276" w:lineRule="auto"/>
        <w:ind w:firstLine="720"/>
        <w:jc w:val="both"/>
        <w:rPr>
          <w:sz w:val="28"/>
          <w:szCs w:val="28"/>
          <w:lang w:val="mn-MN"/>
        </w:rPr>
      </w:pPr>
    </w:p>
    <w:p w:rsidR="00CE0BF2" w:rsidRPr="00CE0BF2" w:rsidRDefault="00CE0BF2" w:rsidP="00FA0433">
      <w:pPr>
        <w:pStyle w:val="NormalWeb"/>
        <w:spacing w:line="276" w:lineRule="auto"/>
        <w:ind w:firstLine="720"/>
        <w:jc w:val="both"/>
        <w:rPr>
          <w:sz w:val="28"/>
          <w:szCs w:val="28"/>
          <w:lang w:val="mn-MN"/>
        </w:rPr>
      </w:pPr>
    </w:p>
    <w:p w:rsidR="00F309A6" w:rsidRPr="002D6448" w:rsidRDefault="00BC6C39" w:rsidP="00BC6C39">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lastRenderedPageBreak/>
        <w:t>Состояние банковского рынка Монголии</w:t>
      </w:r>
    </w:p>
    <w:p w:rsidR="00BC6C39" w:rsidRDefault="00BC6C39" w:rsidP="00CE0BF2">
      <w:pPr>
        <w:ind w:firstLine="720"/>
        <w:jc w:val="both"/>
        <w:rPr>
          <w:rFonts w:ascii="Times New Roman" w:hAnsi="Times New Roman" w:cs="Times New Roman"/>
          <w:sz w:val="28"/>
          <w:szCs w:val="28"/>
          <w:lang w:val="mn-MN"/>
        </w:rPr>
      </w:pPr>
      <w:r>
        <w:rPr>
          <w:rFonts w:ascii="Times New Roman" w:hAnsi="Times New Roman" w:cs="Times New Roman"/>
          <w:sz w:val="28"/>
          <w:szCs w:val="28"/>
          <w:lang w:val="mn-MN"/>
        </w:rPr>
        <w:t xml:space="preserve">После двух экономических кризисов, которые происходили в 1990-х годах в Монголии наша банковская система развивается стабильно и быстро. По сегодняшнему состоянию в Монголии существуют 16 национальные коммерческие банки и 9 международные банковские и финансовые организации. Всего активы коммерческих банков составляли в 2007 году 3,383.9 млрд.тугриков и это равняется 73,5% ВВП. Источники банков увеличивались на 1,6 раза по сравнению с 2006 годом, и составляли 268,6 млрд.тугриков.   </w:t>
      </w:r>
    </w:p>
    <w:p w:rsidR="00702BCB" w:rsidRPr="002D6448" w:rsidRDefault="00702BCB" w:rsidP="00CE0BF2">
      <w:pPr>
        <w:spacing w:before="100" w:beforeAutospacing="1" w:after="100" w:afterAutospacing="1"/>
        <w:ind w:firstLine="720"/>
        <w:jc w:val="both"/>
        <w:rPr>
          <w:rFonts w:ascii="Times New Roman" w:eastAsia="Times New Roman" w:hAnsi="Times New Roman" w:cs="Times New Roman"/>
          <w:color w:val="231F20"/>
          <w:sz w:val="28"/>
          <w:szCs w:val="28"/>
          <w:lang w:val="mn-MN"/>
        </w:rPr>
      </w:pPr>
      <w:r w:rsidRPr="002D6448">
        <w:rPr>
          <w:rFonts w:ascii="Times New Roman" w:eastAsia="Times New Roman" w:hAnsi="Times New Roman" w:cs="Times New Roman"/>
          <w:color w:val="231F20"/>
          <w:sz w:val="28"/>
          <w:szCs w:val="28"/>
          <w:lang w:val="mn-MN"/>
        </w:rPr>
        <w:t xml:space="preserve">Монголбанк информирует, что денежное предложение </w:t>
      </w:r>
      <w:r w:rsidRPr="00BA4647">
        <w:rPr>
          <w:rFonts w:ascii="Times New Roman" w:eastAsia="Times New Roman" w:hAnsi="Times New Roman" w:cs="Times New Roman"/>
          <w:color w:val="231F20"/>
          <w:sz w:val="28"/>
          <w:szCs w:val="28"/>
          <w:lang w:val="ru-RU"/>
        </w:rPr>
        <w:t>(</w:t>
      </w:r>
      <w:r w:rsidRPr="002D6448">
        <w:rPr>
          <w:rFonts w:ascii="Times New Roman" w:eastAsia="Times New Roman" w:hAnsi="Times New Roman" w:cs="Times New Roman"/>
          <w:color w:val="231F20"/>
          <w:sz w:val="28"/>
          <w:szCs w:val="28"/>
          <w:lang w:val="mn-MN"/>
        </w:rPr>
        <w:t>М2</w:t>
      </w:r>
      <w:r w:rsidRPr="00BA4647">
        <w:rPr>
          <w:rFonts w:ascii="Times New Roman" w:eastAsia="Times New Roman" w:hAnsi="Times New Roman" w:cs="Times New Roman"/>
          <w:color w:val="231F20"/>
          <w:sz w:val="28"/>
          <w:szCs w:val="28"/>
          <w:lang w:val="ru-RU"/>
        </w:rPr>
        <w:t>)</w:t>
      </w:r>
      <w:r w:rsidRPr="002D6448">
        <w:rPr>
          <w:rFonts w:ascii="Times New Roman" w:eastAsia="Times New Roman" w:hAnsi="Times New Roman" w:cs="Times New Roman"/>
          <w:color w:val="231F20"/>
          <w:sz w:val="28"/>
          <w:szCs w:val="28"/>
          <w:lang w:val="mn-MN"/>
        </w:rPr>
        <w:t xml:space="preserve"> в конце октября 2008 года составляло 2357.7 млрд.туг., то есть этот показатель уменьшился на 6,6% по сравнению </w:t>
      </w:r>
      <w:r w:rsidR="00E13CB0" w:rsidRPr="002D6448">
        <w:rPr>
          <w:rFonts w:ascii="Times New Roman" w:eastAsia="Times New Roman" w:hAnsi="Times New Roman" w:cs="Times New Roman"/>
          <w:color w:val="231F20"/>
          <w:sz w:val="28"/>
          <w:szCs w:val="28"/>
          <w:lang w:val="mn-MN"/>
        </w:rPr>
        <w:t>с предыдущим</w:t>
      </w:r>
      <w:r w:rsidRPr="002D6448">
        <w:rPr>
          <w:rFonts w:ascii="Times New Roman" w:eastAsia="Times New Roman" w:hAnsi="Times New Roman" w:cs="Times New Roman"/>
          <w:color w:val="231F20"/>
          <w:sz w:val="28"/>
          <w:szCs w:val="28"/>
          <w:lang w:val="mn-MN"/>
        </w:rPr>
        <w:t xml:space="preserve"> месяца</w:t>
      </w:r>
      <w:r w:rsidR="00E13CB0" w:rsidRPr="002D6448">
        <w:rPr>
          <w:rFonts w:ascii="Times New Roman" w:eastAsia="Times New Roman" w:hAnsi="Times New Roman" w:cs="Times New Roman"/>
          <w:color w:val="231F20"/>
          <w:sz w:val="28"/>
          <w:szCs w:val="28"/>
          <w:lang w:val="mn-MN"/>
        </w:rPr>
        <w:t>м</w:t>
      </w:r>
      <w:r w:rsidRPr="002D6448">
        <w:rPr>
          <w:rFonts w:ascii="Times New Roman" w:eastAsia="Times New Roman" w:hAnsi="Times New Roman" w:cs="Times New Roman"/>
          <w:color w:val="231F20"/>
          <w:sz w:val="28"/>
          <w:szCs w:val="28"/>
          <w:lang w:val="mn-MN"/>
        </w:rPr>
        <w:t>, но по сравнению с аналогичным периодам предыдущего года увеличивался на 4,1%.</w:t>
      </w:r>
      <w:r w:rsidR="00DF63CD" w:rsidRPr="002D6448">
        <w:rPr>
          <w:rStyle w:val="FootnoteReference"/>
          <w:rFonts w:ascii="Times New Roman" w:eastAsia="Times New Roman" w:hAnsi="Times New Roman" w:cs="Times New Roman"/>
          <w:color w:val="231F20"/>
          <w:sz w:val="28"/>
          <w:szCs w:val="28"/>
          <w:lang w:val="mn-MN"/>
        </w:rPr>
        <w:footnoteReference w:id="8"/>
      </w:r>
      <w:r w:rsidRPr="002D6448">
        <w:rPr>
          <w:rFonts w:ascii="Times New Roman" w:eastAsia="Times New Roman" w:hAnsi="Times New Roman" w:cs="Times New Roman"/>
          <w:color w:val="231F20"/>
          <w:sz w:val="28"/>
          <w:szCs w:val="28"/>
          <w:lang w:val="mn-MN"/>
        </w:rPr>
        <w:t xml:space="preserve">  </w:t>
      </w:r>
      <w:r w:rsidR="00DF63CD" w:rsidRPr="002D6448">
        <w:rPr>
          <w:rFonts w:ascii="Times New Roman" w:eastAsia="Times New Roman" w:hAnsi="Times New Roman" w:cs="Times New Roman"/>
          <w:color w:val="231F20"/>
          <w:sz w:val="28"/>
          <w:szCs w:val="28"/>
          <w:lang w:val="mn-MN"/>
        </w:rPr>
        <w:t>Наличные деньги в обращение в конце октября 2008 года составляли 329,3 млрд.туг.</w:t>
      </w:r>
      <w:r w:rsidR="00E13CB0" w:rsidRPr="002D6448">
        <w:rPr>
          <w:rFonts w:ascii="Times New Roman" w:eastAsia="Times New Roman" w:hAnsi="Times New Roman" w:cs="Times New Roman"/>
          <w:color w:val="231F20"/>
          <w:sz w:val="28"/>
          <w:szCs w:val="28"/>
          <w:lang w:val="mn-MN"/>
        </w:rPr>
        <w:t>, что по сравнению с предыдущим месяцам</w:t>
      </w:r>
      <w:r w:rsidR="00DF63CD" w:rsidRPr="002D6448">
        <w:rPr>
          <w:rFonts w:ascii="Times New Roman" w:eastAsia="Times New Roman" w:hAnsi="Times New Roman" w:cs="Times New Roman"/>
          <w:color w:val="231F20"/>
          <w:sz w:val="28"/>
          <w:szCs w:val="28"/>
          <w:lang w:val="mn-MN"/>
        </w:rPr>
        <w:t xml:space="preserve"> уменьшили на 8,8%, но пос равнению с аналогичным периодам предыдущего года повысило на 1,9%. </w:t>
      </w:r>
    </w:p>
    <w:p w:rsidR="00402356" w:rsidRPr="00CE0BF2" w:rsidRDefault="00E13CB0" w:rsidP="00CE0BF2">
      <w:pPr>
        <w:spacing w:before="100" w:beforeAutospacing="1" w:after="100" w:afterAutospacing="1"/>
        <w:ind w:firstLine="720"/>
        <w:jc w:val="both"/>
        <w:rPr>
          <w:rFonts w:ascii="Times New Roman" w:eastAsia="Times New Roman" w:hAnsi="Times New Roman" w:cs="Times New Roman"/>
          <w:color w:val="231F20"/>
          <w:sz w:val="28"/>
          <w:szCs w:val="28"/>
          <w:lang w:val="mn-MN"/>
        </w:rPr>
      </w:pPr>
      <w:r w:rsidRPr="002D6448">
        <w:rPr>
          <w:rFonts w:ascii="Times New Roman" w:eastAsia="Times New Roman" w:hAnsi="Times New Roman" w:cs="Times New Roman"/>
          <w:color w:val="231F20"/>
          <w:sz w:val="28"/>
          <w:szCs w:val="28"/>
          <w:lang w:val="mn-MN"/>
        </w:rPr>
        <w:t xml:space="preserve">Срочные депозиты тугриков населения и предприятий составляли 1072.4 млрд.туг., что по сравнению со суммой предыдущего месяца понизились на 3,6%. А депозиты иностранной валюты были 396,7 млрд.туг., что понизились на 12,2% по сравнению с предыдущим месяцам, но по сравнению с аналогичным периодам предыдущего года этот показатель повысился на 9,3%.  </w:t>
      </w:r>
    </w:p>
    <w:p w:rsidR="00CE0BF2" w:rsidRDefault="00402356" w:rsidP="00CE0BF2">
      <w:pPr>
        <w:spacing w:before="100" w:beforeAutospacing="1" w:after="100" w:afterAutospacing="1" w:line="240" w:lineRule="auto"/>
        <w:jc w:val="right"/>
        <w:rPr>
          <w:rFonts w:ascii="Times New Roman" w:eastAsia="Times New Roman" w:hAnsi="Times New Roman" w:cs="Times New Roman"/>
          <w:color w:val="231F20"/>
          <w:sz w:val="28"/>
          <w:szCs w:val="28"/>
          <w:lang w:val="mn-MN"/>
        </w:rPr>
      </w:pPr>
      <w:r w:rsidRPr="002D6448">
        <w:rPr>
          <w:rFonts w:ascii="Times New Roman" w:eastAsia="Times New Roman" w:hAnsi="Times New Roman" w:cs="Times New Roman"/>
          <w:color w:val="231F20"/>
          <w:sz w:val="28"/>
          <w:szCs w:val="28"/>
          <w:lang w:val="mn-MN"/>
        </w:rPr>
        <w:t xml:space="preserve">Таблица 1. </w:t>
      </w:r>
    </w:p>
    <w:p w:rsidR="00402356" w:rsidRPr="002D6448" w:rsidRDefault="00402356" w:rsidP="00CE0BF2">
      <w:pPr>
        <w:spacing w:before="100" w:beforeAutospacing="1" w:after="100" w:afterAutospacing="1" w:line="240" w:lineRule="auto"/>
        <w:jc w:val="center"/>
        <w:rPr>
          <w:rFonts w:ascii="Times New Roman" w:eastAsia="Times New Roman" w:hAnsi="Times New Roman" w:cs="Times New Roman"/>
          <w:color w:val="231F20"/>
          <w:sz w:val="28"/>
          <w:szCs w:val="28"/>
          <w:lang w:val="mn-MN"/>
        </w:rPr>
      </w:pPr>
      <w:r w:rsidRPr="002D6448">
        <w:rPr>
          <w:rFonts w:ascii="Times New Roman" w:eastAsia="Times New Roman" w:hAnsi="Times New Roman" w:cs="Times New Roman"/>
          <w:color w:val="231F20"/>
          <w:sz w:val="28"/>
          <w:szCs w:val="28"/>
          <w:lang w:val="mn-MN"/>
        </w:rPr>
        <w:t>Основные показатели банков</w:t>
      </w:r>
      <w:r w:rsidRPr="002D6448">
        <w:rPr>
          <w:rStyle w:val="FootnoteReference"/>
          <w:rFonts w:ascii="Times New Roman" w:eastAsia="Times New Roman" w:hAnsi="Times New Roman" w:cs="Times New Roman"/>
          <w:color w:val="231F20"/>
          <w:sz w:val="28"/>
          <w:szCs w:val="28"/>
          <w:lang w:val="mn-MN"/>
        </w:rPr>
        <w:footnoteReference w:id="9"/>
      </w:r>
    </w:p>
    <w:p w:rsidR="00402356" w:rsidRDefault="00C40F19" w:rsidP="00C40F19">
      <w:pPr>
        <w:spacing w:before="100" w:beforeAutospacing="1" w:after="100" w:afterAutospacing="1" w:line="240" w:lineRule="auto"/>
        <w:jc w:val="right"/>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/по процентам/</w:t>
      </w:r>
    </w:p>
    <w:tbl>
      <w:tblPr>
        <w:tblStyle w:val="-11"/>
        <w:tblW w:w="0" w:type="auto"/>
        <w:tblLook w:val="04A0"/>
      </w:tblPr>
      <w:tblGrid>
        <w:gridCol w:w="2318"/>
        <w:gridCol w:w="1011"/>
        <w:gridCol w:w="900"/>
        <w:gridCol w:w="900"/>
        <w:gridCol w:w="990"/>
        <w:gridCol w:w="900"/>
        <w:gridCol w:w="900"/>
        <w:gridCol w:w="900"/>
        <w:gridCol w:w="828"/>
      </w:tblGrid>
      <w:tr w:rsidR="00402356" w:rsidTr="00402356">
        <w:trPr>
          <w:cnfStyle w:val="100000000000"/>
        </w:trPr>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p>
        </w:tc>
        <w:tc>
          <w:tcPr>
            <w:tcW w:w="1011"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2000</w:t>
            </w:r>
          </w:p>
        </w:tc>
        <w:tc>
          <w:tcPr>
            <w:tcW w:w="90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2001</w:t>
            </w:r>
          </w:p>
        </w:tc>
        <w:tc>
          <w:tcPr>
            <w:tcW w:w="90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2002</w:t>
            </w:r>
          </w:p>
        </w:tc>
        <w:tc>
          <w:tcPr>
            <w:tcW w:w="99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2003</w:t>
            </w:r>
          </w:p>
        </w:tc>
        <w:tc>
          <w:tcPr>
            <w:tcW w:w="90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2004</w:t>
            </w:r>
          </w:p>
        </w:tc>
        <w:tc>
          <w:tcPr>
            <w:tcW w:w="90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2005</w:t>
            </w:r>
          </w:p>
        </w:tc>
        <w:tc>
          <w:tcPr>
            <w:tcW w:w="900"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2006</w:t>
            </w:r>
          </w:p>
        </w:tc>
        <w:tc>
          <w:tcPr>
            <w:tcW w:w="828" w:type="dxa"/>
          </w:tcPr>
          <w:p w:rsidR="00402356" w:rsidRDefault="00402356" w:rsidP="00402356">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2007</w:t>
            </w:r>
          </w:p>
        </w:tc>
      </w:tr>
      <w:tr w:rsidR="00402356" w:rsidTr="00402356">
        <w:trPr>
          <w:cnfStyle w:val="000000100000"/>
        </w:trPr>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М2/ВВП</w:t>
            </w:r>
          </w:p>
        </w:tc>
        <w:tc>
          <w:tcPr>
            <w:tcW w:w="1011"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26,4</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29,3</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38,2</w:t>
            </w:r>
          </w:p>
        </w:tc>
        <w:tc>
          <w:tcPr>
            <w:tcW w:w="99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51,6</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46,8</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45,2</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48,4</w:t>
            </w:r>
          </w:p>
        </w:tc>
        <w:tc>
          <w:tcPr>
            <w:tcW w:w="828"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52,2</w:t>
            </w:r>
          </w:p>
        </w:tc>
      </w:tr>
      <w:tr w:rsidR="00402356" w:rsidTr="00402356">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Кредиты/ВВП</w:t>
            </w:r>
          </w:p>
        </w:tc>
        <w:tc>
          <w:tcPr>
            <w:tcW w:w="1011"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6,8</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12</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18,9</w:t>
            </w:r>
          </w:p>
        </w:tc>
        <w:tc>
          <w:tcPr>
            <w:tcW w:w="99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32,7</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35,9</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36,4</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40,6</w:t>
            </w:r>
          </w:p>
        </w:tc>
        <w:tc>
          <w:tcPr>
            <w:tcW w:w="828"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45,9</w:t>
            </w:r>
          </w:p>
        </w:tc>
      </w:tr>
      <w:tr w:rsidR="00402356" w:rsidTr="00402356">
        <w:trPr>
          <w:cnfStyle w:val="000000100000"/>
        </w:trPr>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 xml:space="preserve">Депозиты, </w:t>
            </w:r>
            <w:r>
              <w:rPr>
                <w:rFonts w:ascii="Tahoma" w:eastAsia="Times New Roman" w:hAnsi="Tahoma" w:cs="Tahoma"/>
                <w:color w:val="231F20"/>
                <w:sz w:val="24"/>
                <w:szCs w:val="24"/>
                <w:lang w:val="mn-MN"/>
              </w:rPr>
              <w:lastRenderedPageBreak/>
              <w:t>вклады/ ВВП</w:t>
            </w:r>
          </w:p>
        </w:tc>
        <w:tc>
          <w:tcPr>
            <w:tcW w:w="1011"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lastRenderedPageBreak/>
              <w:t>15,5</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19,9</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28,1</w:t>
            </w:r>
          </w:p>
        </w:tc>
        <w:tc>
          <w:tcPr>
            <w:tcW w:w="99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38,8</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36,2</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39,8</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34,3</w:t>
            </w:r>
          </w:p>
        </w:tc>
        <w:tc>
          <w:tcPr>
            <w:tcW w:w="828"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48,8</w:t>
            </w:r>
          </w:p>
        </w:tc>
      </w:tr>
      <w:tr w:rsidR="00402356" w:rsidTr="00402356">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lastRenderedPageBreak/>
              <w:t>Общий актив</w:t>
            </w:r>
          </w:p>
        </w:tc>
        <w:tc>
          <w:tcPr>
            <w:tcW w:w="1011"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23,1</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29,4</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40,1</w:t>
            </w:r>
          </w:p>
        </w:tc>
        <w:tc>
          <w:tcPr>
            <w:tcW w:w="99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60,6</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59,8</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60,4</w:t>
            </w:r>
          </w:p>
        </w:tc>
        <w:tc>
          <w:tcPr>
            <w:tcW w:w="900"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68,4</w:t>
            </w:r>
          </w:p>
        </w:tc>
        <w:tc>
          <w:tcPr>
            <w:tcW w:w="828" w:type="dxa"/>
          </w:tcPr>
          <w:p w:rsidR="00402356" w:rsidRDefault="00402356" w:rsidP="00402356">
            <w:pPr>
              <w:spacing w:before="100" w:beforeAutospacing="1" w:after="100" w:afterAutospacing="1"/>
              <w:jc w:val="both"/>
              <w:cnfStyle w:val="0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73,5</w:t>
            </w:r>
          </w:p>
        </w:tc>
      </w:tr>
      <w:tr w:rsidR="00402356" w:rsidTr="00402356">
        <w:trPr>
          <w:cnfStyle w:val="000000100000"/>
        </w:trPr>
        <w:tc>
          <w:tcPr>
            <w:cnfStyle w:val="001000000000"/>
            <w:tcW w:w="2247" w:type="dxa"/>
          </w:tcPr>
          <w:p w:rsidR="00402356" w:rsidRDefault="00402356" w:rsidP="00402356">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Некачественные кредиты/ общий кредит</w:t>
            </w:r>
          </w:p>
        </w:tc>
        <w:tc>
          <w:tcPr>
            <w:tcW w:w="1011"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23,5</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8,0</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7,2</w:t>
            </w:r>
          </w:p>
        </w:tc>
        <w:tc>
          <w:tcPr>
            <w:tcW w:w="99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4,7</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6,0</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5,6</w:t>
            </w:r>
          </w:p>
        </w:tc>
        <w:tc>
          <w:tcPr>
            <w:tcW w:w="900"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4,7</w:t>
            </w:r>
          </w:p>
        </w:tc>
        <w:tc>
          <w:tcPr>
            <w:tcW w:w="828" w:type="dxa"/>
          </w:tcPr>
          <w:p w:rsidR="00402356" w:rsidRDefault="00402356" w:rsidP="00402356">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3,2</w:t>
            </w:r>
          </w:p>
        </w:tc>
      </w:tr>
    </w:tbl>
    <w:p w:rsidR="00402356" w:rsidRPr="00402356" w:rsidRDefault="00402356" w:rsidP="00CE0BF2">
      <w:pPr>
        <w:spacing w:before="100" w:beforeAutospacing="1" w:after="100" w:afterAutospacing="1" w:line="240" w:lineRule="auto"/>
        <w:ind w:firstLine="360"/>
        <w:jc w:val="both"/>
        <w:rPr>
          <w:rFonts w:ascii="Tahoma" w:eastAsia="Times New Roman" w:hAnsi="Tahoma" w:cs="Tahoma"/>
          <w:i/>
          <w:color w:val="231F20"/>
          <w:sz w:val="20"/>
          <w:szCs w:val="20"/>
          <w:lang w:val="mn-MN"/>
        </w:rPr>
      </w:pPr>
      <w:r>
        <w:rPr>
          <w:rFonts w:ascii="Tahoma" w:eastAsia="Times New Roman" w:hAnsi="Tahoma" w:cs="Tahoma"/>
          <w:i/>
          <w:color w:val="231F20"/>
          <w:sz w:val="20"/>
          <w:szCs w:val="20"/>
          <w:lang w:val="mn-MN"/>
        </w:rPr>
        <w:t xml:space="preserve">Источник: МУ-ын Сангийн Яам, “МУ-ын нийгэм, эдийн засгийн хөгжлийн 2004-2007 оны тойм”, УБ., 2008, 17 х. </w:t>
      </w:r>
    </w:p>
    <w:p w:rsidR="00C517B8" w:rsidRDefault="00C40F19" w:rsidP="00CE0BF2">
      <w:pPr>
        <w:spacing w:before="100" w:beforeAutospacing="1" w:after="100" w:afterAutospacing="1" w:line="240" w:lineRule="auto"/>
        <w:ind w:firstLine="720"/>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 xml:space="preserve">По мере банковской системы некачественные кредиты занимают 3,2% от остатков кредитных должностей и составляют 83,3 млрд.тугров. </w:t>
      </w:r>
    </w:p>
    <w:p w:rsidR="00CE0BF2" w:rsidRDefault="00F60AD9" w:rsidP="00CE0BF2">
      <w:pPr>
        <w:spacing w:before="100" w:beforeAutospacing="1" w:after="100" w:afterAutospacing="1" w:line="240" w:lineRule="auto"/>
        <w:ind w:firstLine="720"/>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Отношение курса тугрика к доллару США равняется 1144,37 тугриков в конце октября 2008 года</w:t>
      </w:r>
      <w:r>
        <w:rPr>
          <w:rStyle w:val="FootnoteReference"/>
          <w:rFonts w:ascii="Tahoma" w:eastAsia="Times New Roman" w:hAnsi="Tahoma" w:cs="Tahoma"/>
          <w:color w:val="231F20"/>
          <w:sz w:val="24"/>
          <w:szCs w:val="24"/>
          <w:lang w:val="mn-MN"/>
        </w:rPr>
        <w:footnoteReference w:id="10"/>
      </w:r>
      <w:r w:rsidR="000009C8">
        <w:rPr>
          <w:rFonts w:ascii="Tahoma" w:eastAsia="Times New Roman" w:hAnsi="Tahoma" w:cs="Tahoma"/>
          <w:color w:val="231F20"/>
          <w:sz w:val="24"/>
          <w:szCs w:val="24"/>
          <w:lang w:val="mn-MN"/>
        </w:rPr>
        <w:t xml:space="preserve">, что курс нашей национальной валюты укрепился на 2,8% по сравнению с аналогичным периодам предыдущего года. </w:t>
      </w:r>
      <w:r w:rsidR="00FA6101">
        <w:rPr>
          <w:rFonts w:ascii="Tahoma" w:eastAsia="Times New Roman" w:hAnsi="Tahoma" w:cs="Tahoma"/>
          <w:color w:val="231F20"/>
          <w:sz w:val="24"/>
          <w:szCs w:val="24"/>
          <w:lang w:val="mn-MN"/>
        </w:rPr>
        <w:t xml:space="preserve">Также посмотрите следующие курсы валют. </w:t>
      </w:r>
    </w:p>
    <w:p w:rsidR="00CE0BF2" w:rsidRDefault="000009C8" w:rsidP="00CE0BF2">
      <w:pPr>
        <w:spacing w:before="100" w:beforeAutospacing="1" w:after="100" w:afterAutospacing="1" w:line="240" w:lineRule="auto"/>
        <w:jc w:val="right"/>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 xml:space="preserve">Таблица 2. </w:t>
      </w:r>
    </w:p>
    <w:p w:rsidR="000009C8" w:rsidRDefault="000009C8" w:rsidP="00CE0BF2">
      <w:pPr>
        <w:spacing w:before="100" w:beforeAutospacing="1" w:after="100" w:afterAutospacing="1" w:line="240" w:lineRule="auto"/>
        <w:jc w:val="center"/>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Курс тугрика</w:t>
      </w:r>
    </w:p>
    <w:tbl>
      <w:tblPr>
        <w:tblStyle w:val="-11"/>
        <w:tblW w:w="0" w:type="auto"/>
        <w:jc w:val="center"/>
        <w:tblLook w:val="04A0"/>
      </w:tblPr>
      <w:tblGrid>
        <w:gridCol w:w="2394"/>
        <w:gridCol w:w="2394"/>
        <w:gridCol w:w="2394"/>
        <w:gridCol w:w="2394"/>
      </w:tblGrid>
      <w:tr w:rsidR="000009C8" w:rsidTr="00FA6101">
        <w:trPr>
          <w:cnfStyle w:val="100000000000"/>
          <w:trHeight w:val="826"/>
          <w:jc w:val="center"/>
        </w:trPr>
        <w:tc>
          <w:tcPr>
            <w:cnfStyle w:val="001000000000"/>
            <w:tcW w:w="2394" w:type="dxa"/>
          </w:tcPr>
          <w:p w:rsidR="000009C8" w:rsidRDefault="000009C8" w:rsidP="00702BCB">
            <w:pPr>
              <w:spacing w:before="100" w:beforeAutospacing="1" w:after="100" w:afterAutospacing="1"/>
              <w:jc w:val="both"/>
              <w:rPr>
                <w:rFonts w:ascii="Tahoma" w:eastAsia="Times New Roman" w:hAnsi="Tahoma" w:cs="Tahoma"/>
                <w:color w:val="231F20"/>
                <w:sz w:val="24"/>
                <w:szCs w:val="24"/>
                <w:lang w:val="mn-MN"/>
              </w:rPr>
            </w:pPr>
          </w:p>
        </w:tc>
        <w:tc>
          <w:tcPr>
            <w:tcW w:w="2394" w:type="dxa"/>
          </w:tcPr>
          <w:p w:rsidR="000009C8" w:rsidRDefault="000009C8" w:rsidP="00702BCB">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Октябрь 2007 года</w:t>
            </w:r>
            <w:r>
              <w:rPr>
                <w:rStyle w:val="FootnoteReference"/>
                <w:rFonts w:ascii="Tahoma" w:eastAsia="Times New Roman" w:hAnsi="Tahoma" w:cs="Tahoma"/>
                <w:color w:val="231F20"/>
                <w:sz w:val="24"/>
                <w:szCs w:val="24"/>
                <w:lang w:val="mn-MN"/>
              </w:rPr>
              <w:footnoteReference w:id="11"/>
            </w:r>
          </w:p>
        </w:tc>
        <w:tc>
          <w:tcPr>
            <w:tcW w:w="2394" w:type="dxa"/>
          </w:tcPr>
          <w:p w:rsidR="000009C8" w:rsidRDefault="000009C8" w:rsidP="00702BCB">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Сентябрь 2008 года</w:t>
            </w:r>
            <w:r>
              <w:rPr>
                <w:rStyle w:val="FootnoteReference"/>
                <w:rFonts w:ascii="Tahoma" w:eastAsia="Times New Roman" w:hAnsi="Tahoma" w:cs="Tahoma"/>
                <w:color w:val="231F20"/>
                <w:sz w:val="24"/>
                <w:szCs w:val="24"/>
                <w:lang w:val="mn-MN"/>
              </w:rPr>
              <w:footnoteReference w:id="12"/>
            </w:r>
          </w:p>
        </w:tc>
        <w:tc>
          <w:tcPr>
            <w:tcW w:w="2394" w:type="dxa"/>
          </w:tcPr>
          <w:p w:rsidR="000009C8" w:rsidRDefault="000009C8" w:rsidP="00702BCB">
            <w:pPr>
              <w:spacing w:before="100" w:beforeAutospacing="1" w:after="100" w:afterAutospacing="1"/>
              <w:jc w:val="both"/>
              <w:cnfStyle w:val="1000000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Октябрь 2008 года</w:t>
            </w:r>
            <w:r>
              <w:rPr>
                <w:rStyle w:val="FootnoteReference"/>
                <w:rFonts w:ascii="Tahoma" w:eastAsia="Times New Roman" w:hAnsi="Tahoma" w:cs="Tahoma"/>
                <w:color w:val="231F20"/>
                <w:sz w:val="24"/>
                <w:szCs w:val="24"/>
                <w:lang w:val="mn-MN"/>
              </w:rPr>
              <w:footnoteReference w:id="13"/>
            </w:r>
          </w:p>
        </w:tc>
      </w:tr>
      <w:tr w:rsidR="000009C8" w:rsidTr="00FA6101">
        <w:trPr>
          <w:cnfStyle w:val="000000100000"/>
          <w:jc w:val="center"/>
        </w:trPr>
        <w:tc>
          <w:tcPr>
            <w:cnfStyle w:val="001000000000"/>
            <w:tcW w:w="2394" w:type="dxa"/>
          </w:tcPr>
          <w:p w:rsidR="000009C8" w:rsidRDefault="000009C8" w:rsidP="00702BCB">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Доллар США</w:t>
            </w:r>
          </w:p>
        </w:tc>
        <w:tc>
          <w:tcPr>
            <w:tcW w:w="2394" w:type="dxa"/>
          </w:tcPr>
          <w:p w:rsidR="000009C8" w:rsidRDefault="000009C8" w:rsidP="00702BCB">
            <w:pPr>
              <w:spacing w:before="100" w:beforeAutospacing="1" w:after="100" w:afterAutospacing="1"/>
              <w:jc w:val="both"/>
              <w:cnfStyle w:val="000000100000"/>
              <w:rPr>
                <w:rFonts w:ascii="Tahoma" w:eastAsia="Times New Roman" w:hAnsi="Tahoma" w:cs="Tahoma"/>
                <w:color w:val="231F20"/>
                <w:sz w:val="24"/>
                <w:szCs w:val="24"/>
                <w:lang w:val="mn-MN"/>
              </w:rPr>
            </w:pPr>
            <w:r>
              <w:t>1177.51</w:t>
            </w:r>
          </w:p>
        </w:tc>
        <w:tc>
          <w:tcPr>
            <w:tcW w:w="2394" w:type="dxa"/>
          </w:tcPr>
          <w:p w:rsidR="000009C8" w:rsidRDefault="000009C8" w:rsidP="00702BCB">
            <w:pPr>
              <w:spacing w:before="100" w:beforeAutospacing="1" w:after="100" w:afterAutospacing="1"/>
              <w:jc w:val="both"/>
              <w:cnfStyle w:val="000000100000"/>
              <w:rPr>
                <w:rFonts w:ascii="Tahoma" w:eastAsia="Times New Roman" w:hAnsi="Tahoma" w:cs="Tahoma"/>
                <w:color w:val="231F20"/>
                <w:sz w:val="24"/>
                <w:szCs w:val="24"/>
                <w:lang w:val="mn-MN"/>
              </w:rPr>
            </w:pPr>
            <w:r>
              <w:t>1146.09</w:t>
            </w:r>
          </w:p>
        </w:tc>
        <w:tc>
          <w:tcPr>
            <w:tcW w:w="2394" w:type="dxa"/>
          </w:tcPr>
          <w:p w:rsidR="000009C8" w:rsidRDefault="000009C8" w:rsidP="00702BCB">
            <w:pPr>
              <w:spacing w:before="100" w:beforeAutospacing="1" w:after="100" w:afterAutospacing="1"/>
              <w:jc w:val="both"/>
              <w:cnfStyle w:val="000000100000"/>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1144,37 туг</w:t>
            </w:r>
          </w:p>
        </w:tc>
      </w:tr>
      <w:tr w:rsidR="000009C8" w:rsidTr="00FA6101">
        <w:trPr>
          <w:jc w:val="center"/>
        </w:trPr>
        <w:tc>
          <w:tcPr>
            <w:cnfStyle w:val="001000000000"/>
            <w:tcW w:w="2394" w:type="dxa"/>
          </w:tcPr>
          <w:p w:rsidR="000009C8" w:rsidRDefault="000009C8" w:rsidP="00702BCB">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Евро</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1696.79</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1643.95</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1450.11</w:t>
            </w:r>
          </w:p>
        </w:tc>
      </w:tr>
      <w:tr w:rsidR="000009C8" w:rsidTr="00FA6101">
        <w:trPr>
          <w:cnfStyle w:val="000000100000"/>
          <w:jc w:val="center"/>
        </w:trPr>
        <w:tc>
          <w:tcPr>
            <w:cnfStyle w:val="001000000000"/>
            <w:tcW w:w="2394" w:type="dxa"/>
          </w:tcPr>
          <w:p w:rsidR="000009C8" w:rsidRDefault="000009C8" w:rsidP="00702BCB">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Рубль</w:t>
            </w:r>
          </w:p>
        </w:tc>
        <w:tc>
          <w:tcPr>
            <w:tcW w:w="2394" w:type="dxa"/>
          </w:tcPr>
          <w:p w:rsidR="000009C8" w:rsidRDefault="000009C8" w:rsidP="00702BCB">
            <w:pPr>
              <w:spacing w:before="100" w:beforeAutospacing="1" w:after="100" w:afterAutospacing="1"/>
              <w:jc w:val="both"/>
              <w:cnfStyle w:val="000000100000"/>
            </w:pPr>
            <w:r>
              <w:t>47.66</w:t>
            </w:r>
          </w:p>
        </w:tc>
        <w:tc>
          <w:tcPr>
            <w:tcW w:w="2394" w:type="dxa"/>
          </w:tcPr>
          <w:p w:rsidR="000009C8" w:rsidRDefault="000009C8" w:rsidP="00702BCB">
            <w:pPr>
              <w:spacing w:before="100" w:beforeAutospacing="1" w:after="100" w:afterAutospacing="1"/>
              <w:jc w:val="both"/>
              <w:cnfStyle w:val="000000100000"/>
              <w:rPr>
                <w:rFonts w:ascii="Tahoma" w:eastAsia="Times New Roman" w:hAnsi="Tahoma" w:cs="Tahoma"/>
                <w:color w:val="231F20"/>
                <w:sz w:val="24"/>
                <w:szCs w:val="24"/>
                <w:lang w:val="mn-MN"/>
              </w:rPr>
            </w:pPr>
            <w:r>
              <w:t>45.31</w:t>
            </w:r>
          </w:p>
        </w:tc>
        <w:tc>
          <w:tcPr>
            <w:tcW w:w="2394" w:type="dxa"/>
          </w:tcPr>
          <w:p w:rsidR="000009C8" w:rsidRDefault="000009C8" w:rsidP="00702BCB">
            <w:pPr>
              <w:spacing w:before="100" w:beforeAutospacing="1" w:after="100" w:afterAutospacing="1"/>
              <w:jc w:val="both"/>
              <w:cnfStyle w:val="000000100000"/>
              <w:rPr>
                <w:rFonts w:ascii="Tahoma" w:eastAsia="Times New Roman" w:hAnsi="Tahoma" w:cs="Tahoma"/>
                <w:color w:val="231F20"/>
                <w:sz w:val="24"/>
                <w:szCs w:val="24"/>
                <w:lang w:val="mn-MN"/>
              </w:rPr>
            </w:pPr>
            <w:r>
              <w:t>42.04</w:t>
            </w:r>
          </w:p>
        </w:tc>
      </w:tr>
      <w:tr w:rsidR="000009C8" w:rsidTr="00FA6101">
        <w:trPr>
          <w:jc w:val="center"/>
        </w:trPr>
        <w:tc>
          <w:tcPr>
            <w:cnfStyle w:val="001000000000"/>
            <w:tcW w:w="2394" w:type="dxa"/>
          </w:tcPr>
          <w:p w:rsidR="000009C8" w:rsidRDefault="000009C8" w:rsidP="00702BCB">
            <w:pPr>
              <w:spacing w:before="100" w:beforeAutospacing="1" w:after="100" w:afterAutospacing="1"/>
              <w:jc w:val="both"/>
              <w:rPr>
                <w:rFonts w:ascii="Tahoma" w:eastAsia="Times New Roman" w:hAnsi="Tahoma" w:cs="Tahoma"/>
                <w:color w:val="231F20"/>
                <w:sz w:val="24"/>
                <w:szCs w:val="24"/>
                <w:lang w:val="mn-MN"/>
              </w:rPr>
            </w:pPr>
            <w:r>
              <w:rPr>
                <w:rFonts w:ascii="Tahoma" w:eastAsia="Times New Roman" w:hAnsi="Tahoma" w:cs="Tahoma"/>
                <w:color w:val="231F20"/>
                <w:sz w:val="24"/>
                <w:szCs w:val="24"/>
                <w:lang w:val="mn-MN"/>
              </w:rPr>
              <w:t>Юань</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157.59</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167.43</w:t>
            </w:r>
          </w:p>
        </w:tc>
        <w:tc>
          <w:tcPr>
            <w:tcW w:w="2394" w:type="dxa"/>
          </w:tcPr>
          <w:p w:rsidR="000009C8" w:rsidRDefault="000009C8" w:rsidP="00702BCB">
            <w:pPr>
              <w:spacing w:before="100" w:beforeAutospacing="1" w:after="100" w:afterAutospacing="1"/>
              <w:jc w:val="both"/>
              <w:cnfStyle w:val="000000000000"/>
              <w:rPr>
                <w:rFonts w:ascii="Tahoma" w:eastAsia="Times New Roman" w:hAnsi="Tahoma" w:cs="Tahoma"/>
                <w:color w:val="231F20"/>
                <w:sz w:val="24"/>
                <w:szCs w:val="24"/>
                <w:lang w:val="mn-MN"/>
              </w:rPr>
            </w:pPr>
            <w:r>
              <w:t>169.72</w:t>
            </w:r>
          </w:p>
        </w:tc>
      </w:tr>
    </w:tbl>
    <w:p w:rsidR="00BC6C39" w:rsidRPr="00FA6101" w:rsidRDefault="00F60AD9" w:rsidP="00FA6101">
      <w:pPr>
        <w:spacing w:before="100" w:beforeAutospacing="1" w:after="100" w:afterAutospacing="1" w:line="240" w:lineRule="auto"/>
        <w:jc w:val="both"/>
        <w:rPr>
          <w:rFonts w:ascii="Times New Roman" w:eastAsia="Times New Roman" w:hAnsi="Times New Roman" w:cs="Times New Roman"/>
          <w:sz w:val="24"/>
          <w:szCs w:val="24"/>
          <w:lang w:val="mn-MN"/>
        </w:rPr>
      </w:pPr>
      <w:r>
        <w:rPr>
          <w:rFonts w:ascii="Tahoma" w:eastAsia="Times New Roman" w:hAnsi="Tahoma" w:cs="Tahoma"/>
          <w:color w:val="231F20"/>
          <w:sz w:val="24"/>
          <w:szCs w:val="24"/>
          <w:lang w:val="mn-MN"/>
        </w:rPr>
        <w:t xml:space="preserve"> </w:t>
      </w:r>
    </w:p>
    <w:p w:rsidR="002D6448" w:rsidRDefault="002D6448" w:rsidP="00FA0433">
      <w:pPr>
        <w:jc w:val="center"/>
        <w:rPr>
          <w:rFonts w:ascii="Times New Roman" w:hAnsi="Times New Roman" w:cs="Times New Roman"/>
          <w:b/>
          <w:color w:val="000000" w:themeColor="text1"/>
          <w:sz w:val="28"/>
          <w:szCs w:val="28"/>
          <w:lang w:val="mn-MN"/>
        </w:rPr>
      </w:pPr>
    </w:p>
    <w:p w:rsidR="002D6448" w:rsidRDefault="002D6448" w:rsidP="00FA0433">
      <w:pPr>
        <w:jc w:val="center"/>
        <w:rPr>
          <w:rFonts w:ascii="Times New Roman" w:hAnsi="Times New Roman" w:cs="Times New Roman"/>
          <w:b/>
          <w:color w:val="000000" w:themeColor="text1"/>
          <w:sz w:val="28"/>
          <w:szCs w:val="28"/>
          <w:lang w:val="mn-MN"/>
        </w:rPr>
      </w:pPr>
    </w:p>
    <w:p w:rsidR="002D6448" w:rsidRDefault="002D6448" w:rsidP="004A02FB">
      <w:pPr>
        <w:rPr>
          <w:rFonts w:ascii="Times New Roman" w:hAnsi="Times New Roman" w:cs="Times New Roman"/>
          <w:b/>
          <w:color w:val="000000" w:themeColor="text1"/>
          <w:sz w:val="28"/>
          <w:szCs w:val="28"/>
          <w:lang w:val="mn-MN"/>
        </w:rPr>
      </w:pPr>
    </w:p>
    <w:p w:rsidR="002D6448" w:rsidRDefault="0074143C"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lastRenderedPageBreak/>
        <w:t xml:space="preserve">2.2. </w:t>
      </w:r>
      <w:r w:rsidR="00FA0433" w:rsidRPr="002D6448">
        <w:rPr>
          <w:rFonts w:ascii="Times New Roman" w:hAnsi="Times New Roman" w:cs="Times New Roman"/>
          <w:b/>
          <w:color w:val="000000" w:themeColor="text1"/>
          <w:sz w:val="28"/>
          <w:szCs w:val="28"/>
          <w:lang w:val="mn-MN"/>
        </w:rPr>
        <w:t>История развития, с</w:t>
      </w:r>
      <w:r w:rsidR="00714C9D" w:rsidRPr="002D6448">
        <w:rPr>
          <w:rFonts w:ascii="Times New Roman" w:hAnsi="Times New Roman" w:cs="Times New Roman"/>
          <w:b/>
          <w:color w:val="000000" w:themeColor="text1"/>
          <w:sz w:val="28"/>
          <w:szCs w:val="28"/>
          <w:lang w:val="mn-MN"/>
        </w:rPr>
        <w:t xml:space="preserve">ущность и функции </w:t>
      </w:r>
    </w:p>
    <w:p w:rsidR="002D6448" w:rsidRPr="002D6448" w:rsidRDefault="00714C9D" w:rsidP="002D6448">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Центрального Банка Монголии</w:t>
      </w:r>
    </w:p>
    <w:p w:rsidR="00FA0433" w:rsidRPr="00CE0BF2" w:rsidRDefault="00FA0433" w:rsidP="00CE0BF2">
      <w:pPr>
        <w:spacing w:before="100" w:beforeAutospacing="1" w:after="100" w:afterAutospacing="1"/>
        <w:ind w:firstLine="720"/>
        <w:jc w:val="center"/>
        <w:outlineLvl w:val="1"/>
        <w:rPr>
          <w:rFonts w:ascii="Times New Roman" w:eastAsia="Times New Roman" w:hAnsi="Times New Roman" w:cs="Times New Roman"/>
          <w:b/>
          <w:bCs/>
          <w:color w:val="000000" w:themeColor="text1"/>
          <w:sz w:val="28"/>
          <w:szCs w:val="28"/>
          <w:u w:val="single"/>
        </w:rPr>
      </w:pPr>
      <w:r w:rsidRPr="00CE0BF2">
        <w:rPr>
          <w:rFonts w:ascii="Times New Roman" w:eastAsia="Times New Roman" w:hAnsi="Times New Roman" w:cs="Times New Roman"/>
          <w:b/>
          <w:bCs/>
          <w:color w:val="000000" w:themeColor="text1"/>
          <w:sz w:val="28"/>
          <w:szCs w:val="28"/>
          <w:u w:val="single"/>
        </w:rPr>
        <w:t>История</w:t>
      </w:r>
      <w:r w:rsidRPr="00CE0BF2">
        <w:rPr>
          <w:rStyle w:val="FootnoteReference"/>
          <w:rFonts w:ascii="Times New Roman" w:eastAsia="Times New Roman" w:hAnsi="Times New Roman" w:cs="Times New Roman"/>
          <w:b/>
          <w:bCs/>
          <w:color w:val="000000" w:themeColor="text1"/>
          <w:sz w:val="28"/>
          <w:szCs w:val="28"/>
          <w:u w:val="single"/>
        </w:rPr>
        <w:footnoteReference w:id="14"/>
      </w:r>
    </w:p>
    <w:p w:rsidR="00FA0433" w:rsidRPr="00BA4647" w:rsidRDefault="00FA0433" w:rsidP="00FA6101">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История Банка Монголии тесно связана со становлением Монгольского государства.</w:t>
      </w:r>
      <w:r w:rsidR="00FA6101">
        <w:rPr>
          <w:rFonts w:ascii="Times New Roman" w:eastAsia="Times New Roman" w:hAnsi="Times New Roman" w:cs="Times New Roman"/>
          <w:color w:val="000000" w:themeColor="text1"/>
          <w:sz w:val="28"/>
          <w:szCs w:val="28"/>
          <w:lang w:val="mn-MN"/>
        </w:rPr>
        <w:t xml:space="preserve"> </w:t>
      </w:r>
      <w:r w:rsidRPr="00BA4647">
        <w:rPr>
          <w:rFonts w:ascii="Times New Roman" w:eastAsia="Times New Roman" w:hAnsi="Times New Roman" w:cs="Times New Roman"/>
          <w:color w:val="000000" w:themeColor="text1"/>
          <w:sz w:val="28"/>
          <w:szCs w:val="28"/>
          <w:lang w:val="ru-RU"/>
        </w:rPr>
        <w:t xml:space="preserve"> </w:t>
      </w:r>
    </w:p>
    <w:p w:rsidR="00FA0433" w:rsidRPr="00BA4647" w:rsidRDefault="00FA0433" w:rsidP="00FA6101">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В начале </w:t>
      </w:r>
      <w:r w:rsidRPr="00FA0433">
        <w:rPr>
          <w:rFonts w:ascii="Times New Roman" w:eastAsia="Times New Roman" w:hAnsi="Times New Roman" w:cs="Times New Roman"/>
          <w:color w:val="000000" w:themeColor="text1"/>
          <w:sz w:val="28"/>
          <w:szCs w:val="28"/>
        </w:rPr>
        <w:t>XX</w:t>
      </w:r>
      <w:r w:rsidRPr="00BA4647">
        <w:rPr>
          <w:rFonts w:ascii="Times New Roman" w:eastAsia="Times New Roman" w:hAnsi="Times New Roman" w:cs="Times New Roman"/>
          <w:color w:val="000000" w:themeColor="text1"/>
          <w:sz w:val="28"/>
          <w:szCs w:val="28"/>
          <w:lang w:val="ru-RU"/>
        </w:rPr>
        <w:t xml:space="preserve"> века Правительство автономной Монголии несколько раз пыталось создать свой национальный банк, однако из-за нехватки средств и отсутствия национальных кадров эти попытки не были успешными.</w:t>
      </w:r>
    </w:p>
    <w:p w:rsidR="00FA0433" w:rsidRPr="00BA4647" w:rsidRDefault="00FA0433" w:rsidP="00FA6101">
      <w:pPr>
        <w:spacing w:before="100" w:beforeAutospacing="1" w:after="100" w:afterAutospacing="1"/>
        <w:ind w:firstLine="720"/>
        <w:jc w:val="center"/>
        <w:outlineLvl w:val="2"/>
        <w:rPr>
          <w:rFonts w:ascii="Times New Roman" w:eastAsia="Times New Roman" w:hAnsi="Times New Roman" w:cs="Times New Roman"/>
          <w:b/>
          <w:bCs/>
          <w:color w:val="000000" w:themeColor="text1"/>
          <w:sz w:val="28"/>
          <w:szCs w:val="28"/>
          <w:lang w:val="ru-RU"/>
        </w:rPr>
      </w:pPr>
      <w:bookmarkStart w:id="5" w:name="1914_-_.D0.9C.D0.BE.D0.BD.D0.B3.D0.BE.D0"/>
      <w:bookmarkEnd w:id="5"/>
      <w:r w:rsidRPr="00BA4647">
        <w:rPr>
          <w:rFonts w:ascii="Times New Roman" w:eastAsia="Times New Roman" w:hAnsi="Times New Roman" w:cs="Times New Roman"/>
          <w:b/>
          <w:bCs/>
          <w:color w:val="000000" w:themeColor="text1"/>
          <w:sz w:val="28"/>
          <w:szCs w:val="28"/>
          <w:lang w:val="ru-RU"/>
        </w:rPr>
        <w:t>1914 - Монгольский национальный банк</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В </w:t>
      </w:r>
      <w:hyperlink r:id="rId40" w:tooltip="1914" w:history="1">
        <w:r w:rsidRPr="00BA4647">
          <w:rPr>
            <w:rFonts w:ascii="Times New Roman" w:eastAsia="Times New Roman" w:hAnsi="Times New Roman" w:cs="Times New Roman"/>
            <w:color w:val="000000" w:themeColor="text1"/>
            <w:sz w:val="28"/>
            <w:szCs w:val="28"/>
            <w:lang w:val="ru-RU"/>
          </w:rPr>
          <w:t>1914</w:t>
        </w:r>
      </w:hyperlink>
      <w:r w:rsidRPr="00BA4647">
        <w:rPr>
          <w:rFonts w:ascii="Times New Roman" w:eastAsia="Times New Roman" w:hAnsi="Times New Roman" w:cs="Times New Roman"/>
          <w:color w:val="000000" w:themeColor="text1"/>
          <w:sz w:val="28"/>
          <w:szCs w:val="28"/>
          <w:lang w:val="ru-RU"/>
        </w:rPr>
        <w:t xml:space="preserve"> году в городе </w:t>
      </w:r>
      <w:hyperlink r:id="rId41" w:tooltip="Урга" w:history="1">
        <w:r w:rsidRPr="00BA4647">
          <w:rPr>
            <w:rFonts w:ascii="Times New Roman" w:eastAsia="Times New Roman" w:hAnsi="Times New Roman" w:cs="Times New Roman"/>
            <w:color w:val="000000" w:themeColor="text1"/>
            <w:sz w:val="28"/>
            <w:szCs w:val="28"/>
            <w:lang w:val="ru-RU"/>
          </w:rPr>
          <w:t>Урге</w:t>
        </w:r>
      </w:hyperlink>
      <w:r w:rsidRPr="00BA4647">
        <w:rPr>
          <w:rFonts w:ascii="Times New Roman" w:eastAsia="Times New Roman" w:hAnsi="Times New Roman" w:cs="Times New Roman"/>
          <w:color w:val="000000" w:themeColor="text1"/>
          <w:sz w:val="28"/>
          <w:szCs w:val="28"/>
          <w:lang w:val="ru-RU"/>
        </w:rPr>
        <w:t xml:space="preserve"> (ныне </w:t>
      </w:r>
      <w:hyperlink r:id="rId42" w:tooltip="Улан-Батор" w:history="1">
        <w:r w:rsidRPr="00BA4647">
          <w:rPr>
            <w:rFonts w:ascii="Times New Roman" w:eastAsia="Times New Roman" w:hAnsi="Times New Roman" w:cs="Times New Roman"/>
            <w:color w:val="000000" w:themeColor="text1"/>
            <w:sz w:val="28"/>
            <w:szCs w:val="28"/>
            <w:lang w:val="ru-RU"/>
          </w:rPr>
          <w:t>Улан-Батор</w:t>
        </w:r>
      </w:hyperlink>
      <w:r w:rsidRPr="00BA4647">
        <w:rPr>
          <w:rFonts w:ascii="Times New Roman" w:eastAsia="Times New Roman" w:hAnsi="Times New Roman" w:cs="Times New Roman"/>
          <w:color w:val="000000" w:themeColor="text1"/>
          <w:sz w:val="28"/>
          <w:szCs w:val="28"/>
          <w:lang w:val="ru-RU"/>
        </w:rPr>
        <w:t xml:space="preserve">) был открыт </w:t>
      </w:r>
      <w:r w:rsidRPr="00BA4647">
        <w:rPr>
          <w:rFonts w:ascii="Times New Roman" w:eastAsia="Times New Roman" w:hAnsi="Times New Roman" w:cs="Times New Roman"/>
          <w:b/>
          <w:bCs/>
          <w:color w:val="000000" w:themeColor="text1"/>
          <w:sz w:val="28"/>
          <w:szCs w:val="28"/>
          <w:lang w:val="ru-RU"/>
        </w:rPr>
        <w:t>Монгольский национальный банк</w:t>
      </w:r>
      <w:r w:rsidRPr="00BA4647">
        <w:rPr>
          <w:rFonts w:ascii="Times New Roman" w:eastAsia="Times New Roman" w:hAnsi="Times New Roman" w:cs="Times New Roman"/>
          <w:color w:val="000000" w:themeColor="text1"/>
          <w:sz w:val="28"/>
          <w:szCs w:val="28"/>
          <w:lang w:val="ru-RU"/>
        </w:rPr>
        <w:t xml:space="preserve">, финансируемый российским </w:t>
      </w:r>
      <w:hyperlink r:id="rId43" w:tooltip="Сибирский торговый банк" w:history="1">
        <w:r w:rsidRPr="00BA4647">
          <w:rPr>
            <w:rFonts w:ascii="Times New Roman" w:eastAsia="Times New Roman" w:hAnsi="Times New Roman" w:cs="Times New Roman"/>
            <w:color w:val="000000" w:themeColor="text1"/>
            <w:sz w:val="28"/>
            <w:szCs w:val="28"/>
            <w:lang w:val="ru-RU"/>
          </w:rPr>
          <w:t>Сибирским торговым банком</w:t>
        </w:r>
      </w:hyperlink>
      <w:r w:rsidRPr="00BA4647">
        <w:rPr>
          <w:rFonts w:ascii="Times New Roman" w:eastAsia="Times New Roman" w:hAnsi="Times New Roman" w:cs="Times New Roman"/>
          <w:color w:val="000000" w:themeColor="text1"/>
          <w:sz w:val="28"/>
          <w:szCs w:val="28"/>
          <w:lang w:val="ru-RU"/>
        </w:rPr>
        <w:t xml:space="preserve">. Согласно уставу банка, он имел право выпуска монгольских банковских билетов на сумму в 1 миллион рублей, которые должны были беспрепятственно обмениваться на металлические деньги - серебряные монеты. Монгольские банкноты достоинством в 1, 5, 10, 25 и 100 рублей предполагалось изготовить в ЭЗГБ (Экспедиции Заготовления Государственных Бумаг - предшественницы </w:t>
      </w:r>
      <w:hyperlink r:id="rId44" w:tooltip="Гознак" w:history="1">
        <w:r w:rsidRPr="00BA4647">
          <w:rPr>
            <w:rFonts w:ascii="Times New Roman" w:eastAsia="Times New Roman" w:hAnsi="Times New Roman" w:cs="Times New Roman"/>
            <w:color w:val="000000" w:themeColor="text1"/>
            <w:sz w:val="28"/>
            <w:szCs w:val="28"/>
            <w:lang w:val="ru-RU"/>
          </w:rPr>
          <w:t>Гознака</w:t>
        </w:r>
      </w:hyperlink>
      <w:r w:rsidRPr="00BA4647">
        <w:rPr>
          <w:rFonts w:ascii="Times New Roman" w:eastAsia="Times New Roman" w:hAnsi="Times New Roman" w:cs="Times New Roman"/>
          <w:color w:val="000000" w:themeColor="text1"/>
          <w:sz w:val="28"/>
          <w:szCs w:val="28"/>
          <w:lang w:val="ru-RU"/>
        </w:rPr>
        <w:t xml:space="preserve">) в </w:t>
      </w:r>
      <w:hyperlink r:id="rId45" w:tooltip="Петроград" w:history="1">
        <w:r w:rsidRPr="00BA4647">
          <w:rPr>
            <w:rFonts w:ascii="Times New Roman" w:eastAsia="Times New Roman" w:hAnsi="Times New Roman" w:cs="Times New Roman"/>
            <w:color w:val="000000" w:themeColor="text1"/>
            <w:sz w:val="28"/>
            <w:szCs w:val="28"/>
            <w:lang w:val="ru-RU"/>
          </w:rPr>
          <w:t>Петрограде</w:t>
        </w:r>
      </w:hyperlink>
      <w:r w:rsidRPr="00BA4647">
        <w:rPr>
          <w:rFonts w:ascii="Times New Roman" w:eastAsia="Times New Roman" w:hAnsi="Times New Roman" w:cs="Times New Roman"/>
          <w:color w:val="000000" w:themeColor="text1"/>
          <w:sz w:val="28"/>
          <w:szCs w:val="28"/>
          <w:lang w:val="ru-RU"/>
        </w:rPr>
        <w:t xml:space="preserve">. Планировалось, что надписи на них будут на </w:t>
      </w:r>
      <w:hyperlink r:id="rId46" w:tooltip="Монгольский язык" w:history="1">
        <w:r w:rsidRPr="00BA4647">
          <w:rPr>
            <w:rFonts w:ascii="Times New Roman" w:eastAsia="Times New Roman" w:hAnsi="Times New Roman" w:cs="Times New Roman"/>
            <w:color w:val="000000" w:themeColor="text1"/>
            <w:sz w:val="28"/>
            <w:szCs w:val="28"/>
            <w:lang w:val="ru-RU"/>
          </w:rPr>
          <w:t>монгольском</w:t>
        </w:r>
      </w:hyperlink>
      <w:r w:rsidRPr="00BA4647">
        <w:rPr>
          <w:rFonts w:ascii="Times New Roman" w:eastAsia="Times New Roman" w:hAnsi="Times New Roman" w:cs="Times New Roman"/>
          <w:color w:val="000000" w:themeColor="text1"/>
          <w:sz w:val="28"/>
          <w:szCs w:val="28"/>
          <w:lang w:val="ru-RU"/>
        </w:rPr>
        <w:t xml:space="preserve"> и русском языках. Их рисунок был утвержден министром финансов России </w:t>
      </w:r>
      <w:hyperlink r:id="rId47" w:tooltip="Барк, Пётр Львович" w:history="1">
        <w:r w:rsidRPr="00BA4647">
          <w:rPr>
            <w:rFonts w:ascii="Times New Roman" w:eastAsia="Times New Roman" w:hAnsi="Times New Roman" w:cs="Times New Roman"/>
            <w:color w:val="000000" w:themeColor="text1"/>
            <w:sz w:val="28"/>
            <w:szCs w:val="28"/>
            <w:lang w:val="ru-RU"/>
          </w:rPr>
          <w:t>П.Л. Барком</w:t>
        </w:r>
      </w:hyperlink>
      <w:r w:rsidRPr="00BA4647">
        <w:rPr>
          <w:rFonts w:ascii="Times New Roman" w:eastAsia="Times New Roman" w:hAnsi="Times New Roman" w:cs="Times New Roman"/>
          <w:color w:val="000000" w:themeColor="text1"/>
          <w:sz w:val="28"/>
          <w:szCs w:val="28"/>
          <w:lang w:val="ru-RU"/>
        </w:rPr>
        <w:t xml:space="preserve">. Предполагалось также, что </w:t>
      </w:r>
      <w:hyperlink r:id="rId48" w:tooltip="Петербургский монетный двор" w:history="1">
        <w:r w:rsidRPr="00BA4647">
          <w:rPr>
            <w:rFonts w:ascii="Times New Roman" w:eastAsia="Times New Roman" w:hAnsi="Times New Roman" w:cs="Times New Roman"/>
            <w:color w:val="000000" w:themeColor="text1"/>
            <w:sz w:val="28"/>
            <w:szCs w:val="28"/>
            <w:lang w:val="ru-RU"/>
          </w:rPr>
          <w:t>Монетный двор</w:t>
        </w:r>
      </w:hyperlink>
      <w:r w:rsidRPr="00BA4647">
        <w:rPr>
          <w:rFonts w:ascii="Times New Roman" w:eastAsia="Times New Roman" w:hAnsi="Times New Roman" w:cs="Times New Roman"/>
          <w:color w:val="000000" w:themeColor="text1"/>
          <w:sz w:val="28"/>
          <w:szCs w:val="28"/>
          <w:lang w:val="ru-RU"/>
        </w:rPr>
        <w:t xml:space="preserve"> приступит к изготовлению серебряных и разменных медных монет для Монголии одинакового достоинства с российской медной монетой.</w:t>
      </w:r>
    </w:p>
    <w:p w:rsidR="00FA0433" w:rsidRPr="00BA4647" w:rsidRDefault="00FA0433" w:rsidP="00FA0433">
      <w:pPr>
        <w:spacing w:before="100" w:beforeAutospacing="1" w:after="100" w:afterAutospacing="1"/>
        <w:ind w:firstLine="720"/>
        <w:jc w:val="center"/>
        <w:outlineLvl w:val="2"/>
        <w:rPr>
          <w:rFonts w:ascii="Times New Roman" w:eastAsia="Times New Roman" w:hAnsi="Times New Roman" w:cs="Times New Roman"/>
          <w:b/>
          <w:bCs/>
          <w:color w:val="000000" w:themeColor="text1"/>
          <w:sz w:val="28"/>
          <w:szCs w:val="28"/>
          <w:lang w:val="ru-RU"/>
        </w:rPr>
      </w:pPr>
      <w:bookmarkStart w:id="6" w:name="1921_-_.D0.9C.D0.BE.D0.BD.D0.B3.D0.BE.D0"/>
      <w:bookmarkEnd w:id="6"/>
      <w:r w:rsidRPr="00BA4647">
        <w:rPr>
          <w:rFonts w:ascii="Times New Roman" w:eastAsia="Times New Roman" w:hAnsi="Times New Roman" w:cs="Times New Roman"/>
          <w:b/>
          <w:bCs/>
          <w:color w:val="000000" w:themeColor="text1"/>
          <w:sz w:val="28"/>
          <w:szCs w:val="28"/>
          <w:lang w:val="ru-RU"/>
        </w:rPr>
        <w:t>1921 - Монгольские доллары</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В </w:t>
      </w:r>
      <w:hyperlink r:id="rId49" w:tooltip="1921" w:history="1">
        <w:r w:rsidRPr="00BA4647">
          <w:rPr>
            <w:rFonts w:ascii="Times New Roman" w:eastAsia="Times New Roman" w:hAnsi="Times New Roman" w:cs="Times New Roman"/>
            <w:color w:val="000000" w:themeColor="text1"/>
            <w:sz w:val="28"/>
            <w:szCs w:val="28"/>
            <w:lang w:val="ru-RU"/>
          </w:rPr>
          <w:t>1921</w:t>
        </w:r>
      </w:hyperlink>
      <w:r w:rsidRPr="00BA4647">
        <w:rPr>
          <w:rFonts w:ascii="Times New Roman" w:eastAsia="Times New Roman" w:hAnsi="Times New Roman" w:cs="Times New Roman"/>
          <w:color w:val="000000" w:themeColor="text1"/>
          <w:sz w:val="28"/>
          <w:szCs w:val="28"/>
          <w:lang w:val="ru-RU"/>
        </w:rPr>
        <w:t xml:space="preserve"> году столицу Монголии - город Ургу захватил белогвардейский </w:t>
      </w:r>
      <w:hyperlink r:id="rId50" w:tooltip="Унгерн-Штернберг, Роман Фёдорович фон" w:history="1">
        <w:r w:rsidRPr="00BA4647">
          <w:rPr>
            <w:rFonts w:ascii="Times New Roman" w:eastAsia="Times New Roman" w:hAnsi="Times New Roman" w:cs="Times New Roman"/>
            <w:color w:val="000000" w:themeColor="text1"/>
            <w:sz w:val="28"/>
            <w:szCs w:val="28"/>
            <w:lang w:val="ru-RU"/>
          </w:rPr>
          <w:t>барон Унгерн</w:t>
        </w:r>
      </w:hyperlink>
      <w:r w:rsidRPr="00BA4647">
        <w:rPr>
          <w:rFonts w:ascii="Times New Roman" w:eastAsia="Times New Roman" w:hAnsi="Times New Roman" w:cs="Times New Roman"/>
          <w:color w:val="000000" w:themeColor="text1"/>
          <w:sz w:val="28"/>
          <w:szCs w:val="28"/>
          <w:lang w:val="ru-RU"/>
        </w:rPr>
        <w:t xml:space="preserve">. По его приказу в апреле 1921 года были выпущены в обращении </w:t>
      </w:r>
      <w:r w:rsidRPr="00BA4647">
        <w:rPr>
          <w:rFonts w:ascii="Times New Roman" w:eastAsia="Times New Roman" w:hAnsi="Times New Roman" w:cs="Times New Roman"/>
          <w:b/>
          <w:bCs/>
          <w:color w:val="000000" w:themeColor="text1"/>
          <w:sz w:val="28"/>
          <w:szCs w:val="28"/>
          <w:lang w:val="ru-RU"/>
        </w:rPr>
        <w:t>Монгольские доллары</w:t>
      </w:r>
      <w:r w:rsidRPr="00BA4647">
        <w:rPr>
          <w:rFonts w:ascii="Times New Roman" w:eastAsia="Times New Roman" w:hAnsi="Times New Roman" w:cs="Times New Roman"/>
          <w:color w:val="000000" w:themeColor="text1"/>
          <w:sz w:val="28"/>
          <w:szCs w:val="28"/>
          <w:lang w:val="ru-RU"/>
        </w:rPr>
        <w:t xml:space="preserve"> - обязательства в 10, 25, 50 и 100 долларов с изображениями барана, быка, лошади и верблюда (де-факто первая национальная валюта Монголии).</w:t>
      </w:r>
    </w:p>
    <w:p w:rsidR="00FA0433" w:rsidRPr="00BA4647" w:rsidRDefault="00FA0433" w:rsidP="00FA0433">
      <w:pPr>
        <w:spacing w:before="100" w:beforeAutospacing="1" w:after="100" w:afterAutospacing="1"/>
        <w:ind w:firstLine="720"/>
        <w:jc w:val="center"/>
        <w:outlineLvl w:val="2"/>
        <w:rPr>
          <w:rFonts w:ascii="Times New Roman" w:eastAsia="Times New Roman" w:hAnsi="Times New Roman" w:cs="Times New Roman"/>
          <w:b/>
          <w:bCs/>
          <w:color w:val="000000" w:themeColor="text1"/>
          <w:sz w:val="28"/>
          <w:szCs w:val="28"/>
          <w:lang w:val="ru-RU"/>
        </w:rPr>
      </w:pPr>
      <w:bookmarkStart w:id="7" w:name="1924_-_.D1.81.D0.BE.D0.B7.D0.B4.D0.B0.D0"/>
      <w:bookmarkEnd w:id="7"/>
      <w:r w:rsidRPr="00BA4647">
        <w:rPr>
          <w:rFonts w:ascii="Times New Roman" w:eastAsia="Times New Roman" w:hAnsi="Times New Roman" w:cs="Times New Roman"/>
          <w:b/>
          <w:bCs/>
          <w:color w:val="000000" w:themeColor="text1"/>
          <w:sz w:val="28"/>
          <w:szCs w:val="28"/>
          <w:lang w:val="ru-RU"/>
        </w:rPr>
        <w:lastRenderedPageBreak/>
        <w:t>1924 - создание Монголбанка</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После того как 13 июня </w:t>
      </w:r>
      <w:hyperlink r:id="rId51" w:tooltip="1924" w:history="1">
        <w:r w:rsidRPr="00BA4647">
          <w:rPr>
            <w:rFonts w:ascii="Times New Roman" w:eastAsia="Times New Roman" w:hAnsi="Times New Roman" w:cs="Times New Roman"/>
            <w:color w:val="000000" w:themeColor="text1"/>
            <w:sz w:val="28"/>
            <w:szCs w:val="28"/>
            <w:lang w:val="ru-RU"/>
          </w:rPr>
          <w:t>1924</w:t>
        </w:r>
      </w:hyperlink>
      <w:r w:rsidRPr="00BA4647">
        <w:rPr>
          <w:rFonts w:ascii="Times New Roman" w:eastAsia="Times New Roman" w:hAnsi="Times New Roman" w:cs="Times New Roman"/>
          <w:color w:val="000000" w:themeColor="text1"/>
          <w:sz w:val="28"/>
          <w:szCs w:val="28"/>
          <w:lang w:val="ru-RU"/>
        </w:rPr>
        <w:t xml:space="preserve"> года Монголия была объявлена народной республикой правительство МНР обращается за помощью в создании монгольской национальной валюты к </w:t>
      </w:r>
      <w:hyperlink r:id="rId52" w:tooltip="СССР" w:history="1">
        <w:r w:rsidRPr="00BA4647">
          <w:rPr>
            <w:rFonts w:ascii="Times New Roman" w:eastAsia="Times New Roman" w:hAnsi="Times New Roman" w:cs="Times New Roman"/>
            <w:color w:val="000000" w:themeColor="text1"/>
            <w:sz w:val="28"/>
            <w:szCs w:val="28"/>
            <w:lang w:val="ru-RU"/>
          </w:rPr>
          <w:t>Советскому Союзу</w:t>
        </w:r>
      </w:hyperlink>
      <w:r w:rsidRPr="00BA4647">
        <w:rPr>
          <w:rFonts w:ascii="Times New Roman" w:eastAsia="Times New Roman" w:hAnsi="Times New Roman" w:cs="Times New Roman"/>
          <w:color w:val="000000" w:themeColor="text1"/>
          <w:sz w:val="28"/>
          <w:szCs w:val="28"/>
          <w:lang w:val="ru-RU"/>
        </w:rPr>
        <w:t xml:space="preserve">. По решению </w:t>
      </w:r>
      <w:hyperlink r:id="rId53" w:tooltip="Совет Народных Комиссаров СССР" w:history="1">
        <w:r w:rsidRPr="00BA4647">
          <w:rPr>
            <w:rFonts w:ascii="Times New Roman" w:eastAsia="Times New Roman" w:hAnsi="Times New Roman" w:cs="Times New Roman"/>
            <w:color w:val="000000" w:themeColor="text1"/>
            <w:sz w:val="28"/>
            <w:szCs w:val="28"/>
            <w:lang w:val="ru-RU"/>
          </w:rPr>
          <w:t>Совета Народных Комиссаров СССР</w:t>
        </w:r>
      </w:hyperlink>
      <w:r w:rsidRPr="00BA4647">
        <w:rPr>
          <w:rFonts w:ascii="Times New Roman" w:eastAsia="Times New Roman" w:hAnsi="Times New Roman" w:cs="Times New Roman"/>
          <w:color w:val="000000" w:themeColor="text1"/>
          <w:sz w:val="28"/>
          <w:szCs w:val="28"/>
          <w:lang w:val="ru-RU"/>
        </w:rPr>
        <w:t xml:space="preserve"> 2 июня 1924 г. в Урге был учережден </w:t>
      </w:r>
      <w:r w:rsidRPr="00BA4647">
        <w:rPr>
          <w:rFonts w:ascii="Times New Roman" w:eastAsia="Times New Roman" w:hAnsi="Times New Roman" w:cs="Times New Roman"/>
          <w:b/>
          <w:bCs/>
          <w:color w:val="000000" w:themeColor="text1"/>
          <w:sz w:val="28"/>
          <w:szCs w:val="28"/>
          <w:lang w:val="ru-RU"/>
        </w:rPr>
        <w:t>Монгольский торгово-промышленный банк</w:t>
      </w:r>
      <w:r w:rsidRPr="00BA4647">
        <w:rPr>
          <w:rFonts w:ascii="Times New Roman" w:eastAsia="Times New Roman" w:hAnsi="Times New Roman" w:cs="Times New Roman"/>
          <w:color w:val="000000" w:themeColor="text1"/>
          <w:sz w:val="28"/>
          <w:szCs w:val="28"/>
          <w:lang w:val="ru-RU"/>
        </w:rPr>
        <w:t xml:space="preserve"> (</w:t>
      </w:r>
      <w:r w:rsidRPr="00BA4647">
        <w:rPr>
          <w:rFonts w:ascii="Times New Roman" w:eastAsia="Times New Roman" w:hAnsi="Times New Roman" w:cs="Times New Roman"/>
          <w:b/>
          <w:bCs/>
          <w:color w:val="000000" w:themeColor="text1"/>
          <w:sz w:val="28"/>
          <w:szCs w:val="28"/>
          <w:lang w:val="ru-RU"/>
        </w:rPr>
        <w:t>Монголбанк</w:t>
      </w:r>
      <w:r w:rsidRPr="00BA4647">
        <w:rPr>
          <w:rFonts w:ascii="Times New Roman" w:eastAsia="Times New Roman" w:hAnsi="Times New Roman" w:cs="Times New Roman"/>
          <w:color w:val="000000" w:themeColor="text1"/>
          <w:sz w:val="28"/>
          <w:szCs w:val="28"/>
          <w:lang w:val="ru-RU"/>
        </w:rPr>
        <w:t xml:space="preserve">) на акционерных началах </w:t>
      </w:r>
      <w:hyperlink r:id="rId54" w:tooltip="Наркомат Финансов СССР" w:history="1">
        <w:r w:rsidRPr="00BA4647">
          <w:rPr>
            <w:rFonts w:ascii="Times New Roman" w:eastAsia="Times New Roman" w:hAnsi="Times New Roman" w:cs="Times New Roman"/>
            <w:color w:val="000000" w:themeColor="text1"/>
            <w:sz w:val="28"/>
            <w:szCs w:val="28"/>
            <w:lang w:val="ru-RU"/>
          </w:rPr>
          <w:t>Наркоматом Финансов СССР</w:t>
        </w:r>
      </w:hyperlink>
      <w:r w:rsidRPr="00BA4647">
        <w:rPr>
          <w:rFonts w:ascii="Times New Roman" w:eastAsia="Times New Roman" w:hAnsi="Times New Roman" w:cs="Times New Roman"/>
          <w:color w:val="000000" w:themeColor="text1"/>
          <w:sz w:val="28"/>
          <w:szCs w:val="28"/>
          <w:lang w:val="ru-RU"/>
        </w:rPr>
        <w:t xml:space="preserve"> и правительством МНР. Из 22 специалистов Банка 18 сотрудников были гражданами СССР, 4 гражданами Моноголии.</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В то время в стране обращались китайские серебряные и медные монеты, российские монеты, серебро в слитках, деньги других иностранных государств, а также различные денежные суррогаты - скот, кожи, куски шелка. Основной валютой был мексиканский серебряный доллар, обращавшийся в Китае и называющийся "</w:t>
      </w:r>
      <w:hyperlink r:id="rId55" w:tooltip="Китайский янчан (страница отсутствует)" w:history="1">
        <w:r w:rsidRPr="00BA4647">
          <w:rPr>
            <w:rFonts w:ascii="Times New Roman" w:eastAsia="Times New Roman" w:hAnsi="Times New Roman" w:cs="Times New Roman"/>
            <w:color w:val="000000" w:themeColor="text1"/>
            <w:sz w:val="28"/>
            <w:szCs w:val="28"/>
            <w:lang w:val="ru-RU"/>
          </w:rPr>
          <w:t>китайский янчан</w:t>
        </w:r>
      </w:hyperlink>
      <w:r w:rsidRPr="00BA4647">
        <w:rPr>
          <w:rFonts w:ascii="Times New Roman" w:eastAsia="Times New Roman" w:hAnsi="Times New Roman" w:cs="Times New Roman"/>
          <w:color w:val="000000" w:themeColor="text1"/>
          <w:sz w:val="28"/>
          <w:szCs w:val="28"/>
          <w:lang w:val="ru-RU"/>
        </w:rPr>
        <w:t>".</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Постановлением правительства МНР от 22 февраля 1925 года о проведении денежной реформы право выпуска национальной валюты, получившей название "</w:t>
      </w:r>
      <w:hyperlink r:id="rId56" w:tooltip="Тугрик" w:history="1">
        <w:r w:rsidRPr="00BA4647">
          <w:rPr>
            <w:rFonts w:ascii="Times New Roman" w:eastAsia="Times New Roman" w:hAnsi="Times New Roman" w:cs="Times New Roman"/>
            <w:color w:val="000000" w:themeColor="text1"/>
            <w:sz w:val="28"/>
            <w:szCs w:val="28"/>
            <w:lang w:val="ru-RU"/>
          </w:rPr>
          <w:t>тугрик</w:t>
        </w:r>
      </w:hyperlink>
      <w:r w:rsidRPr="00BA4647">
        <w:rPr>
          <w:rFonts w:ascii="Times New Roman" w:eastAsia="Times New Roman" w:hAnsi="Times New Roman" w:cs="Times New Roman"/>
          <w:color w:val="000000" w:themeColor="text1"/>
          <w:sz w:val="28"/>
          <w:szCs w:val="28"/>
          <w:lang w:val="ru-RU"/>
        </w:rPr>
        <w:t xml:space="preserve">", было предоставлено Монголбанку. В декабре 1925 г. выпущены и поступили в обращение первые в истории Монголии национальные денежные знаки – тугрики. Монгольские денежные знаки были изготовлены в Советском Союзе. Монеты были отчеканены на </w:t>
      </w:r>
      <w:hyperlink r:id="rId57" w:tooltip="Ленинградский монетный двор" w:history="1">
        <w:r w:rsidRPr="00BA4647">
          <w:rPr>
            <w:rFonts w:ascii="Times New Roman" w:eastAsia="Times New Roman" w:hAnsi="Times New Roman" w:cs="Times New Roman"/>
            <w:color w:val="000000" w:themeColor="text1"/>
            <w:sz w:val="28"/>
            <w:szCs w:val="28"/>
            <w:lang w:val="ru-RU"/>
          </w:rPr>
          <w:t>Монетном дворе в Ленинграде</w:t>
        </w:r>
      </w:hyperlink>
      <w:r w:rsidRPr="00BA4647">
        <w:rPr>
          <w:rFonts w:ascii="Times New Roman" w:eastAsia="Times New Roman" w:hAnsi="Times New Roman" w:cs="Times New Roman"/>
          <w:color w:val="000000" w:themeColor="text1"/>
          <w:sz w:val="28"/>
          <w:szCs w:val="28"/>
          <w:lang w:val="ru-RU"/>
        </w:rPr>
        <w:t>, а банкноты напечатали на Гознаке в Москве.</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Одновременно с </w:t>
      </w:r>
      <w:hyperlink r:id="rId58" w:tooltip="Денежная реформа" w:history="1">
        <w:r w:rsidRPr="00BA4647">
          <w:rPr>
            <w:rFonts w:ascii="Times New Roman" w:eastAsia="Times New Roman" w:hAnsi="Times New Roman" w:cs="Times New Roman"/>
            <w:color w:val="000000" w:themeColor="text1"/>
            <w:sz w:val="28"/>
            <w:szCs w:val="28"/>
            <w:lang w:val="ru-RU"/>
          </w:rPr>
          <w:t>денежной реформой</w:t>
        </w:r>
      </w:hyperlink>
      <w:r w:rsidRPr="00BA4647">
        <w:rPr>
          <w:rFonts w:ascii="Times New Roman" w:eastAsia="Times New Roman" w:hAnsi="Times New Roman" w:cs="Times New Roman"/>
          <w:color w:val="000000" w:themeColor="text1"/>
          <w:sz w:val="28"/>
          <w:szCs w:val="28"/>
          <w:lang w:val="ru-RU"/>
        </w:rPr>
        <w:t xml:space="preserve"> 1925 – 1927 гг. </w:t>
      </w:r>
      <w:r w:rsidRPr="00FA0433">
        <w:rPr>
          <w:rFonts w:ascii="Times New Roman" w:eastAsia="Times New Roman" w:hAnsi="Times New Roman" w:cs="Times New Roman"/>
          <w:color w:val="000000" w:themeColor="text1"/>
          <w:sz w:val="28"/>
          <w:szCs w:val="28"/>
        </w:rPr>
        <w:t xml:space="preserve">Монголбанк проводил важную работу по организации кредитных операций. </w:t>
      </w:r>
      <w:r w:rsidRPr="00BA4647">
        <w:rPr>
          <w:rFonts w:ascii="Times New Roman" w:eastAsia="Times New Roman" w:hAnsi="Times New Roman" w:cs="Times New Roman"/>
          <w:color w:val="000000" w:themeColor="text1"/>
          <w:sz w:val="28"/>
          <w:szCs w:val="28"/>
          <w:lang w:val="ru-RU"/>
        </w:rPr>
        <w:t>Предоставление краткосрочных кредитов государственным и кооперативным предприятиям и организациям явилось началом планового ведения народного хозяйства, организации учета и контроля над производством и обращением.</w:t>
      </w:r>
    </w:p>
    <w:p w:rsidR="00FA0433" w:rsidRPr="00BA4647" w:rsidRDefault="00FA0433" w:rsidP="00FA0433">
      <w:pPr>
        <w:spacing w:before="100" w:beforeAutospacing="1" w:after="100" w:afterAutospacing="1"/>
        <w:ind w:firstLine="720"/>
        <w:jc w:val="center"/>
        <w:outlineLvl w:val="2"/>
        <w:rPr>
          <w:rFonts w:ascii="Times New Roman" w:eastAsia="Times New Roman" w:hAnsi="Times New Roman" w:cs="Times New Roman"/>
          <w:b/>
          <w:bCs/>
          <w:color w:val="000000" w:themeColor="text1"/>
          <w:sz w:val="28"/>
          <w:szCs w:val="28"/>
          <w:lang w:val="ru-RU"/>
        </w:rPr>
      </w:pPr>
      <w:bookmarkStart w:id="8" w:name="1954_-_.D0.A0.D0.B5.D1.84.D0.BE.D1.80.D0"/>
      <w:bookmarkEnd w:id="8"/>
      <w:r w:rsidRPr="00BA4647">
        <w:rPr>
          <w:rFonts w:ascii="Times New Roman" w:eastAsia="Times New Roman" w:hAnsi="Times New Roman" w:cs="Times New Roman"/>
          <w:b/>
          <w:bCs/>
          <w:color w:val="000000" w:themeColor="text1"/>
          <w:sz w:val="28"/>
          <w:szCs w:val="28"/>
          <w:lang w:val="ru-RU"/>
        </w:rPr>
        <w:t>1954 - Реформа</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До </w:t>
      </w:r>
      <w:hyperlink r:id="rId59" w:tooltip="1954" w:history="1">
        <w:r w:rsidRPr="00BA4647">
          <w:rPr>
            <w:rFonts w:ascii="Times New Roman" w:eastAsia="Times New Roman" w:hAnsi="Times New Roman" w:cs="Times New Roman"/>
            <w:color w:val="000000" w:themeColor="text1"/>
            <w:sz w:val="28"/>
            <w:szCs w:val="28"/>
            <w:lang w:val="ru-RU"/>
          </w:rPr>
          <w:t>1954</w:t>
        </w:r>
      </w:hyperlink>
      <w:r w:rsidRPr="00BA4647">
        <w:rPr>
          <w:rFonts w:ascii="Times New Roman" w:eastAsia="Times New Roman" w:hAnsi="Times New Roman" w:cs="Times New Roman"/>
          <w:color w:val="000000" w:themeColor="text1"/>
          <w:sz w:val="28"/>
          <w:szCs w:val="28"/>
          <w:lang w:val="ru-RU"/>
        </w:rPr>
        <w:t xml:space="preserve"> г. Монгобанк оставался акционерным монголо-советским банком. В 1954 г., учитывая укрепление финансово-кредитной системы Монголии и в целях содействия дальнейшему развитию ее народного хозяйства, правительство СССР безвозмездно передало ей в собственность </w:t>
      </w:r>
      <w:r w:rsidRPr="00BA4647">
        <w:rPr>
          <w:rFonts w:ascii="Times New Roman" w:eastAsia="Times New Roman" w:hAnsi="Times New Roman" w:cs="Times New Roman"/>
          <w:color w:val="000000" w:themeColor="text1"/>
          <w:sz w:val="28"/>
          <w:szCs w:val="28"/>
          <w:lang w:val="ru-RU"/>
        </w:rPr>
        <w:lastRenderedPageBreak/>
        <w:t xml:space="preserve">свою долю участия. В связи с этим было принято решение о реорганизации акционерного </w:t>
      </w:r>
      <w:r w:rsidRPr="00BA4647">
        <w:rPr>
          <w:rFonts w:ascii="Times New Roman" w:eastAsia="Times New Roman" w:hAnsi="Times New Roman" w:cs="Times New Roman"/>
          <w:b/>
          <w:bCs/>
          <w:color w:val="000000" w:themeColor="text1"/>
          <w:sz w:val="28"/>
          <w:szCs w:val="28"/>
          <w:lang w:val="ru-RU"/>
        </w:rPr>
        <w:t>Монголбанка</w:t>
      </w:r>
      <w:r w:rsidRPr="00BA4647">
        <w:rPr>
          <w:rFonts w:ascii="Times New Roman" w:eastAsia="Times New Roman" w:hAnsi="Times New Roman" w:cs="Times New Roman"/>
          <w:color w:val="000000" w:themeColor="text1"/>
          <w:sz w:val="28"/>
          <w:szCs w:val="28"/>
          <w:lang w:val="ru-RU"/>
        </w:rPr>
        <w:t xml:space="preserve"> в </w:t>
      </w:r>
      <w:r w:rsidRPr="00BA4647">
        <w:rPr>
          <w:rFonts w:ascii="Times New Roman" w:eastAsia="Times New Roman" w:hAnsi="Times New Roman" w:cs="Times New Roman"/>
          <w:b/>
          <w:bCs/>
          <w:color w:val="000000" w:themeColor="text1"/>
          <w:sz w:val="28"/>
          <w:szCs w:val="28"/>
          <w:lang w:val="ru-RU"/>
        </w:rPr>
        <w:t>Государственный банк Монгольской Народной Республики</w:t>
      </w:r>
      <w:r w:rsidRPr="00BA4647">
        <w:rPr>
          <w:rFonts w:ascii="Times New Roman" w:eastAsia="Times New Roman" w:hAnsi="Times New Roman" w:cs="Times New Roman"/>
          <w:color w:val="000000" w:themeColor="text1"/>
          <w:sz w:val="28"/>
          <w:szCs w:val="28"/>
          <w:lang w:val="ru-RU"/>
        </w:rPr>
        <w:t>. В соответствии с уставом (утвержден в апреле 1954 г.) он стал единым эмиссионным, расчетным и кассовым центром страны, банком краткосрочного и долгосрочного кредитования.</w:t>
      </w:r>
    </w:p>
    <w:p w:rsidR="00FA0433" w:rsidRPr="00BA4647" w:rsidRDefault="00FA0433" w:rsidP="00FA0433">
      <w:pPr>
        <w:spacing w:before="100" w:beforeAutospacing="1" w:after="100" w:afterAutospacing="1"/>
        <w:ind w:firstLine="720"/>
        <w:jc w:val="center"/>
        <w:outlineLvl w:val="2"/>
        <w:rPr>
          <w:rFonts w:ascii="Times New Roman" w:eastAsia="Times New Roman" w:hAnsi="Times New Roman" w:cs="Times New Roman"/>
          <w:b/>
          <w:bCs/>
          <w:color w:val="000000" w:themeColor="text1"/>
          <w:sz w:val="28"/>
          <w:szCs w:val="28"/>
          <w:lang w:val="ru-RU"/>
        </w:rPr>
      </w:pPr>
      <w:bookmarkStart w:id="9" w:name="1980-.D0.B5_-_.D0.9F.D0.B5.D1.80.D0.B5.D"/>
      <w:bookmarkEnd w:id="9"/>
      <w:r w:rsidRPr="00BA4647">
        <w:rPr>
          <w:rFonts w:ascii="Times New Roman" w:eastAsia="Times New Roman" w:hAnsi="Times New Roman" w:cs="Times New Roman"/>
          <w:b/>
          <w:bCs/>
          <w:color w:val="000000" w:themeColor="text1"/>
          <w:sz w:val="28"/>
          <w:szCs w:val="28"/>
          <w:lang w:val="ru-RU"/>
        </w:rPr>
        <w:t>1980-е - Перестройка</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В 1980-х годах, после распада </w:t>
      </w:r>
      <w:hyperlink r:id="rId60" w:tooltip="СССР" w:history="1">
        <w:r w:rsidRPr="00BA4647">
          <w:rPr>
            <w:rFonts w:ascii="Times New Roman" w:eastAsia="Times New Roman" w:hAnsi="Times New Roman" w:cs="Times New Roman"/>
            <w:color w:val="000000" w:themeColor="text1"/>
            <w:sz w:val="28"/>
            <w:szCs w:val="28"/>
            <w:lang w:val="ru-RU"/>
          </w:rPr>
          <w:t>СССР</w:t>
        </w:r>
      </w:hyperlink>
      <w:r w:rsidRPr="00BA4647">
        <w:rPr>
          <w:rFonts w:ascii="Times New Roman" w:eastAsia="Times New Roman" w:hAnsi="Times New Roman" w:cs="Times New Roman"/>
          <w:color w:val="000000" w:themeColor="text1"/>
          <w:sz w:val="28"/>
          <w:szCs w:val="28"/>
          <w:lang w:val="ru-RU"/>
        </w:rPr>
        <w:t xml:space="preserve"> и </w:t>
      </w:r>
      <w:hyperlink r:id="rId61" w:tooltip="СЭВ" w:history="1">
        <w:r w:rsidRPr="00BA4647">
          <w:rPr>
            <w:rFonts w:ascii="Times New Roman" w:eastAsia="Times New Roman" w:hAnsi="Times New Roman" w:cs="Times New Roman"/>
            <w:color w:val="000000" w:themeColor="text1"/>
            <w:sz w:val="28"/>
            <w:szCs w:val="28"/>
            <w:lang w:val="ru-RU"/>
          </w:rPr>
          <w:t>СЭВ</w:t>
        </w:r>
      </w:hyperlink>
      <w:r w:rsidRPr="00BA4647">
        <w:rPr>
          <w:rFonts w:ascii="Times New Roman" w:eastAsia="Times New Roman" w:hAnsi="Times New Roman" w:cs="Times New Roman"/>
          <w:color w:val="000000" w:themeColor="text1"/>
          <w:sz w:val="28"/>
          <w:szCs w:val="28"/>
          <w:lang w:val="ru-RU"/>
        </w:rPr>
        <w:t xml:space="preserve"> и свертывания торгово-экономических отношений бывших социалистических государств с Монголией, появились проблемы как в экономики страны так и в денежном обращении в связис резким сокращением притока внешних ресурсов в экономику Монголии.</w:t>
      </w:r>
    </w:p>
    <w:p w:rsidR="00FA0433" w:rsidRPr="00BA4647" w:rsidRDefault="00FA0433"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В </w:t>
      </w:r>
      <w:hyperlink r:id="rId62" w:tooltip="1991" w:history="1">
        <w:r w:rsidRPr="00BA4647">
          <w:rPr>
            <w:rFonts w:ascii="Times New Roman" w:eastAsia="Times New Roman" w:hAnsi="Times New Roman" w:cs="Times New Roman"/>
            <w:color w:val="000000" w:themeColor="text1"/>
            <w:sz w:val="28"/>
            <w:szCs w:val="28"/>
            <w:lang w:val="ru-RU"/>
          </w:rPr>
          <w:t>1991</w:t>
        </w:r>
      </w:hyperlink>
      <w:r w:rsidRPr="00BA4647">
        <w:rPr>
          <w:rFonts w:ascii="Times New Roman" w:eastAsia="Times New Roman" w:hAnsi="Times New Roman" w:cs="Times New Roman"/>
          <w:color w:val="000000" w:themeColor="text1"/>
          <w:sz w:val="28"/>
          <w:szCs w:val="28"/>
          <w:lang w:val="ru-RU"/>
        </w:rPr>
        <w:t xml:space="preserve"> г. с принятием Закона о банках и Закона о Монголбанке (о центральном банке) банку было возвращено первоначальное название </w:t>
      </w:r>
      <w:r w:rsidRPr="00BA4647">
        <w:rPr>
          <w:rFonts w:ascii="Times New Roman" w:eastAsia="Times New Roman" w:hAnsi="Times New Roman" w:cs="Times New Roman"/>
          <w:b/>
          <w:bCs/>
          <w:color w:val="000000" w:themeColor="text1"/>
          <w:sz w:val="28"/>
          <w:szCs w:val="28"/>
          <w:lang w:val="ru-RU"/>
        </w:rPr>
        <w:t>Монголбанк</w:t>
      </w:r>
      <w:r w:rsidRPr="00BA4647">
        <w:rPr>
          <w:rFonts w:ascii="Times New Roman" w:eastAsia="Times New Roman" w:hAnsi="Times New Roman" w:cs="Times New Roman"/>
          <w:color w:val="000000" w:themeColor="text1"/>
          <w:sz w:val="28"/>
          <w:szCs w:val="28"/>
          <w:lang w:val="ru-RU"/>
        </w:rPr>
        <w:t xml:space="preserve">. Этими же законами были утверждены изменения банковской системы, в результате она стала двухъярусной – Центральный банк перестал заниматься обычной банковской деятельностью, при этом получили возможность работать банки с частным и государственным капиталом. Банковская реформа 1991-1993 гг.проводились по схеме, предложенной </w:t>
      </w:r>
      <w:hyperlink r:id="rId63" w:tooltip="МВФ" w:history="1">
        <w:r w:rsidRPr="00BA4647">
          <w:rPr>
            <w:rFonts w:ascii="Times New Roman" w:eastAsia="Times New Roman" w:hAnsi="Times New Roman" w:cs="Times New Roman"/>
            <w:color w:val="000000" w:themeColor="text1"/>
            <w:sz w:val="28"/>
            <w:szCs w:val="28"/>
            <w:lang w:val="ru-RU"/>
          </w:rPr>
          <w:t>Международным Валютным Фондом</w:t>
        </w:r>
      </w:hyperlink>
      <w:r w:rsidRPr="00BA4647">
        <w:rPr>
          <w:rFonts w:ascii="Times New Roman" w:eastAsia="Times New Roman" w:hAnsi="Times New Roman" w:cs="Times New Roman"/>
          <w:color w:val="000000" w:themeColor="text1"/>
          <w:sz w:val="28"/>
          <w:szCs w:val="28"/>
          <w:lang w:val="ru-RU"/>
        </w:rPr>
        <w:t xml:space="preserve">, руководство реформой осуществлял советник </w:t>
      </w:r>
      <w:hyperlink r:id="rId64" w:tooltip="Джеффри Сакс" w:history="1">
        <w:r w:rsidRPr="00BA4647">
          <w:rPr>
            <w:rFonts w:ascii="Times New Roman" w:eastAsia="Times New Roman" w:hAnsi="Times New Roman" w:cs="Times New Roman"/>
            <w:color w:val="000000" w:themeColor="text1"/>
            <w:sz w:val="28"/>
            <w:szCs w:val="28"/>
            <w:lang w:val="ru-RU"/>
          </w:rPr>
          <w:t>Джеффри Сакс</w:t>
        </w:r>
      </w:hyperlink>
      <w:r w:rsidRPr="00BA4647">
        <w:rPr>
          <w:rFonts w:ascii="Times New Roman" w:eastAsia="Times New Roman" w:hAnsi="Times New Roman" w:cs="Times New Roman"/>
          <w:color w:val="000000" w:themeColor="text1"/>
          <w:sz w:val="28"/>
          <w:szCs w:val="28"/>
          <w:lang w:val="ru-RU"/>
        </w:rPr>
        <w:t>. Как и в других странах под патронажем МВФ реформа подпитывалась кредитом МВФ (</w:t>
      </w:r>
      <w:r w:rsidRPr="00FA0433">
        <w:rPr>
          <w:rFonts w:ascii="Times New Roman" w:eastAsia="Times New Roman" w:hAnsi="Times New Roman" w:cs="Times New Roman"/>
          <w:color w:val="000000" w:themeColor="text1"/>
          <w:sz w:val="28"/>
          <w:szCs w:val="28"/>
        </w:rPr>
        <w:t>Stand</w:t>
      </w:r>
      <w:r w:rsidRPr="00BA4647">
        <w:rPr>
          <w:rFonts w:ascii="Times New Roman" w:eastAsia="Times New Roman" w:hAnsi="Times New Roman" w:cs="Times New Roman"/>
          <w:color w:val="000000" w:themeColor="text1"/>
          <w:sz w:val="28"/>
          <w:szCs w:val="28"/>
          <w:lang w:val="ru-RU"/>
        </w:rPr>
        <w:t>-</w:t>
      </w:r>
      <w:r w:rsidRPr="00FA0433">
        <w:rPr>
          <w:rFonts w:ascii="Times New Roman" w:eastAsia="Times New Roman" w:hAnsi="Times New Roman" w:cs="Times New Roman"/>
          <w:color w:val="000000" w:themeColor="text1"/>
          <w:sz w:val="28"/>
          <w:szCs w:val="28"/>
        </w:rPr>
        <w:t>by</w:t>
      </w:r>
      <w:r w:rsidRPr="00BA4647">
        <w:rPr>
          <w:rFonts w:ascii="Times New Roman" w:eastAsia="Times New Roman" w:hAnsi="Times New Roman" w:cs="Times New Roman"/>
          <w:color w:val="000000" w:themeColor="text1"/>
          <w:sz w:val="28"/>
          <w:szCs w:val="28"/>
          <w:lang w:val="ru-RU"/>
        </w:rPr>
        <w:t>), выделенного под программу финансовой экономической стабилизации.</w:t>
      </w:r>
    </w:p>
    <w:p w:rsidR="00FA0433" w:rsidRPr="00BA4647" w:rsidRDefault="00FA0433" w:rsidP="00FA0433">
      <w:pPr>
        <w:pStyle w:val="Heading4"/>
        <w:jc w:val="center"/>
        <w:rPr>
          <w:rFonts w:ascii="Times New Roman" w:hAnsi="Times New Roman" w:cs="Times New Roman"/>
          <w:i w:val="0"/>
          <w:color w:val="000000" w:themeColor="text1"/>
          <w:sz w:val="28"/>
          <w:szCs w:val="28"/>
          <w:lang w:val="ru-RU"/>
        </w:rPr>
      </w:pPr>
      <w:r w:rsidRPr="00BA4647">
        <w:rPr>
          <w:rFonts w:ascii="Times New Roman" w:hAnsi="Times New Roman" w:cs="Times New Roman"/>
          <w:i w:val="0"/>
          <w:color w:val="000000" w:themeColor="text1"/>
          <w:sz w:val="28"/>
          <w:szCs w:val="28"/>
          <w:lang w:val="ru-RU"/>
        </w:rPr>
        <w:t>Переход к рыночным преобразованиям</w:t>
      </w:r>
    </w:p>
    <w:p w:rsidR="00FA0433" w:rsidRPr="00BA4647" w:rsidRDefault="00FA0433" w:rsidP="00FA0433">
      <w:pPr>
        <w:pStyle w:val="NormalWeb"/>
        <w:spacing w:line="276" w:lineRule="auto"/>
        <w:ind w:firstLine="720"/>
        <w:jc w:val="both"/>
        <w:rPr>
          <w:sz w:val="28"/>
          <w:szCs w:val="28"/>
          <w:lang w:val="ru-RU"/>
        </w:rPr>
      </w:pPr>
      <w:r w:rsidRPr="00BA4647">
        <w:rPr>
          <w:sz w:val="28"/>
          <w:szCs w:val="28"/>
          <w:lang w:val="ru-RU"/>
        </w:rPr>
        <w:t>Накопление объективных противоречий и трудностей привело в 80-е годы к необходимости коренных реформ в политической и экономической системах Монголии. Распад СССР и СЭВ, свертывание торгово-экономических отношений бывших социалистических государств с Монголией обусловили резкое сокращение с начала 90-х годов притока в страну внешних ресурсов. В этих условиях стало ясно, что нужна трансформация командно-административной экономики в рыночную.</w:t>
      </w:r>
    </w:p>
    <w:p w:rsidR="00FA0433" w:rsidRPr="00BA4647" w:rsidRDefault="00FA0433" w:rsidP="00FA0433">
      <w:pPr>
        <w:pStyle w:val="NormalWeb"/>
        <w:spacing w:line="276" w:lineRule="auto"/>
        <w:ind w:firstLine="720"/>
        <w:jc w:val="both"/>
        <w:rPr>
          <w:sz w:val="28"/>
          <w:szCs w:val="28"/>
          <w:lang w:val="ru-RU"/>
        </w:rPr>
      </w:pPr>
      <w:r w:rsidRPr="00BA4647">
        <w:rPr>
          <w:sz w:val="28"/>
          <w:szCs w:val="28"/>
          <w:lang w:val="ru-RU"/>
        </w:rPr>
        <w:lastRenderedPageBreak/>
        <w:t>В новой Конституции Монголии провозглашено, что “страна будет иметь многоукладную экономику, соответствующую всеобщей тенденции мирового экономического развития и специфическим особенностям нашей страны”. Естественно, что осуществление реформ сопровождалось практическим отказом от основных положений социалистической экономической политики.</w:t>
      </w:r>
    </w:p>
    <w:p w:rsidR="00FA0433" w:rsidRPr="00BA4647" w:rsidRDefault="00FA0433" w:rsidP="00FA0433">
      <w:pPr>
        <w:pStyle w:val="NormalWeb"/>
        <w:spacing w:line="276" w:lineRule="auto"/>
        <w:ind w:firstLine="720"/>
        <w:jc w:val="both"/>
        <w:rPr>
          <w:sz w:val="28"/>
          <w:szCs w:val="28"/>
          <w:lang w:val="ru-RU"/>
        </w:rPr>
      </w:pPr>
      <w:r w:rsidRPr="00BA4647">
        <w:rPr>
          <w:sz w:val="28"/>
          <w:szCs w:val="28"/>
          <w:lang w:val="ru-RU"/>
        </w:rPr>
        <w:t>Главная сущность преобразований в экономике заключается в проведении широкомасштабных мер по либерализации цен и внешнеэкономических связей, приватизации государственной собственности и развитию частного сектора, созданию новых финансовых институтов (в том числе двухъярусной банковской системы), изменению бюджетной, налоговой и денежно-кредитной политики.</w:t>
      </w:r>
    </w:p>
    <w:p w:rsidR="00FA0433" w:rsidRPr="00CE0BF2" w:rsidRDefault="00FA0433" w:rsidP="00CE0BF2">
      <w:pPr>
        <w:pStyle w:val="Heading2"/>
        <w:spacing w:line="276" w:lineRule="auto"/>
        <w:ind w:right="-94" w:firstLine="720"/>
        <w:jc w:val="center"/>
        <w:rPr>
          <w:color w:val="000000" w:themeColor="text1"/>
          <w:sz w:val="28"/>
          <w:szCs w:val="28"/>
          <w:u w:val="single"/>
          <w:lang w:val="mn-MN"/>
        </w:rPr>
      </w:pPr>
      <w:r w:rsidRPr="00CE0BF2">
        <w:rPr>
          <w:color w:val="000000" w:themeColor="text1"/>
          <w:sz w:val="28"/>
          <w:szCs w:val="28"/>
          <w:u w:val="single"/>
          <w:lang w:val="mn-MN"/>
        </w:rPr>
        <w:t>Сущность Центрального Банка /Монголбанка/ Монголии</w:t>
      </w:r>
    </w:p>
    <w:p w:rsidR="00714C9D" w:rsidRPr="00BA4647" w:rsidRDefault="00714C9D" w:rsidP="00FA0433">
      <w:pPr>
        <w:pStyle w:val="Heading2"/>
        <w:spacing w:line="276" w:lineRule="auto"/>
        <w:ind w:right="-94" w:firstLine="720"/>
        <w:jc w:val="both"/>
        <w:rPr>
          <w:b w:val="0"/>
          <w:sz w:val="28"/>
          <w:szCs w:val="28"/>
          <w:lang w:val="ru-RU"/>
        </w:rPr>
      </w:pPr>
      <w:r w:rsidRPr="00BA4647">
        <w:rPr>
          <w:b w:val="0"/>
          <w:sz w:val="28"/>
          <w:szCs w:val="28"/>
          <w:lang w:val="ru-RU"/>
        </w:rPr>
        <w:t xml:space="preserve">Центральный Банк </w:t>
      </w:r>
      <w:r w:rsidRPr="00FA0433">
        <w:rPr>
          <w:b w:val="0"/>
          <w:sz w:val="28"/>
          <w:szCs w:val="28"/>
          <w:lang w:val="mn-MN"/>
        </w:rPr>
        <w:t>Монголии</w:t>
      </w:r>
      <w:r w:rsidRPr="00BA4647">
        <w:rPr>
          <w:b w:val="0"/>
          <w:sz w:val="28"/>
          <w:szCs w:val="28"/>
          <w:lang w:val="ru-RU"/>
        </w:rPr>
        <w:t xml:space="preserve"> - государственное кредитное учреждение, наделенное правом регулирования денежного обращения, кредита и валютного курса, хранения официального золотовалютного резерва. Является банком банков, агентом правительства при обслуживании госбюджета.</w:t>
      </w:r>
    </w:p>
    <w:p w:rsidR="00714C9D" w:rsidRPr="00BA4647" w:rsidRDefault="00714C9D" w:rsidP="00FA0433">
      <w:pPr>
        <w:pStyle w:val="Heading2"/>
        <w:spacing w:line="276" w:lineRule="auto"/>
        <w:ind w:right="-94" w:firstLine="720"/>
        <w:jc w:val="both"/>
        <w:rPr>
          <w:b w:val="0"/>
          <w:sz w:val="28"/>
          <w:szCs w:val="28"/>
          <w:lang w:val="ru-RU"/>
        </w:rPr>
      </w:pPr>
      <w:r w:rsidRPr="00BA4647">
        <w:rPr>
          <w:b w:val="0"/>
          <w:sz w:val="28"/>
          <w:szCs w:val="28"/>
          <w:lang w:val="ru-RU"/>
        </w:rPr>
        <w:t xml:space="preserve">Центральный Банк </w:t>
      </w:r>
      <w:r w:rsidRPr="00FA0433">
        <w:rPr>
          <w:b w:val="0"/>
          <w:sz w:val="28"/>
          <w:szCs w:val="28"/>
          <w:lang w:val="mn-MN"/>
        </w:rPr>
        <w:t>Монголии</w:t>
      </w:r>
      <w:r w:rsidRPr="00BA4647">
        <w:rPr>
          <w:b w:val="0"/>
          <w:sz w:val="28"/>
          <w:szCs w:val="28"/>
          <w:lang w:val="ru-RU"/>
        </w:rPr>
        <w:t xml:space="preserve"> наделяется также правом выпуска денег и государственных ценных бумаг, устанавливает нормативную величину кредитного спроса, хранит денежные резервы коммерческих банков и предоставляет им кредиты, является кассовым центром. Основная его задача - это проведение государственной политики в области эмиссии, кредита, денежного обращения.</w:t>
      </w:r>
    </w:p>
    <w:p w:rsidR="00714C9D" w:rsidRPr="00BA4647" w:rsidRDefault="00714C9D" w:rsidP="00FA0433">
      <w:pPr>
        <w:pStyle w:val="Heading2"/>
        <w:spacing w:line="276" w:lineRule="auto"/>
        <w:ind w:right="-94" w:firstLine="720"/>
        <w:jc w:val="both"/>
        <w:rPr>
          <w:b w:val="0"/>
          <w:sz w:val="28"/>
          <w:szCs w:val="28"/>
          <w:lang w:val="ru-RU"/>
        </w:rPr>
      </w:pPr>
      <w:r w:rsidRPr="00BA4647">
        <w:rPr>
          <w:b w:val="0"/>
          <w:sz w:val="28"/>
          <w:szCs w:val="28"/>
          <w:lang w:val="ru-RU"/>
        </w:rPr>
        <w:t xml:space="preserve">Статус, задачи, функции, полномочия и принципы организации и деятельности </w:t>
      </w:r>
      <w:r w:rsidRPr="00FA0433">
        <w:rPr>
          <w:b w:val="0"/>
          <w:sz w:val="28"/>
          <w:szCs w:val="28"/>
          <w:lang w:val="mn-MN"/>
        </w:rPr>
        <w:t>Монголбанка</w:t>
      </w:r>
      <w:r w:rsidRPr="00BA4647">
        <w:rPr>
          <w:b w:val="0"/>
          <w:sz w:val="28"/>
          <w:szCs w:val="28"/>
          <w:lang w:val="ru-RU"/>
        </w:rPr>
        <w:t xml:space="preserve"> как публично-правовой организации законодательно определяются Конституцией </w:t>
      </w:r>
      <w:r w:rsidRPr="00FA0433">
        <w:rPr>
          <w:b w:val="0"/>
          <w:sz w:val="28"/>
          <w:szCs w:val="28"/>
          <w:lang w:val="mn-MN"/>
        </w:rPr>
        <w:t>Монголии</w:t>
      </w:r>
      <w:r w:rsidRPr="00BA4647">
        <w:rPr>
          <w:b w:val="0"/>
          <w:sz w:val="28"/>
          <w:szCs w:val="28"/>
          <w:lang w:val="ru-RU"/>
        </w:rPr>
        <w:t xml:space="preserve">, законом "О Центральном Банке" и другими </w:t>
      </w:r>
      <w:r w:rsidRPr="00FA0433">
        <w:rPr>
          <w:b w:val="0"/>
          <w:sz w:val="28"/>
          <w:szCs w:val="28"/>
          <w:lang w:val="mn-MN"/>
        </w:rPr>
        <w:t>соответствующими</w:t>
      </w:r>
      <w:r w:rsidRPr="00BA4647">
        <w:rPr>
          <w:b w:val="0"/>
          <w:sz w:val="28"/>
          <w:szCs w:val="28"/>
          <w:lang w:val="ru-RU"/>
        </w:rPr>
        <w:t xml:space="preserve"> законами. Согласно Конституци</w:t>
      </w:r>
      <w:r w:rsidRPr="00FA0433">
        <w:rPr>
          <w:b w:val="0"/>
          <w:sz w:val="28"/>
          <w:szCs w:val="28"/>
          <w:lang w:val="mn-MN"/>
        </w:rPr>
        <w:t>ей</w:t>
      </w:r>
      <w:r w:rsidRPr="00BA4647">
        <w:rPr>
          <w:b w:val="0"/>
          <w:sz w:val="28"/>
          <w:szCs w:val="28"/>
          <w:lang w:val="ru-RU"/>
        </w:rPr>
        <w:t xml:space="preserve"> </w:t>
      </w:r>
      <w:r w:rsidRPr="00FA0433">
        <w:rPr>
          <w:b w:val="0"/>
          <w:sz w:val="28"/>
          <w:szCs w:val="28"/>
          <w:lang w:val="mn-MN"/>
        </w:rPr>
        <w:t>Монголии</w:t>
      </w:r>
      <w:r w:rsidRPr="00BA4647">
        <w:rPr>
          <w:b w:val="0"/>
          <w:sz w:val="28"/>
          <w:szCs w:val="28"/>
          <w:lang w:val="ru-RU"/>
        </w:rPr>
        <w:t xml:space="preserve"> главной задачей </w:t>
      </w:r>
      <w:r w:rsidRPr="00FA0433">
        <w:rPr>
          <w:b w:val="0"/>
          <w:sz w:val="28"/>
          <w:szCs w:val="28"/>
          <w:lang w:val="mn-MN"/>
        </w:rPr>
        <w:t xml:space="preserve">Монголбанка </w:t>
      </w:r>
      <w:r w:rsidRPr="00BA4647">
        <w:rPr>
          <w:b w:val="0"/>
          <w:sz w:val="28"/>
          <w:szCs w:val="28"/>
          <w:lang w:val="ru-RU"/>
        </w:rPr>
        <w:t xml:space="preserve">является защита и обеспечение устойчивости </w:t>
      </w:r>
      <w:r w:rsidRPr="00FA0433">
        <w:rPr>
          <w:b w:val="0"/>
          <w:sz w:val="28"/>
          <w:szCs w:val="28"/>
          <w:lang w:val="mn-MN"/>
        </w:rPr>
        <w:t>тугриков</w:t>
      </w:r>
      <w:r w:rsidRPr="00BA4647">
        <w:rPr>
          <w:b w:val="0"/>
          <w:sz w:val="28"/>
          <w:szCs w:val="28"/>
          <w:lang w:val="ru-RU"/>
        </w:rPr>
        <w:t xml:space="preserve">. Основными целями деятельности </w:t>
      </w:r>
      <w:r w:rsidRPr="00FA0433">
        <w:rPr>
          <w:b w:val="0"/>
          <w:sz w:val="28"/>
          <w:szCs w:val="28"/>
          <w:lang w:val="mn-MN"/>
        </w:rPr>
        <w:t xml:space="preserve">Монголбанка </w:t>
      </w:r>
      <w:r w:rsidRPr="00BA4647">
        <w:rPr>
          <w:b w:val="0"/>
          <w:sz w:val="28"/>
          <w:szCs w:val="28"/>
          <w:lang w:val="ru-RU"/>
        </w:rPr>
        <w:t>являются: развитие и укрепление банковской системы</w:t>
      </w:r>
      <w:r w:rsidRPr="00FA0433">
        <w:rPr>
          <w:b w:val="0"/>
          <w:sz w:val="28"/>
          <w:szCs w:val="28"/>
          <w:lang w:val="mn-MN"/>
        </w:rPr>
        <w:t xml:space="preserve"> Монголии</w:t>
      </w:r>
      <w:r w:rsidRPr="00BA4647">
        <w:rPr>
          <w:b w:val="0"/>
          <w:sz w:val="28"/>
          <w:szCs w:val="28"/>
          <w:lang w:val="ru-RU"/>
        </w:rPr>
        <w:t xml:space="preserve">; обеспечение эффективного и бесперебойного функционирования </w:t>
      </w:r>
      <w:r w:rsidRPr="00BA4647">
        <w:rPr>
          <w:b w:val="0"/>
          <w:sz w:val="28"/>
          <w:szCs w:val="28"/>
          <w:lang w:val="ru-RU"/>
        </w:rPr>
        <w:lastRenderedPageBreak/>
        <w:t xml:space="preserve">системы расчетов. Получение прибыли не входит в цели деятельности </w:t>
      </w:r>
      <w:r w:rsidRPr="00FA0433">
        <w:rPr>
          <w:b w:val="0"/>
          <w:sz w:val="28"/>
          <w:szCs w:val="28"/>
          <w:lang w:val="mn-MN"/>
        </w:rPr>
        <w:t>Монголбанка</w:t>
      </w:r>
      <w:r w:rsidRPr="00BA4647">
        <w:rPr>
          <w:b w:val="0"/>
          <w:sz w:val="28"/>
          <w:szCs w:val="28"/>
          <w:lang w:val="ru-RU"/>
        </w:rPr>
        <w:t>.</w:t>
      </w:r>
    </w:p>
    <w:p w:rsidR="00714C9D" w:rsidRPr="00BA4647" w:rsidRDefault="00714C9D" w:rsidP="00FA0433">
      <w:pPr>
        <w:pStyle w:val="Heading2"/>
        <w:spacing w:line="276" w:lineRule="auto"/>
        <w:ind w:right="-94" w:firstLine="720"/>
        <w:jc w:val="both"/>
        <w:rPr>
          <w:b w:val="0"/>
          <w:sz w:val="28"/>
          <w:szCs w:val="28"/>
          <w:lang w:val="ru-RU"/>
        </w:rPr>
      </w:pPr>
      <w:r w:rsidRPr="00BA4647">
        <w:rPr>
          <w:b w:val="0"/>
          <w:sz w:val="28"/>
          <w:szCs w:val="28"/>
          <w:lang w:val="ru-RU"/>
        </w:rPr>
        <w:t xml:space="preserve">Принцип независимости - ключевой элемент статуса Центрального Банка </w:t>
      </w:r>
      <w:r w:rsidRPr="00FA0433">
        <w:rPr>
          <w:b w:val="0"/>
          <w:sz w:val="28"/>
          <w:szCs w:val="28"/>
          <w:lang w:val="mn-MN"/>
        </w:rPr>
        <w:t>Монголии</w:t>
      </w:r>
      <w:r w:rsidRPr="00BA4647">
        <w:rPr>
          <w:b w:val="0"/>
          <w:sz w:val="28"/>
          <w:szCs w:val="28"/>
          <w:lang w:val="ru-RU"/>
        </w:rPr>
        <w:t xml:space="preserve"> - проявляется, прежде всего, в том, что </w:t>
      </w:r>
      <w:r w:rsidRPr="00FA0433">
        <w:rPr>
          <w:b w:val="0"/>
          <w:sz w:val="28"/>
          <w:szCs w:val="28"/>
          <w:lang w:val="mn-MN"/>
        </w:rPr>
        <w:t>Монголбанк</w:t>
      </w:r>
      <w:r w:rsidRPr="00BA4647">
        <w:rPr>
          <w:b w:val="0"/>
          <w:sz w:val="28"/>
          <w:szCs w:val="28"/>
          <w:lang w:val="ru-RU"/>
        </w:rPr>
        <w:t xml:space="preserve"> не входит в структуру органов государственной власти и выступает как особый институт, обладающий исключительным правом денежной эмиссии и организации денежного обращения. </w:t>
      </w:r>
      <w:r w:rsidRPr="00FA0433">
        <w:rPr>
          <w:b w:val="0"/>
          <w:sz w:val="28"/>
          <w:szCs w:val="28"/>
          <w:lang w:val="mn-MN"/>
        </w:rPr>
        <w:t>Монголбанк</w:t>
      </w:r>
      <w:r w:rsidRPr="00BA4647">
        <w:rPr>
          <w:b w:val="0"/>
          <w:sz w:val="28"/>
          <w:szCs w:val="28"/>
          <w:lang w:val="ru-RU"/>
        </w:rPr>
        <w:t xml:space="preserve"> является юридическим лицом и выступает как субъект публичного права. Уставный капитал и иное имущество </w:t>
      </w:r>
      <w:r w:rsidRPr="00FA0433">
        <w:rPr>
          <w:b w:val="0"/>
          <w:sz w:val="28"/>
          <w:szCs w:val="28"/>
          <w:lang w:val="mn-MN"/>
        </w:rPr>
        <w:t>Монголбанка</w:t>
      </w:r>
      <w:r w:rsidRPr="00BA4647">
        <w:rPr>
          <w:b w:val="0"/>
          <w:sz w:val="28"/>
          <w:szCs w:val="28"/>
          <w:lang w:val="ru-RU"/>
        </w:rPr>
        <w:t xml:space="preserve"> являются </w:t>
      </w:r>
      <w:r w:rsidRPr="00FA0433">
        <w:rPr>
          <w:b w:val="0"/>
          <w:sz w:val="28"/>
          <w:szCs w:val="28"/>
          <w:lang w:val="mn-MN"/>
        </w:rPr>
        <w:t>государствен</w:t>
      </w:r>
      <w:r w:rsidRPr="00BA4647">
        <w:rPr>
          <w:b w:val="0"/>
          <w:sz w:val="28"/>
          <w:szCs w:val="28"/>
          <w:lang w:val="ru-RU"/>
        </w:rPr>
        <w:t xml:space="preserve">ной собственностью. Полномочия по владению, пользованию и распоряжению имуществом </w:t>
      </w:r>
      <w:r w:rsidRPr="00FA0433">
        <w:rPr>
          <w:b w:val="0"/>
          <w:sz w:val="28"/>
          <w:szCs w:val="28"/>
          <w:lang w:val="mn-MN"/>
        </w:rPr>
        <w:t>Монголбанка</w:t>
      </w:r>
      <w:r w:rsidRPr="00BA4647">
        <w:rPr>
          <w:b w:val="0"/>
          <w:sz w:val="28"/>
          <w:szCs w:val="28"/>
          <w:lang w:val="ru-RU"/>
        </w:rPr>
        <w:t xml:space="preserve"> осуществляются самим </w:t>
      </w:r>
      <w:r w:rsidRPr="00FA0433">
        <w:rPr>
          <w:b w:val="0"/>
          <w:sz w:val="28"/>
          <w:szCs w:val="28"/>
          <w:lang w:val="mn-MN"/>
        </w:rPr>
        <w:t>Монголбанком</w:t>
      </w:r>
      <w:r w:rsidRPr="00BA4647">
        <w:rPr>
          <w:b w:val="0"/>
          <w:sz w:val="28"/>
          <w:szCs w:val="28"/>
          <w:lang w:val="ru-RU"/>
        </w:rPr>
        <w:t xml:space="preserve">; изъятие и обременение обязательствами имущества </w:t>
      </w:r>
      <w:r w:rsidRPr="00FA0433">
        <w:rPr>
          <w:b w:val="0"/>
          <w:sz w:val="28"/>
          <w:szCs w:val="28"/>
          <w:lang w:val="mn-MN"/>
        </w:rPr>
        <w:t>Монголбанка</w:t>
      </w:r>
      <w:r w:rsidRPr="00BA4647">
        <w:rPr>
          <w:b w:val="0"/>
          <w:sz w:val="28"/>
          <w:szCs w:val="28"/>
          <w:lang w:val="ru-RU"/>
        </w:rPr>
        <w:t xml:space="preserve"> без его согласия не допускаются. Финансовая независимость Центрального Банка </w:t>
      </w:r>
      <w:r w:rsidRPr="00FA0433">
        <w:rPr>
          <w:b w:val="0"/>
          <w:sz w:val="28"/>
          <w:szCs w:val="28"/>
          <w:lang w:val="mn-MN"/>
        </w:rPr>
        <w:t>Монголии</w:t>
      </w:r>
      <w:r w:rsidRPr="00BA4647">
        <w:rPr>
          <w:b w:val="0"/>
          <w:sz w:val="28"/>
          <w:szCs w:val="28"/>
          <w:lang w:val="ru-RU"/>
        </w:rPr>
        <w:t xml:space="preserve"> выражается также в том, что он осуществляет свои расходы за счет собственных доходов и не регистрируется в налоговых органах. </w:t>
      </w:r>
    </w:p>
    <w:p w:rsidR="0074143C" w:rsidRPr="00FA0433" w:rsidRDefault="00714C9D" w:rsidP="00FA0433">
      <w:pPr>
        <w:pStyle w:val="Heading2"/>
        <w:spacing w:line="276" w:lineRule="auto"/>
        <w:ind w:right="-94" w:firstLine="720"/>
        <w:jc w:val="both"/>
        <w:rPr>
          <w:b w:val="0"/>
          <w:sz w:val="28"/>
          <w:szCs w:val="28"/>
          <w:lang w:val="mn-MN"/>
        </w:rPr>
      </w:pPr>
      <w:r w:rsidRPr="00FA0433">
        <w:rPr>
          <w:b w:val="0"/>
          <w:sz w:val="28"/>
          <w:szCs w:val="28"/>
          <w:lang w:val="mn-MN"/>
        </w:rPr>
        <w:t>Монголбанк</w:t>
      </w:r>
      <w:r w:rsidRPr="00BA4647">
        <w:rPr>
          <w:b w:val="0"/>
          <w:sz w:val="28"/>
          <w:szCs w:val="28"/>
          <w:lang w:val="ru-RU"/>
        </w:rPr>
        <w:t xml:space="preserve"> подотчетен Великого </w:t>
      </w:r>
      <w:r w:rsidRPr="00FA0433">
        <w:rPr>
          <w:b w:val="0"/>
          <w:sz w:val="28"/>
          <w:szCs w:val="28"/>
          <w:lang w:val="mn-MN"/>
        </w:rPr>
        <w:t>Г</w:t>
      </w:r>
      <w:r w:rsidRPr="00BA4647">
        <w:rPr>
          <w:b w:val="0"/>
          <w:sz w:val="28"/>
          <w:szCs w:val="28"/>
          <w:lang w:val="ru-RU"/>
        </w:rPr>
        <w:t xml:space="preserve">осударственного </w:t>
      </w:r>
      <w:r w:rsidRPr="00FA0433">
        <w:rPr>
          <w:b w:val="0"/>
          <w:sz w:val="28"/>
          <w:szCs w:val="28"/>
          <w:lang w:val="mn-MN"/>
        </w:rPr>
        <w:t>Х</w:t>
      </w:r>
      <w:r w:rsidRPr="00BA4647">
        <w:rPr>
          <w:b w:val="0"/>
          <w:sz w:val="28"/>
          <w:szCs w:val="28"/>
          <w:lang w:val="ru-RU"/>
        </w:rPr>
        <w:t xml:space="preserve">урала </w:t>
      </w:r>
      <w:r w:rsidRPr="00FA0433">
        <w:rPr>
          <w:b w:val="0"/>
          <w:sz w:val="28"/>
          <w:szCs w:val="28"/>
          <w:lang w:val="mn-MN"/>
        </w:rPr>
        <w:t>Монголии</w:t>
      </w:r>
      <w:r w:rsidRPr="00BA4647">
        <w:rPr>
          <w:b w:val="0"/>
          <w:sz w:val="28"/>
          <w:szCs w:val="28"/>
          <w:lang w:val="ru-RU"/>
        </w:rPr>
        <w:t>, котор</w:t>
      </w:r>
      <w:r w:rsidRPr="00FA0433">
        <w:rPr>
          <w:b w:val="0"/>
          <w:sz w:val="28"/>
          <w:szCs w:val="28"/>
          <w:lang w:val="mn-MN"/>
        </w:rPr>
        <w:t>ый</w:t>
      </w:r>
      <w:r w:rsidRPr="00BA4647">
        <w:rPr>
          <w:b w:val="0"/>
          <w:sz w:val="28"/>
          <w:szCs w:val="28"/>
          <w:lang w:val="ru-RU"/>
        </w:rPr>
        <w:t xml:space="preserve"> назначает на должность и освобождает от должности Председателя </w:t>
      </w:r>
      <w:r w:rsidRPr="00FA0433">
        <w:rPr>
          <w:b w:val="0"/>
          <w:sz w:val="28"/>
          <w:szCs w:val="28"/>
          <w:lang w:val="mn-MN"/>
        </w:rPr>
        <w:t xml:space="preserve">Монголбанка </w:t>
      </w:r>
      <w:r w:rsidRPr="00BA4647">
        <w:rPr>
          <w:b w:val="0"/>
          <w:sz w:val="28"/>
          <w:szCs w:val="28"/>
          <w:lang w:val="ru-RU"/>
        </w:rPr>
        <w:t xml:space="preserve">(по представлению Президента </w:t>
      </w:r>
      <w:r w:rsidRPr="00FA0433">
        <w:rPr>
          <w:b w:val="0"/>
          <w:sz w:val="28"/>
          <w:szCs w:val="28"/>
          <w:lang w:val="mn-MN"/>
        </w:rPr>
        <w:t>Монголии</w:t>
      </w:r>
      <w:r w:rsidRPr="00BA4647">
        <w:rPr>
          <w:b w:val="0"/>
          <w:sz w:val="28"/>
          <w:szCs w:val="28"/>
          <w:lang w:val="ru-RU"/>
        </w:rPr>
        <w:t xml:space="preserve">) и членов Совета директоров </w:t>
      </w:r>
      <w:r w:rsidRPr="00FA0433">
        <w:rPr>
          <w:b w:val="0"/>
          <w:sz w:val="28"/>
          <w:szCs w:val="28"/>
          <w:lang w:val="mn-MN"/>
        </w:rPr>
        <w:t>Монголбанка</w:t>
      </w:r>
      <w:r w:rsidRPr="00BA4647">
        <w:rPr>
          <w:b w:val="0"/>
          <w:sz w:val="28"/>
          <w:szCs w:val="28"/>
          <w:lang w:val="ru-RU"/>
        </w:rPr>
        <w:t xml:space="preserve">, а также назначает аудитора </w:t>
      </w:r>
      <w:r w:rsidRPr="00FA0433">
        <w:rPr>
          <w:b w:val="0"/>
          <w:sz w:val="28"/>
          <w:szCs w:val="28"/>
          <w:lang w:val="mn-MN"/>
        </w:rPr>
        <w:t>Монголбанка</w:t>
      </w:r>
      <w:r w:rsidRPr="00BA4647">
        <w:rPr>
          <w:b w:val="0"/>
          <w:sz w:val="28"/>
          <w:szCs w:val="28"/>
          <w:lang w:val="ru-RU"/>
        </w:rPr>
        <w:t xml:space="preserve"> и утверждает годовой отчет Центрального банка </w:t>
      </w:r>
      <w:r w:rsidRPr="00FA0433">
        <w:rPr>
          <w:b w:val="0"/>
          <w:sz w:val="28"/>
          <w:szCs w:val="28"/>
          <w:lang w:val="mn-MN"/>
        </w:rPr>
        <w:t xml:space="preserve">Монголии </w:t>
      </w:r>
      <w:r w:rsidR="00014342" w:rsidRPr="00BA4647">
        <w:rPr>
          <w:b w:val="0"/>
          <w:sz w:val="28"/>
          <w:szCs w:val="28"/>
          <w:lang w:val="ru-RU"/>
        </w:rPr>
        <w:t>и аудиторское заключение</w:t>
      </w:r>
      <w:r w:rsidR="00014342" w:rsidRPr="00FA0433">
        <w:rPr>
          <w:b w:val="0"/>
          <w:sz w:val="28"/>
          <w:szCs w:val="28"/>
          <w:lang w:val="mn-MN"/>
        </w:rPr>
        <w:t>.</w:t>
      </w:r>
    </w:p>
    <w:p w:rsidR="00014342" w:rsidRPr="00CE0BF2" w:rsidRDefault="00014342" w:rsidP="00FA0433">
      <w:pPr>
        <w:pStyle w:val="Heading2"/>
        <w:spacing w:line="276" w:lineRule="auto"/>
        <w:ind w:right="-94" w:firstLine="720"/>
        <w:jc w:val="both"/>
        <w:rPr>
          <w:b w:val="0"/>
          <w:color w:val="FF0000"/>
          <w:sz w:val="28"/>
          <w:szCs w:val="28"/>
          <w:u w:val="single"/>
          <w:lang w:val="mn-MN"/>
        </w:rPr>
      </w:pPr>
    </w:p>
    <w:p w:rsidR="0074143C" w:rsidRPr="00CE0BF2" w:rsidRDefault="0074143C" w:rsidP="00FA0433">
      <w:pPr>
        <w:spacing w:before="100" w:beforeAutospacing="1" w:after="100" w:afterAutospacing="1"/>
        <w:jc w:val="center"/>
        <w:outlineLvl w:val="1"/>
        <w:rPr>
          <w:rFonts w:ascii="Times New Roman" w:eastAsia="Times New Roman" w:hAnsi="Times New Roman" w:cs="Times New Roman"/>
          <w:b/>
          <w:bCs/>
          <w:color w:val="000000" w:themeColor="text1"/>
          <w:sz w:val="28"/>
          <w:szCs w:val="28"/>
          <w:u w:val="single"/>
          <w:lang w:val="ru-RU"/>
        </w:rPr>
      </w:pPr>
      <w:r w:rsidRPr="00CE0BF2">
        <w:rPr>
          <w:rFonts w:ascii="Times New Roman" w:eastAsia="Times New Roman" w:hAnsi="Times New Roman" w:cs="Times New Roman"/>
          <w:b/>
          <w:bCs/>
          <w:color w:val="000000" w:themeColor="text1"/>
          <w:sz w:val="28"/>
          <w:szCs w:val="28"/>
          <w:u w:val="single"/>
          <w:lang w:val="ru-RU"/>
        </w:rPr>
        <w:t>Функции</w:t>
      </w:r>
    </w:p>
    <w:p w:rsidR="0074143C" w:rsidRPr="00BA4647" w:rsidRDefault="0074143C"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 xml:space="preserve">Правовой статус и функции Банка Монголии определены в законе "О Центральном Банке" и утверждены </w:t>
      </w:r>
      <w:hyperlink r:id="rId65" w:tooltip="Великий государственный хурал" w:history="1">
        <w:r w:rsidRPr="00BA4647">
          <w:rPr>
            <w:rFonts w:ascii="Times New Roman" w:eastAsia="Times New Roman" w:hAnsi="Times New Roman" w:cs="Times New Roman"/>
            <w:color w:val="000000" w:themeColor="text1"/>
            <w:sz w:val="28"/>
            <w:szCs w:val="28"/>
            <w:lang w:val="ru-RU"/>
          </w:rPr>
          <w:t>Великим государственным хуралом Монголии</w:t>
        </w:r>
      </w:hyperlink>
      <w:r w:rsidRPr="00BA4647">
        <w:rPr>
          <w:rFonts w:ascii="Times New Roman" w:eastAsia="Times New Roman" w:hAnsi="Times New Roman" w:cs="Times New Roman"/>
          <w:color w:val="000000" w:themeColor="text1"/>
          <w:sz w:val="28"/>
          <w:szCs w:val="28"/>
          <w:lang w:val="ru-RU"/>
        </w:rPr>
        <w:t xml:space="preserve"> (аналог Парламента).</w:t>
      </w:r>
    </w:p>
    <w:p w:rsidR="0074143C" w:rsidRPr="00BA4647" w:rsidRDefault="0074143C"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Центральный банк Монголии отвечает за реализацию государственной денежно-кредитной политики Монголии</w:t>
      </w:r>
      <w:r w:rsidR="00FA0433" w:rsidRPr="00FA0433">
        <w:rPr>
          <w:rStyle w:val="FootnoteReference"/>
          <w:rFonts w:ascii="Times New Roman" w:eastAsia="Times New Roman" w:hAnsi="Times New Roman" w:cs="Times New Roman"/>
          <w:color w:val="000000" w:themeColor="text1"/>
          <w:sz w:val="28"/>
          <w:szCs w:val="28"/>
        </w:rPr>
        <w:footnoteReference w:id="15"/>
      </w:r>
      <w:r w:rsidRPr="00BA4647">
        <w:rPr>
          <w:rFonts w:ascii="Times New Roman" w:eastAsia="Times New Roman" w:hAnsi="Times New Roman" w:cs="Times New Roman"/>
          <w:color w:val="000000" w:themeColor="text1"/>
          <w:sz w:val="28"/>
          <w:szCs w:val="28"/>
          <w:lang w:val="ru-RU"/>
        </w:rPr>
        <w:t>. Его основными задачами являются обеспечение стабильности национальной валюты (</w:t>
      </w:r>
      <w:hyperlink r:id="rId66" w:tooltip="Монгольский тугрик" w:history="1">
        <w:r w:rsidRPr="00BA4647">
          <w:rPr>
            <w:rFonts w:ascii="Times New Roman" w:eastAsia="Times New Roman" w:hAnsi="Times New Roman" w:cs="Times New Roman"/>
            <w:color w:val="000000" w:themeColor="text1"/>
            <w:sz w:val="28"/>
            <w:szCs w:val="28"/>
            <w:lang w:val="ru-RU"/>
          </w:rPr>
          <w:t>Монгольский тугрик</w:t>
        </w:r>
      </w:hyperlink>
      <w:r w:rsidRPr="00BA4647">
        <w:rPr>
          <w:rFonts w:ascii="Times New Roman" w:eastAsia="Times New Roman" w:hAnsi="Times New Roman" w:cs="Times New Roman"/>
          <w:color w:val="000000" w:themeColor="text1"/>
          <w:sz w:val="28"/>
          <w:szCs w:val="28"/>
          <w:lang w:val="ru-RU"/>
        </w:rPr>
        <w:t xml:space="preserve">) и содействие сбалансированному и устойчивому развитию национальной </w:t>
      </w:r>
      <w:r w:rsidRPr="00BA4647">
        <w:rPr>
          <w:rFonts w:ascii="Times New Roman" w:eastAsia="Times New Roman" w:hAnsi="Times New Roman" w:cs="Times New Roman"/>
          <w:color w:val="000000" w:themeColor="text1"/>
          <w:sz w:val="28"/>
          <w:szCs w:val="28"/>
          <w:lang w:val="ru-RU"/>
        </w:rPr>
        <w:lastRenderedPageBreak/>
        <w:t>экономики путем поддержания стабильности финансовых рынков и банковской системы.</w:t>
      </w:r>
    </w:p>
    <w:p w:rsidR="0074143C" w:rsidRPr="00FA0433" w:rsidRDefault="0074143C"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rPr>
      </w:pPr>
      <w:r w:rsidRPr="00BA4647">
        <w:rPr>
          <w:rFonts w:ascii="Times New Roman" w:eastAsia="Times New Roman" w:hAnsi="Times New Roman" w:cs="Times New Roman"/>
          <w:color w:val="000000" w:themeColor="text1"/>
          <w:sz w:val="28"/>
          <w:szCs w:val="28"/>
          <w:lang w:val="ru-RU"/>
        </w:rPr>
        <w:t xml:space="preserve">Банк Монголии осуществляет следующие виды деятельности в целях достижения своих целей. </w:t>
      </w:r>
      <w:r w:rsidRPr="00FA0433">
        <w:rPr>
          <w:rFonts w:ascii="Times New Roman" w:eastAsia="Times New Roman" w:hAnsi="Times New Roman" w:cs="Times New Roman"/>
          <w:color w:val="000000" w:themeColor="text1"/>
          <w:sz w:val="28"/>
          <w:szCs w:val="28"/>
        </w:rPr>
        <w:t>К ним относятся:</w:t>
      </w:r>
    </w:p>
    <w:p w:rsidR="0074143C" w:rsidRPr="00BA4647" w:rsidRDefault="0074143C" w:rsidP="00FA0433">
      <w:pPr>
        <w:numPr>
          <w:ilvl w:val="0"/>
          <w:numId w:val="3"/>
        </w:numPr>
        <w:spacing w:before="100" w:beforeAutospacing="1" w:after="100" w:afterAutospacing="1"/>
        <w:ind w:left="0"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Разработка и осуществление денежно-кредитной политики путем регулирования денежной массы в экономике</w:t>
      </w:r>
      <w:r w:rsidR="00FA6101">
        <w:rPr>
          <w:rFonts w:ascii="Times New Roman" w:eastAsia="Times New Roman" w:hAnsi="Times New Roman" w:cs="Times New Roman"/>
          <w:color w:val="000000" w:themeColor="text1"/>
          <w:sz w:val="28"/>
          <w:szCs w:val="28"/>
          <w:lang w:val="mn-MN"/>
        </w:rPr>
        <w:t>,</w:t>
      </w:r>
    </w:p>
    <w:p w:rsidR="0074143C" w:rsidRPr="00FA0433" w:rsidRDefault="0074143C" w:rsidP="00FA0433">
      <w:pPr>
        <w:numPr>
          <w:ilvl w:val="0"/>
          <w:numId w:val="3"/>
        </w:numPr>
        <w:spacing w:before="100" w:beforeAutospacing="1" w:after="100" w:afterAutospacing="1"/>
        <w:ind w:left="0" w:firstLine="720"/>
        <w:jc w:val="both"/>
        <w:rPr>
          <w:rFonts w:ascii="Times New Roman" w:eastAsia="Times New Roman" w:hAnsi="Times New Roman" w:cs="Times New Roman"/>
          <w:color w:val="000000" w:themeColor="text1"/>
          <w:sz w:val="28"/>
          <w:szCs w:val="28"/>
        </w:rPr>
      </w:pPr>
      <w:r w:rsidRPr="00FA0433">
        <w:rPr>
          <w:rFonts w:ascii="Times New Roman" w:eastAsia="Times New Roman" w:hAnsi="Times New Roman" w:cs="Times New Roman"/>
          <w:color w:val="000000" w:themeColor="text1"/>
          <w:sz w:val="28"/>
          <w:szCs w:val="28"/>
        </w:rPr>
        <w:t>Надзор за банковской деятельностью</w:t>
      </w:r>
      <w:r w:rsidR="00FA6101">
        <w:rPr>
          <w:rFonts w:ascii="Times New Roman" w:eastAsia="Times New Roman" w:hAnsi="Times New Roman" w:cs="Times New Roman"/>
          <w:color w:val="000000" w:themeColor="text1"/>
          <w:sz w:val="28"/>
          <w:szCs w:val="28"/>
          <w:lang w:val="mn-MN"/>
        </w:rPr>
        <w:t>,</w:t>
      </w:r>
    </w:p>
    <w:p w:rsidR="0074143C" w:rsidRPr="00BA4647" w:rsidRDefault="0074143C" w:rsidP="00FA0433">
      <w:pPr>
        <w:numPr>
          <w:ilvl w:val="0"/>
          <w:numId w:val="3"/>
        </w:numPr>
        <w:spacing w:before="100" w:beforeAutospacing="1" w:after="100" w:afterAutospacing="1"/>
        <w:ind w:left="0"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Организация межбанковских платежей и расчетов</w:t>
      </w:r>
      <w:r w:rsidR="00FA6101">
        <w:rPr>
          <w:rFonts w:ascii="Times New Roman" w:eastAsia="Times New Roman" w:hAnsi="Times New Roman" w:cs="Times New Roman"/>
          <w:color w:val="000000" w:themeColor="text1"/>
          <w:sz w:val="28"/>
          <w:szCs w:val="28"/>
          <w:lang w:val="mn-MN"/>
        </w:rPr>
        <w:t>,</w:t>
      </w:r>
    </w:p>
    <w:p w:rsidR="0074143C" w:rsidRPr="00FA0433" w:rsidRDefault="0074143C" w:rsidP="00FA0433">
      <w:pPr>
        <w:numPr>
          <w:ilvl w:val="0"/>
          <w:numId w:val="3"/>
        </w:numPr>
        <w:spacing w:before="100" w:beforeAutospacing="1" w:after="100" w:afterAutospacing="1"/>
        <w:ind w:left="0" w:firstLine="720"/>
        <w:jc w:val="both"/>
        <w:rPr>
          <w:rFonts w:ascii="Times New Roman" w:eastAsia="Times New Roman" w:hAnsi="Times New Roman" w:cs="Times New Roman"/>
          <w:color w:val="000000" w:themeColor="text1"/>
          <w:sz w:val="28"/>
          <w:szCs w:val="28"/>
        </w:rPr>
      </w:pPr>
      <w:r w:rsidRPr="00FA0433">
        <w:rPr>
          <w:rFonts w:ascii="Times New Roman" w:eastAsia="Times New Roman" w:hAnsi="Times New Roman" w:cs="Times New Roman"/>
          <w:color w:val="000000" w:themeColor="text1"/>
          <w:sz w:val="28"/>
          <w:szCs w:val="28"/>
        </w:rPr>
        <w:t xml:space="preserve">Управление </w:t>
      </w:r>
      <w:hyperlink r:id="rId67" w:tooltip="ЗВР" w:history="1">
        <w:r w:rsidRPr="00FA0433">
          <w:rPr>
            <w:rFonts w:ascii="Times New Roman" w:eastAsia="Times New Roman" w:hAnsi="Times New Roman" w:cs="Times New Roman"/>
            <w:color w:val="000000" w:themeColor="text1"/>
            <w:sz w:val="28"/>
            <w:szCs w:val="28"/>
          </w:rPr>
          <w:t>золотовалютными резервами страны</w:t>
        </w:r>
      </w:hyperlink>
      <w:r w:rsidR="00FA6101">
        <w:rPr>
          <w:rFonts w:ascii="Times New Roman" w:hAnsi="Times New Roman" w:cs="Times New Roman"/>
          <w:sz w:val="28"/>
          <w:szCs w:val="28"/>
          <w:lang w:val="mn-MN"/>
        </w:rPr>
        <w:t xml:space="preserve">. </w:t>
      </w:r>
    </w:p>
    <w:p w:rsidR="0074143C" w:rsidRPr="00BA4647" w:rsidRDefault="0074143C" w:rsidP="00FA0433">
      <w:pPr>
        <w:spacing w:before="100" w:beforeAutospacing="1" w:after="100" w:afterAutospacing="1"/>
        <w:ind w:firstLine="720"/>
        <w:jc w:val="both"/>
        <w:rPr>
          <w:rFonts w:ascii="Times New Roman" w:eastAsia="Times New Roman" w:hAnsi="Times New Roman" w:cs="Times New Roman"/>
          <w:color w:val="000000" w:themeColor="text1"/>
          <w:sz w:val="28"/>
          <w:szCs w:val="28"/>
          <w:lang w:val="ru-RU"/>
        </w:rPr>
      </w:pPr>
      <w:r w:rsidRPr="00BA4647">
        <w:rPr>
          <w:rFonts w:ascii="Times New Roman" w:eastAsia="Times New Roman" w:hAnsi="Times New Roman" w:cs="Times New Roman"/>
          <w:color w:val="000000" w:themeColor="text1"/>
          <w:sz w:val="28"/>
          <w:szCs w:val="28"/>
          <w:lang w:val="ru-RU"/>
        </w:rPr>
        <w:t>Банк Монголии ежегодно разрабатывает принципы денежно-кредитной политики на следующий финансовый год и направляет их в Великий государственный хурал на утверждение. Также ежегодно Банк Монголии отчитывается перед Великим государственным хуралом о результатах реализации денежно-кредитной политики.</w:t>
      </w:r>
    </w:p>
    <w:p w:rsidR="00F309A6" w:rsidRPr="002D6448" w:rsidRDefault="00F309A6"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Основные операции Монголбанка на современный этап</w:t>
      </w:r>
    </w:p>
    <w:p w:rsidR="00014342" w:rsidRPr="00FA0433" w:rsidRDefault="00F309A6" w:rsidP="00FA6101">
      <w:pPr>
        <w:spacing w:after="0"/>
        <w:ind w:firstLine="720"/>
        <w:jc w:val="both"/>
        <w:rPr>
          <w:rFonts w:ascii="Times New Roman" w:eastAsia="Times New Roman" w:hAnsi="Times New Roman" w:cs="Times New Roman"/>
          <w:sz w:val="28"/>
          <w:szCs w:val="28"/>
          <w:lang w:val="mn-MN"/>
        </w:rPr>
      </w:pPr>
      <w:r w:rsidRPr="00BA4647">
        <w:rPr>
          <w:rFonts w:ascii="Times New Roman" w:eastAsia="Times New Roman" w:hAnsi="Times New Roman" w:cs="Times New Roman"/>
          <w:sz w:val="28"/>
          <w:szCs w:val="28"/>
          <w:lang w:val="ru-RU"/>
        </w:rPr>
        <w:t xml:space="preserve">Как указано в законе о Центральном банке, Монголбанк -- это государственная организация, проводящая свою деятельность под ведомством ВГХ и отвечающая за стабильность национального денежного знака -- тугрика. В рамках своей основной задачи банк оказывает поддержку экономическому росту и развитию страны путем обеспечения стабильности банковской системы и финансового рынка. </w:t>
      </w:r>
      <w:r w:rsidRPr="00BA4647">
        <w:rPr>
          <w:rFonts w:ascii="Times New Roman" w:eastAsia="Times New Roman" w:hAnsi="Times New Roman" w:cs="Times New Roman"/>
          <w:sz w:val="28"/>
          <w:szCs w:val="28"/>
          <w:lang w:val="ru-RU"/>
        </w:rPr>
        <w:br/>
        <w:t>Монголбанк -- некоммерческая организация, тем не менее в зависимости от специфики своей деятельности по закону получает доход в конкретных рамерах и этим вносит в госбюджет свою лепту.</w:t>
      </w:r>
    </w:p>
    <w:p w:rsidR="00014342" w:rsidRPr="00FA0433" w:rsidRDefault="00F309A6" w:rsidP="00FA6101">
      <w:pPr>
        <w:spacing w:after="0"/>
        <w:ind w:firstLine="720"/>
        <w:jc w:val="both"/>
        <w:rPr>
          <w:rFonts w:ascii="Times New Roman" w:eastAsia="Times New Roman" w:hAnsi="Times New Roman" w:cs="Times New Roman"/>
          <w:sz w:val="28"/>
          <w:szCs w:val="28"/>
          <w:lang w:val="mn-MN"/>
        </w:rPr>
      </w:pPr>
      <w:r w:rsidRPr="00BA4647">
        <w:rPr>
          <w:rFonts w:ascii="Times New Roman" w:eastAsia="Times New Roman" w:hAnsi="Times New Roman" w:cs="Times New Roman"/>
          <w:sz w:val="28"/>
          <w:szCs w:val="28"/>
          <w:lang w:val="ru-RU"/>
        </w:rPr>
        <w:t xml:space="preserve">В последние три года чистый доход Центрального банка составил 43.6 млрд. тугриков, в госбюджет внесено 26.7 млрд. тугриков. В ближайшее время это число увеличится на 6.6 млрд. тугриков. </w:t>
      </w:r>
      <w:r w:rsidRPr="00BA4647">
        <w:rPr>
          <w:rFonts w:ascii="Times New Roman" w:eastAsia="Times New Roman" w:hAnsi="Times New Roman" w:cs="Times New Roman"/>
          <w:sz w:val="28"/>
          <w:szCs w:val="28"/>
          <w:lang w:val="ru-RU"/>
        </w:rPr>
        <w:br/>
      </w:r>
      <w:r w:rsidR="00014342" w:rsidRPr="00FA0433">
        <w:rPr>
          <w:rFonts w:ascii="Times New Roman" w:eastAsia="Times New Roman" w:hAnsi="Times New Roman" w:cs="Times New Roman"/>
          <w:sz w:val="28"/>
          <w:szCs w:val="28"/>
          <w:lang w:val="mn-MN"/>
        </w:rPr>
        <w:t xml:space="preserve">            </w:t>
      </w:r>
      <w:r w:rsidRPr="00BA4647">
        <w:rPr>
          <w:rFonts w:ascii="Times New Roman" w:eastAsia="Times New Roman" w:hAnsi="Times New Roman" w:cs="Times New Roman"/>
          <w:sz w:val="28"/>
          <w:szCs w:val="28"/>
          <w:lang w:val="ru-RU"/>
        </w:rPr>
        <w:t xml:space="preserve">Согласно решению парламента, Монголбанк увеличил свой уставной фонд на 4 млрд. тугриков, итого он составил 5 млрд. тугриков. </w:t>
      </w:r>
      <w:r w:rsidRPr="00BA4647">
        <w:rPr>
          <w:rFonts w:ascii="Times New Roman" w:eastAsia="Times New Roman" w:hAnsi="Times New Roman" w:cs="Times New Roman"/>
          <w:sz w:val="28"/>
          <w:szCs w:val="28"/>
          <w:lang w:val="ru-RU"/>
        </w:rPr>
        <w:br/>
      </w:r>
      <w:r w:rsidR="00014342" w:rsidRPr="00FA0433">
        <w:rPr>
          <w:rFonts w:ascii="Times New Roman" w:eastAsia="Times New Roman" w:hAnsi="Times New Roman" w:cs="Times New Roman"/>
          <w:sz w:val="28"/>
          <w:szCs w:val="28"/>
          <w:lang w:val="mn-MN"/>
        </w:rPr>
        <w:t xml:space="preserve">            </w:t>
      </w:r>
      <w:r w:rsidRPr="00BA4647">
        <w:rPr>
          <w:rFonts w:ascii="Times New Roman" w:eastAsia="Times New Roman" w:hAnsi="Times New Roman" w:cs="Times New Roman"/>
          <w:sz w:val="28"/>
          <w:szCs w:val="28"/>
          <w:lang w:val="ru-RU"/>
        </w:rPr>
        <w:t>Расчет и распределение чистого дохода данного банка, получаемого в рамках его деятельности, координируется законом о Центральном банке и международным стандартом бухучета.</w:t>
      </w:r>
    </w:p>
    <w:p w:rsidR="00F309A6" w:rsidRDefault="00F309A6" w:rsidP="00FA0433">
      <w:pPr>
        <w:spacing w:after="0"/>
        <w:rPr>
          <w:rFonts w:ascii="Times New Roman" w:eastAsia="Times New Roman" w:hAnsi="Times New Roman" w:cs="Times New Roman"/>
          <w:sz w:val="28"/>
          <w:szCs w:val="28"/>
          <w:lang w:val="mn-MN"/>
        </w:rPr>
      </w:pPr>
      <w:r w:rsidRPr="00BA4647">
        <w:rPr>
          <w:rFonts w:ascii="Times New Roman" w:eastAsia="Times New Roman" w:hAnsi="Times New Roman" w:cs="Times New Roman"/>
          <w:sz w:val="28"/>
          <w:szCs w:val="28"/>
          <w:lang w:val="ru-RU"/>
        </w:rPr>
        <w:lastRenderedPageBreak/>
        <w:br/>
      </w:r>
      <w:r w:rsidR="00014342" w:rsidRPr="00FA0433">
        <w:rPr>
          <w:rFonts w:ascii="Times New Roman" w:eastAsia="Times New Roman" w:hAnsi="Times New Roman" w:cs="Times New Roman"/>
          <w:sz w:val="28"/>
          <w:szCs w:val="28"/>
          <w:lang w:val="mn-MN"/>
        </w:rPr>
        <w:t xml:space="preserve">              </w:t>
      </w:r>
      <w:r w:rsidRPr="00BA4647">
        <w:rPr>
          <w:rFonts w:ascii="Times New Roman" w:eastAsia="Times New Roman" w:hAnsi="Times New Roman" w:cs="Times New Roman"/>
          <w:sz w:val="28"/>
          <w:szCs w:val="28"/>
          <w:lang w:val="ru-RU"/>
        </w:rPr>
        <w:t>В рамках реализации государственной денежно</w:t>
      </w:r>
      <w:r w:rsidR="00014342" w:rsidRPr="00BA4647">
        <w:rPr>
          <w:rFonts w:ascii="Times New Roman" w:eastAsia="Times New Roman" w:hAnsi="Times New Roman" w:cs="Times New Roman"/>
          <w:sz w:val="28"/>
          <w:szCs w:val="28"/>
          <w:lang w:val="ru-RU"/>
        </w:rPr>
        <w:t>й политики, по закону президент</w:t>
      </w:r>
      <w:r w:rsidR="00014342" w:rsidRPr="00FA0433">
        <w:rPr>
          <w:rFonts w:ascii="Times New Roman" w:eastAsia="Times New Roman" w:hAnsi="Times New Roman" w:cs="Times New Roman"/>
          <w:sz w:val="28"/>
          <w:szCs w:val="28"/>
          <w:lang w:val="mn-MN"/>
        </w:rPr>
        <w:t xml:space="preserve"> </w:t>
      </w:r>
      <w:r w:rsidRPr="00BA4647">
        <w:rPr>
          <w:rFonts w:ascii="Times New Roman" w:eastAsia="Times New Roman" w:hAnsi="Times New Roman" w:cs="Times New Roman"/>
          <w:sz w:val="28"/>
          <w:szCs w:val="28"/>
          <w:lang w:val="ru-RU"/>
        </w:rPr>
        <w:t xml:space="preserve">Монголбанка пользуется правом составления необходимой сметы для деятельности и распределения ею. </w:t>
      </w:r>
      <w:r w:rsidRPr="00BA4647">
        <w:rPr>
          <w:rFonts w:ascii="Times New Roman" w:eastAsia="Times New Roman" w:hAnsi="Times New Roman" w:cs="Times New Roman"/>
          <w:sz w:val="28"/>
          <w:szCs w:val="28"/>
          <w:lang w:val="ru-RU"/>
        </w:rPr>
        <w:br/>
      </w:r>
      <w:r w:rsidR="00014342" w:rsidRPr="00FA0433">
        <w:rPr>
          <w:rFonts w:ascii="Times New Roman" w:eastAsia="Times New Roman" w:hAnsi="Times New Roman" w:cs="Times New Roman"/>
          <w:sz w:val="28"/>
          <w:szCs w:val="28"/>
          <w:lang w:val="mn-MN"/>
        </w:rPr>
        <w:t xml:space="preserve">              </w:t>
      </w:r>
      <w:r w:rsidRPr="00BA4647">
        <w:rPr>
          <w:rFonts w:ascii="Times New Roman" w:eastAsia="Times New Roman" w:hAnsi="Times New Roman" w:cs="Times New Roman"/>
          <w:sz w:val="28"/>
          <w:szCs w:val="28"/>
          <w:lang w:val="ru-RU"/>
        </w:rPr>
        <w:t>Отчетный баланс Монголбанка и его ведение с 1997 года утверждается признанными в мире престижными аудиторскими компаниями.</w:t>
      </w:r>
    </w:p>
    <w:p w:rsidR="0007799E" w:rsidRDefault="0007799E" w:rsidP="00FA0433">
      <w:pPr>
        <w:spacing w:after="0"/>
        <w:rPr>
          <w:rFonts w:ascii="Times New Roman" w:eastAsia="Times New Roman" w:hAnsi="Times New Roman" w:cs="Times New Roman"/>
          <w:sz w:val="28"/>
          <w:szCs w:val="28"/>
          <w:lang w:val="mn-MN"/>
        </w:rPr>
      </w:pPr>
    </w:p>
    <w:p w:rsidR="0007799E" w:rsidRPr="0007799E" w:rsidRDefault="0007799E" w:rsidP="00FA0433">
      <w:pPr>
        <w:spacing w:after="0"/>
        <w:rPr>
          <w:rFonts w:ascii="Times New Roman" w:eastAsia="Times New Roman" w:hAnsi="Times New Roman" w:cs="Times New Roman"/>
          <w:sz w:val="28"/>
          <w:szCs w:val="28"/>
          <w:lang w:val="mn-MN"/>
        </w:rPr>
      </w:pPr>
    </w:p>
    <w:tbl>
      <w:tblPr>
        <w:tblW w:w="5000" w:type="pct"/>
        <w:tblCellSpacing w:w="15" w:type="dxa"/>
        <w:tblCellMar>
          <w:top w:w="15" w:type="dxa"/>
          <w:left w:w="15" w:type="dxa"/>
          <w:bottom w:w="15" w:type="dxa"/>
          <w:right w:w="15" w:type="dxa"/>
        </w:tblCellMar>
        <w:tblLook w:val="04A0"/>
      </w:tblPr>
      <w:tblGrid>
        <w:gridCol w:w="10697"/>
      </w:tblGrid>
      <w:tr w:rsidR="00F309A6" w:rsidRPr="00BA4647" w:rsidTr="00D40C3F">
        <w:trPr>
          <w:tblCellSpacing w:w="15" w:type="dxa"/>
        </w:trPr>
        <w:tc>
          <w:tcPr>
            <w:tcW w:w="0" w:type="auto"/>
            <w:tcMar>
              <w:top w:w="15" w:type="dxa"/>
              <w:left w:w="1172" w:type="dxa"/>
              <w:bottom w:w="15" w:type="dxa"/>
              <w:right w:w="15" w:type="dxa"/>
            </w:tcMar>
            <w:vAlign w:val="center"/>
            <w:hideMark/>
          </w:tcPr>
          <w:p w:rsidR="00F309A6" w:rsidRPr="00BA4647" w:rsidRDefault="00F309A6" w:rsidP="00FA0433">
            <w:pPr>
              <w:spacing w:after="0"/>
              <w:ind w:firstLine="720"/>
              <w:jc w:val="both"/>
              <w:rPr>
                <w:rFonts w:ascii="Times New Roman" w:eastAsia="Times New Roman" w:hAnsi="Times New Roman" w:cs="Times New Roman"/>
                <w:b/>
                <w:sz w:val="28"/>
                <w:szCs w:val="28"/>
                <w:lang w:val="ru-RU"/>
              </w:rPr>
            </w:pPr>
          </w:p>
        </w:tc>
      </w:tr>
    </w:tbl>
    <w:p w:rsidR="0074143C" w:rsidRPr="002D6448" w:rsidRDefault="00D26C37"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2.3. Денежная политика Монголбанка</w:t>
      </w:r>
    </w:p>
    <w:p w:rsidR="00D26C37" w:rsidRDefault="00FA0433"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Как выше отмечено, о</w:t>
      </w:r>
      <w:r w:rsidR="00D26C37" w:rsidRPr="00FA0433">
        <w:rPr>
          <w:rFonts w:ascii="Times New Roman" w:hAnsi="Times New Roman" w:cs="Times New Roman"/>
          <w:sz w:val="28"/>
          <w:szCs w:val="28"/>
          <w:lang w:val="mn-MN"/>
        </w:rPr>
        <w:t>сновной целью деятельности</w:t>
      </w:r>
      <w:r w:rsidR="001F7AE6" w:rsidRPr="00FA0433">
        <w:rPr>
          <w:rFonts w:ascii="Times New Roman" w:hAnsi="Times New Roman" w:cs="Times New Roman"/>
          <w:sz w:val="28"/>
          <w:szCs w:val="28"/>
          <w:lang w:val="mn-MN"/>
        </w:rPr>
        <w:t xml:space="preserve"> Монголбанка является обеспечение стабильности национальной валюты – тугрика. А также удеживание инфляции на стабильном уровне. При достижении этих целей соответствующая денежная политика является основным инструментом. Также используются такие инструменты, как ценные бумаги центрального банка и обязательные резервы. Монголбанк выполняет денежную политику и руководствуется такназываемым документом “Основное Направление”, который утверждается Великим Государственным Хуралом. </w:t>
      </w:r>
    </w:p>
    <w:p w:rsidR="002D6448" w:rsidRPr="00FA0433" w:rsidRDefault="002D6448" w:rsidP="00FA0433">
      <w:pPr>
        <w:ind w:firstLine="720"/>
        <w:jc w:val="both"/>
        <w:rPr>
          <w:rFonts w:ascii="Times New Roman" w:hAnsi="Times New Roman" w:cs="Times New Roman"/>
          <w:sz w:val="28"/>
          <w:szCs w:val="28"/>
          <w:lang w:val="mn-MN"/>
        </w:rPr>
      </w:pPr>
    </w:p>
    <w:p w:rsidR="001F7AE6" w:rsidRPr="00CE0BF2" w:rsidRDefault="00F42D55" w:rsidP="00CE0BF2">
      <w:pPr>
        <w:ind w:firstLine="720"/>
        <w:rPr>
          <w:rFonts w:ascii="Times New Roman" w:hAnsi="Times New Roman" w:cs="Times New Roman"/>
          <w:color w:val="000000" w:themeColor="text1"/>
          <w:sz w:val="28"/>
          <w:szCs w:val="28"/>
          <w:lang w:val="ru-RU"/>
        </w:rPr>
      </w:pPr>
      <w:r w:rsidRPr="00CE0BF2">
        <w:rPr>
          <w:rFonts w:ascii="Times New Roman" w:hAnsi="Times New Roman" w:cs="Times New Roman"/>
          <w:color w:val="000000" w:themeColor="text1"/>
          <w:sz w:val="28"/>
          <w:szCs w:val="28"/>
          <w:lang w:val="ru-RU"/>
        </w:rPr>
        <w:t>Рассмотрим “О</w:t>
      </w:r>
      <w:r w:rsidR="001F7AE6" w:rsidRPr="00CE0BF2">
        <w:rPr>
          <w:rFonts w:ascii="Times New Roman" w:hAnsi="Times New Roman" w:cs="Times New Roman"/>
          <w:color w:val="000000" w:themeColor="text1"/>
          <w:sz w:val="28"/>
          <w:szCs w:val="28"/>
          <w:lang w:val="mn-MN"/>
        </w:rPr>
        <w:t>снов</w:t>
      </w:r>
      <w:r w:rsidRPr="00CE0BF2">
        <w:rPr>
          <w:rFonts w:ascii="Times New Roman" w:hAnsi="Times New Roman" w:cs="Times New Roman"/>
          <w:color w:val="000000" w:themeColor="text1"/>
          <w:sz w:val="28"/>
          <w:szCs w:val="28"/>
          <w:lang w:val="mn-MN"/>
        </w:rPr>
        <w:t>ное Направление, которы</w:t>
      </w:r>
      <w:r w:rsidRPr="00CE0BF2">
        <w:rPr>
          <w:rFonts w:ascii="Times New Roman" w:hAnsi="Times New Roman" w:cs="Times New Roman"/>
          <w:color w:val="000000" w:themeColor="text1"/>
          <w:sz w:val="28"/>
          <w:szCs w:val="28"/>
          <w:lang w:val="ru-RU"/>
        </w:rPr>
        <w:t>ми</w:t>
      </w:r>
      <w:r w:rsidR="001F7AE6" w:rsidRPr="00CE0BF2">
        <w:rPr>
          <w:rFonts w:ascii="Times New Roman" w:hAnsi="Times New Roman" w:cs="Times New Roman"/>
          <w:color w:val="000000" w:themeColor="text1"/>
          <w:sz w:val="28"/>
          <w:szCs w:val="28"/>
          <w:lang w:val="mn-MN"/>
        </w:rPr>
        <w:t xml:space="preserve"> будет ру</w:t>
      </w:r>
      <w:r w:rsidRPr="00CE0BF2">
        <w:rPr>
          <w:rFonts w:ascii="Times New Roman" w:hAnsi="Times New Roman" w:cs="Times New Roman"/>
          <w:color w:val="000000" w:themeColor="text1"/>
          <w:sz w:val="28"/>
          <w:szCs w:val="28"/>
          <w:lang w:val="mn-MN"/>
        </w:rPr>
        <w:t>ководствоваться государств</w:t>
      </w:r>
      <w:r w:rsidRPr="00CE0BF2">
        <w:rPr>
          <w:rFonts w:ascii="Times New Roman" w:hAnsi="Times New Roman" w:cs="Times New Roman"/>
          <w:color w:val="000000" w:themeColor="text1"/>
          <w:sz w:val="28"/>
          <w:szCs w:val="28"/>
          <w:lang w:val="ru-RU"/>
        </w:rPr>
        <w:t>о</w:t>
      </w:r>
      <w:r w:rsidRPr="00CE0BF2">
        <w:rPr>
          <w:rFonts w:ascii="Times New Roman" w:hAnsi="Times New Roman" w:cs="Times New Roman"/>
          <w:color w:val="000000" w:themeColor="text1"/>
          <w:sz w:val="28"/>
          <w:szCs w:val="28"/>
          <w:lang w:val="mn-MN"/>
        </w:rPr>
        <w:t xml:space="preserve"> при денежной политик</w:t>
      </w:r>
      <w:r w:rsidRPr="00CE0BF2">
        <w:rPr>
          <w:rFonts w:ascii="Times New Roman" w:hAnsi="Times New Roman" w:cs="Times New Roman"/>
          <w:color w:val="000000" w:themeColor="text1"/>
          <w:sz w:val="28"/>
          <w:szCs w:val="28"/>
          <w:lang w:val="ru-RU"/>
        </w:rPr>
        <w:t>е”.</w:t>
      </w:r>
    </w:p>
    <w:p w:rsidR="001F7AE6" w:rsidRPr="00FA0433" w:rsidRDefault="001F7AE6"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Основные направления деятельности государства в сфере денежной политики – это повышение результативности денежной политики, обеспечение стабильности финансового рынка и банковской сферы, также направление на защите уровня существования населения путем понижения инфляции в среднесрочном периоде и наше государство стремится приводить на стабильно нижний уровень. </w:t>
      </w:r>
      <w:r w:rsidR="005C795A" w:rsidRPr="00FA0433">
        <w:rPr>
          <w:rFonts w:ascii="Times New Roman" w:hAnsi="Times New Roman" w:cs="Times New Roman"/>
          <w:sz w:val="28"/>
          <w:szCs w:val="28"/>
          <w:lang w:val="mn-MN"/>
        </w:rPr>
        <w:t xml:space="preserve">Далее будет увеличиваться интенсивность развития структуры финансового рынка и инфраструктуры. </w:t>
      </w:r>
    </w:p>
    <w:p w:rsidR="005C795A" w:rsidRDefault="005C795A"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Монголбанк самостоятельно будет осуществить свое решение, направленное на снижение инфляции и обеспечить взаимоотношение денежной политики и политики финансового рынка с МинФина. </w:t>
      </w:r>
    </w:p>
    <w:p w:rsidR="002D6448" w:rsidRDefault="002D6448" w:rsidP="00FA0433">
      <w:pPr>
        <w:ind w:firstLine="720"/>
        <w:jc w:val="both"/>
        <w:rPr>
          <w:rFonts w:ascii="Times New Roman" w:hAnsi="Times New Roman" w:cs="Times New Roman"/>
          <w:sz w:val="28"/>
          <w:szCs w:val="28"/>
          <w:lang w:val="mn-MN"/>
        </w:rPr>
      </w:pPr>
    </w:p>
    <w:p w:rsidR="00CE0BF2" w:rsidRPr="00FA0433" w:rsidRDefault="00CE0BF2" w:rsidP="00FA0433">
      <w:pPr>
        <w:ind w:firstLine="720"/>
        <w:jc w:val="both"/>
        <w:rPr>
          <w:rFonts w:ascii="Times New Roman" w:hAnsi="Times New Roman" w:cs="Times New Roman"/>
          <w:sz w:val="28"/>
          <w:szCs w:val="28"/>
          <w:lang w:val="mn-MN"/>
        </w:rPr>
      </w:pPr>
    </w:p>
    <w:p w:rsidR="005C795A" w:rsidRPr="00CE0BF2" w:rsidRDefault="005C795A" w:rsidP="00CE0BF2">
      <w:pPr>
        <w:pStyle w:val="ListParagraph"/>
        <w:ind w:left="2880"/>
        <w:rPr>
          <w:rFonts w:ascii="Times New Roman" w:hAnsi="Times New Roman" w:cs="Times New Roman"/>
          <w:b/>
          <w:color w:val="000000" w:themeColor="text1"/>
          <w:sz w:val="28"/>
          <w:szCs w:val="28"/>
          <w:u w:val="single"/>
          <w:lang w:val="mn-MN"/>
        </w:rPr>
      </w:pPr>
      <w:r w:rsidRPr="00CE0BF2">
        <w:rPr>
          <w:rFonts w:ascii="Times New Roman" w:hAnsi="Times New Roman" w:cs="Times New Roman"/>
          <w:b/>
          <w:color w:val="000000" w:themeColor="text1"/>
          <w:sz w:val="28"/>
          <w:szCs w:val="28"/>
          <w:u w:val="single"/>
          <w:lang w:val="mn-MN"/>
        </w:rPr>
        <w:lastRenderedPageBreak/>
        <w:t>В сфере задач денежной политики</w:t>
      </w:r>
    </w:p>
    <w:p w:rsidR="002D6448" w:rsidRPr="002D6448" w:rsidRDefault="002D6448" w:rsidP="002D6448">
      <w:pPr>
        <w:pStyle w:val="ListParagraph"/>
        <w:ind w:left="2880"/>
        <w:rPr>
          <w:rFonts w:ascii="Times New Roman" w:hAnsi="Times New Roman" w:cs="Times New Roman"/>
          <w:b/>
          <w:color w:val="000000" w:themeColor="text1"/>
          <w:sz w:val="28"/>
          <w:szCs w:val="28"/>
          <w:lang w:val="mn-MN"/>
        </w:rPr>
      </w:pPr>
    </w:p>
    <w:p w:rsidR="005C795A" w:rsidRPr="00FA0433" w:rsidRDefault="005C795A" w:rsidP="00FA0433">
      <w:pPr>
        <w:pStyle w:val="ListParagraph"/>
        <w:numPr>
          <w:ilvl w:val="0"/>
          <w:numId w:val="11"/>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Основной целью государственной денежной политики является удерживать инфляцию в среднем на 9,5% в 2009-2011 гг. и недопускать рост инфляции, зависимые от роста цены на мировом рынке и пищевых обеспеченностей с увеличением денежной массы. Таким образом инфляция будет уменьшиться год от года. </w:t>
      </w:r>
    </w:p>
    <w:p w:rsidR="005C795A" w:rsidRPr="00FA0433" w:rsidRDefault="005C795A" w:rsidP="00FA0433">
      <w:pPr>
        <w:pStyle w:val="ListParagraph"/>
        <w:numPr>
          <w:ilvl w:val="0"/>
          <w:numId w:val="11"/>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Уменьшение эффективности и обеспечение открытости денежной политики и наряду с этим направление взаимоотношения денежной и финансовой политики к понижению инфляции и защите уровня проживания населения. </w:t>
      </w:r>
    </w:p>
    <w:p w:rsidR="00592D44" w:rsidRPr="00FA0433" w:rsidRDefault="00592D44" w:rsidP="00FA0433">
      <w:pPr>
        <w:pStyle w:val="ListParagraph"/>
        <w:numPr>
          <w:ilvl w:val="0"/>
          <w:numId w:val="11"/>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Держать курса тугрика на основе спроса и предложения валютного рынка. </w:t>
      </w:r>
    </w:p>
    <w:p w:rsidR="00592D44" w:rsidRDefault="00592D44" w:rsidP="00FA0433">
      <w:pPr>
        <w:pStyle w:val="ListParagraph"/>
        <w:numPr>
          <w:ilvl w:val="0"/>
          <w:numId w:val="11"/>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Увеличение эффективности внутренного рынка путем улучшения масштаба, доступности и открытости информации и формирования эффективно работающей инфраструктуры. </w:t>
      </w:r>
    </w:p>
    <w:p w:rsidR="002D6448" w:rsidRPr="00FA0433" w:rsidRDefault="002D6448" w:rsidP="002D6448">
      <w:pPr>
        <w:pStyle w:val="ListParagraph"/>
        <w:jc w:val="both"/>
        <w:rPr>
          <w:rFonts w:ascii="Times New Roman" w:hAnsi="Times New Roman" w:cs="Times New Roman"/>
          <w:sz w:val="28"/>
          <w:szCs w:val="28"/>
          <w:lang w:val="mn-MN"/>
        </w:rPr>
      </w:pPr>
    </w:p>
    <w:p w:rsidR="0085628C" w:rsidRPr="00CE0BF2" w:rsidRDefault="0085628C" w:rsidP="00CE0BF2">
      <w:pPr>
        <w:jc w:val="center"/>
        <w:rPr>
          <w:rFonts w:ascii="Times New Roman" w:hAnsi="Times New Roman" w:cs="Times New Roman"/>
          <w:b/>
          <w:color w:val="000000" w:themeColor="text1"/>
          <w:sz w:val="28"/>
          <w:szCs w:val="28"/>
          <w:u w:val="single"/>
          <w:lang w:val="mn-MN"/>
        </w:rPr>
      </w:pPr>
      <w:r w:rsidRPr="00CE0BF2">
        <w:rPr>
          <w:rFonts w:ascii="Times New Roman" w:hAnsi="Times New Roman" w:cs="Times New Roman"/>
          <w:b/>
          <w:color w:val="000000" w:themeColor="text1"/>
          <w:sz w:val="28"/>
          <w:szCs w:val="28"/>
          <w:u w:val="single"/>
          <w:lang w:val="mn-MN"/>
        </w:rPr>
        <w:t>В сфере увеличения эффективности финансовой сферы</w:t>
      </w:r>
    </w:p>
    <w:p w:rsidR="00014342" w:rsidRPr="002D6448" w:rsidRDefault="00014342" w:rsidP="002D6448">
      <w:pPr>
        <w:pStyle w:val="ListParagraph"/>
        <w:ind w:left="360"/>
        <w:jc w:val="center"/>
        <w:rPr>
          <w:rFonts w:ascii="Times New Roman" w:hAnsi="Times New Roman" w:cs="Times New Roman"/>
          <w:b/>
          <w:color w:val="000000" w:themeColor="text1"/>
          <w:sz w:val="28"/>
          <w:szCs w:val="28"/>
          <w:lang w:val="mn-MN"/>
        </w:rPr>
      </w:pPr>
    </w:p>
    <w:p w:rsidR="0085628C" w:rsidRPr="00FA0433" w:rsidRDefault="0085628C"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Продолжить работу формирования соответствующих нормативно-правовой и инфраструктурной среды для улучшения обслуживания банков, чтобы поддержать операции бизнеса населения, хозяйственных единиц и организаций. </w:t>
      </w:r>
    </w:p>
    <w:p w:rsidR="002714C9" w:rsidRPr="00FA0433" w:rsidRDefault="002714C9"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Расширять деятельностью Монголбанка по направлению защиты прав клиентов банка и депозиторов, а также улучшения гласности, честности и доступности обслуживания банковских операции. </w:t>
      </w:r>
    </w:p>
    <w:p w:rsidR="00024E79" w:rsidRPr="00FA0433" w:rsidRDefault="00024E79"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Внедрять в Монголию основные международные принципы контроли банков, которые выпускаются Комитетам Финансовой Стабильности Базела внутри Банка Международных Расчетов, чтобы монгольские банки смогли войти и работать на международном рынке. </w:t>
      </w:r>
    </w:p>
    <w:p w:rsidR="004E6C89" w:rsidRPr="00FA0433" w:rsidRDefault="004E6C89"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Увеличивать гласности финансового рынка путем использования таких средств, которые увеличивают показатели соответствующих отношений /которые основаны на рисках/ и отношений внутри рынка. </w:t>
      </w:r>
    </w:p>
    <w:p w:rsidR="004E6C89" w:rsidRPr="00FA0433" w:rsidRDefault="004E6C89"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lastRenderedPageBreak/>
        <w:t xml:space="preserve">Продолжить нормативно-правовые реформирования по направлению формирования возможности операции инвестиционных банков и внедрению системы страхования депозитов. </w:t>
      </w:r>
    </w:p>
    <w:p w:rsidR="00F41384" w:rsidRPr="00FA0433" w:rsidRDefault="00F41384"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Сделать совершенным правовую среду первого и второго ипотечных рынков. </w:t>
      </w:r>
    </w:p>
    <w:p w:rsidR="00F41384" w:rsidRPr="00FA0433" w:rsidRDefault="00F41384" w:rsidP="00FA0433">
      <w:pPr>
        <w:pStyle w:val="ListParagraph"/>
        <w:numPr>
          <w:ilvl w:val="0"/>
          <w:numId w:val="12"/>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Начинать сделать контроли и аудиты информационной технологии по комплексам в сфере Центрального Банка и коммерческих банков. </w:t>
      </w:r>
    </w:p>
    <w:p w:rsidR="00014342" w:rsidRPr="00FA0433" w:rsidRDefault="00014342" w:rsidP="00FA0433">
      <w:pPr>
        <w:pStyle w:val="ListParagraph"/>
        <w:jc w:val="both"/>
        <w:rPr>
          <w:rFonts w:ascii="Times New Roman" w:hAnsi="Times New Roman" w:cs="Times New Roman"/>
          <w:sz w:val="28"/>
          <w:szCs w:val="28"/>
          <w:lang w:val="mn-MN"/>
        </w:rPr>
      </w:pPr>
    </w:p>
    <w:p w:rsidR="00942466" w:rsidRPr="00CE0BF2" w:rsidRDefault="00942466" w:rsidP="00CE0BF2">
      <w:pPr>
        <w:pStyle w:val="ListParagraph"/>
        <w:ind w:left="2880"/>
        <w:rPr>
          <w:rFonts w:ascii="Times New Roman" w:hAnsi="Times New Roman" w:cs="Times New Roman"/>
          <w:b/>
          <w:color w:val="000000" w:themeColor="text1"/>
          <w:sz w:val="28"/>
          <w:szCs w:val="28"/>
          <w:u w:val="single"/>
          <w:lang w:val="mn-MN"/>
        </w:rPr>
      </w:pPr>
      <w:r w:rsidRPr="00CE0BF2">
        <w:rPr>
          <w:rFonts w:ascii="Times New Roman" w:hAnsi="Times New Roman" w:cs="Times New Roman"/>
          <w:b/>
          <w:color w:val="000000" w:themeColor="text1"/>
          <w:sz w:val="28"/>
          <w:szCs w:val="28"/>
          <w:u w:val="single"/>
          <w:lang w:val="mn-MN"/>
        </w:rPr>
        <w:t>В сфере деятельности Центрального Банка</w:t>
      </w:r>
    </w:p>
    <w:p w:rsidR="00014342" w:rsidRPr="002D6448" w:rsidRDefault="00014342" w:rsidP="00FA0433">
      <w:pPr>
        <w:pStyle w:val="ListParagraph"/>
        <w:ind w:left="360"/>
        <w:rPr>
          <w:rFonts w:ascii="Times New Roman" w:hAnsi="Times New Roman" w:cs="Times New Roman"/>
          <w:b/>
          <w:color w:val="000000" w:themeColor="text1"/>
          <w:sz w:val="28"/>
          <w:szCs w:val="28"/>
          <w:lang w:val="mn-MN"/>
        </w:rPr>
      </w:pPr>
    </w:p>
    <w:p w:rsidR="00942466" w:rsidRPr="00FA0433" w:rsidRDefault="00942466" w:rsidP="00FA0433">
      <w:pPr>
        <w:pStyle w:val="ListParagraph"/>
        <w:numPr>
          <w:ilvl w:val="0"/>
          <w:numId w:val="13"/>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Укреплять самостоятельности и гласности деятельности Монголбанкаи пытается предотврать неправильные ожидания об инфляции среди общества. </w:t>
      </w:r>
    </w:p>
    <w:p w:rsidR="00942466" w:rsidRPr="00FA0433" w:rsidRDefault="00942466" w:rsidP="00FA0433">
      <w:pPr>
        <w:pStyle w:val="ListParagraph"/>
        <w:numPr>
          <w:ilvl w:val="0"/>
          <w:numId w:val="13"/>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Обеспечить надежности и гласности коммерческих банков, увеличивать доверие инвесторов и клиентов в банковской системе, и предупредить от финансовых преступлений. </w:t>
      </w:r>
    </w:p>
    <w:p w:rsidR="003F60BB" w:rsidRPr="00FA0433" w:rsidRDefault="003F60BB" w:rsidP="00FA0433">
      <w:pPr>
        <w:pStyle w:val="ListParagraph"/>
        <w:numPr>
          <w:ilvl w:val="0"/>
          <w:numId w:val="13"/>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Бороться за финансирование терроризма и процесса “мыть деньги” и совместно работать с другим организациям для выполнения этих целей,</w:t>
      </w:r>
    </w:p>
    <w:p w:rsidR="003F60BB" w:rsidRPr="00FA0433" w:rsidRDefault="003F60BB" w:rsidP="00FA0433">
      <w:pPr>
        <w:pStyle w:val="ListParagraph"/>
        <w:numPr>
          <w:ilvl w:val="0"/>
          <w:numId w:val="13"/>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Продолжить работу, чтобы увеличивать образования общественности о деятельности центрального банка и увеличить интенсивность отношения Монголбанка с общественностью и рынками, </w:t>
      </w:r>
    </w:p>
    <w:p w:rsidR="003F60BB" w:rsidRPr="00FA0433" w:rsidRDefault="003F60BB" w:rsidP="00FA0433">
      <w:pPr>
        <w:pStyle w:val="ListParagraph"/>
        <w:numPr>
          <w:ilvl w:val="0"/>
          <w:numId w:val="13"/>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Сделать совершенных деятельность в информационных сетях банков. </w:t>
      </w:r>
    </w:p>
    <w:p w:rsidR="00082637" w:rsidRPr="002D6448" w:rsidRDefault="00082637"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Руководствовать политику сокращения бюджета</w:t>
      </w:r>
    </w:p>
    <w:p w:rsidR="00082637" w:rsidRPr="00FA0433" w:rsidRDefault="00082637"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В последные 2-3 года расходы бюджета страны быстро увеличивались. Это приводит к росту выпуска денег. Методы испорльзуемые Монголбанком для уменьшения быстро возрастающих выпуск денег может привести к увеличению уровня ставки процента оыщей экономики. А эта ситуация имеет такие недостатки сократить инвестиции в частном бизнесе. </w:t>
      </w:r>
    </w:p>
    <w:p w:rsidR="001A1333" w:rsidRPr="00CE0BF2" w:rsidRDefault="001A1333" w:rsidP="00CE0BF2">
      <w:pPr>
        <w:pStyle w:val="ListParagraph"/>
        <w:ind w:left="2160"/>
        <w:rPr>
          <w:rFonts w:ascii="Times New Roman" w:hAnsi="Times New Roman" w:cs="Times New Roman"/>
          <w:b/>
          <w:color w:val="000000" w:themeColor="text1"/>
          <w:sz w:val="28"/>
          <w:szCs w:val="28"/>
          <w:u w:val="single"/>
          <w:lang w:val="mn-MN"/>
        </w:rPr>
      </w:pPr>
      <w:r w:rsidRPr="00CE0BF2">
        <w:rPr>
          <w:rFonts w:ascii="Times New Roman" w:hAnsi="Times New Roman" w:cs="Times New Roman"/>
          <w:b/>
          <w:color w:val="000000" w:themeColor="text1"/>
          <w:sz w:val="28"/>
          <w:szCs w:val="28"/>
          <w:u w:val="single"/>
          <w:lang w:val="mn-MN"/>
        </w:rPr>
        <w:t>Краткая информация о политике Монголбанка</w:t>
      </w:r>
    </w:p>
    <w:p w:rsidR="001A1333" w:rsidRPr="00FA0433" w:rsidRDefault="001A1333" w:rsidP="00FA0433">
      <w:pPr>
        <w:pStyle w:val="ListParagraph"/>
        <w:jc w:val="both"/>
        <w:rPr>
          <w:rFonts w:ascii="Times New Roman" w:hAnsi="Times New Roman" w:cs="Times New Roman"/>
          <w:sz w:val="28"/>
          <w:szCs w:val="28"/>
          <w:lang w:val="mn-MN"/>
        </w:rPr>
      </w:pP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Учитывая темпы роста активов и кредитов банковской сферы, стремится увеличить минимальный размер соотношения активов и собственный капитал банков до 12%. Это будет повышать качество кредита и оценку рисков.</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lastRenderedPageBreak/>
        <w:t xml:space="preserve"> С целью повышения эффективности инструментов денежной политики в “линии продажи ценных бумаг в Центральном Банке” внедряли новые принципы продажи ценных бумаг Центрального банка с 02.июля 2007 г.: продать без ограничении ценные бумаги  в течении  7 дней Центрального Банка, полностью обеспечивая спросы на эти ценные бумаги</w:t>
      </w:r>
      <w:r w:rsidRPr="00BA4647">
        <w:rPr>
          <w:rFonts w:ascii="Times New Roman" w:hAnsi="Times New Roman" w:cs="Times New Roman"/>
          <w:sz w:val="28"/>
          <w:szCs w:val="28"/>
          <w:lang w:val="ru-RU"/>
        </w:rPr>
        <w:t>;</w:t>
      </w:r>
      <w:r w:rsidRPr="00FA0433">
        <w:rPr>
          <w:rFonts w:ascii="Times New Roman" w:hAnsi="Times New Roman" w:cs="Times New Roman"/>
          <w:sz w:val="28"/>
          <w:szCs w:val="28"/>
          <w:lang w:val="mn-MN"/>
        </w:rPr>
        <w:t xml:space="preserve"> а для ценных бумаг в течении свыше 7 дней /например с 12 или 28 недель/  ограничивает объем и позволяет банки между собой конкурировать по предложению своих процентной ставки. Таким образом, увеличивалась возможность понижения роста денежных агрегатов и излышних резервов  межбанковского рынка, также более реальной информации о ставке процента банков.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Процент денежной политики увеличивался в октябре и в ноябре 2007 года на 1%, в марте 2008 года на 1,35, в сентябре 2008 года 0,5%. и всего на 3,85%, то есть процент составил 10,25% в год.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Открылся новый ипотечный  рынок с октября 2007 года.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Процент обязательного резерва /обязательные резерва должны сохраняться в Центральном Банке из других коммерческих банков/ увеличивался на 0,5% с 01.янв.2008 г.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В марте 2008 года утверждали норматив “Правило обмениваться информацией между Монголбанком и Министерством Финансов” с целью согласовывать период и процент продажи ценных бумаг Центрального Банка и ценных бумаг Правительства Монголии.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Монголбанк работает в составе совета, который стабилизирует ценовую программу.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С 7-го мая 2008 г. Монголбанк начал внедрять “своп сделку” долларов и тугриков на межбанковском рынке. Таким образом увеличивается ликвидность денежного рынка. На ряду обслуживают традиционные инструменты как продажи ценных бумаг Центрального Банка, овернайт кредит и репо финансирование.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Монголбанк утверждил “совету руководствовать риски ликвидности” и выполняет эту работу. </w:t>
      </w:r>
    </w:p>
    <w:p w:rsidR="00FF3964" w:rsidRPr="00FA0433" w:rsidRDefault="00FF3964"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Принять решение организовать </w:t>
      </w:r>
      <w:r w:rsidRPr="00BA4647">
        <w:rPr>
          <w:rFonts w:ascii="Times New Roman" w:hAnsi="Times New Roman" w:cs="Times New Roman"/>
          <w:sz w:val="28"/>
          <w:szCs w:val="28"/>
          <w:lang w:val="ru-RU"/>
        </w:rPr>
        <w:t>(</w:t>
      </w:r>
      <w:r w:rsidRPr="00FA0433">
        <w:rPr>
          <w:rFonts w:ascii="Times New Roman" w:hAnsi="Times New Roman" w:cs="Times New Roman"/>
          <w:sz w:val="28"/>
          <w:szCs w:val="28"/>
          <w:lang w:val="mn-MN"/>
        </w:rPr>
        <w:t>сформировать</w:t>
      </w:r>
      <w:r w:rsidRPr="00BA4647">
        <w:rPr>
          <w:rFonts w:ascii="Times New Roman" w:hAnsi="Times New Roman" w:cs="Times New Roman"/>
          <w:sz w:val="28"/>
          <w:szCs w:val="28"/>
          <w:lang w:val="ru-RU"/>
        </w:rPr>
        <w:t>)</w:t>
      </w:r>
      <w:r w:rsidRPr="00FA0433">
        <w:rPr>
          <w:rFonts w:ascii="Times New Roman" w:hAnsi="Times New Roman" w:cs="Times New Roman"/>
          <w:sz w:val="28"/>
          <w:szCs w:val="28"/>
          <w:lang w:val="mn-MN"/>
        </w:rPr>
        <w:t xml:space="preserve"> “Банк-сеть” или режим реального времени в мае 2008г. Это помогает понизить риски кредитов и выплат, которые могут происходить среди участников межбанковских выплат. Также ускоряять быстроту расчетных выплат и держать в тайне нужную информацию. </w:t>
      </w:r>
    </w:p>
    <w:p w:rsidR="00CB0F83" w:rsidRPr="00FA0433" w:rsidRDefault="00CB0F83"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lastRenderedPageBreak/>
        <w:t xml:space="preserve">Монголбанк внедрил с 2008г. Инвестиционный бенч – марк, другими словами примерный уровень краткосрочных и долгосрочных инвестиций. Это играет положительную роль в контроле рисков, которые могут происходить из-за неприятных кредитных положений на внешнем рынке. </w:t>
      </w:r>
    </w:p>
    <w:p w:rsidR="00EB7752" w:rsidRPr="00FA0433" w:rsidRDefault="00CB0F83" w:rsidP="00FA0433">
      <w:pPr>
        <w:pStyle w:val="ListParagraph"/>
        <w:numPr>
          <w:ilvl w:val="0"/>
          <w:numId w:val="15"/>
        </w:num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Монголбанк улучшает работу публикации ежемесячных и квартальных денежных отчетов на средствах общественных публикации и обращает особое внимание на переобразование и улучшения квалификации своих специалистов и персонала. </w:t>
      </w:r>
    </w:p>
    <w:p w:rsidR="002D6448" w:rsidRDefault="002D6448" w:rsidP="00FA0433">
      <w:pPr>
        <w:ind w:firstLine="720"/>
        <w:jc w:val="both"/>
        <w:rPr>
          <w:rFonts w:ascii="Times New Roman" w:hAnsi="Times New Roman" w:cs="Times New Roman"/>
          <w:sz w:val="28"/>
          <w:szCs w:val="28"/>
          <w:lang w:val="mn-MN"/>
        </w:rPr>
      </w:pPr>
    </w:p>
    <w:p w:rsidR="00E97F0B" w:rsidRPr="00FA0433" w:rsidRDefault="00EB7752"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Наблюдается понижение темпы роста таких показателей, как агрегаты кредитов и предложение денеэ в результате выполнения денежной политики. Деньги М2 составляли в 2007 г. 56,3% и в конце 2008 г. эта сумма предопределяется как 16,9%. </w:t>
      </w:r>
    </w:p>
    <w:p w:rsidR="00E97F0B" w:rsidRPr="00FA0433" w:rsidRDefault="00E97F0B"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Рост кредита у нас в пределах 20-40%, а это на 7-26% выше чем в развивающихся стран Азии и в среднем состоянии европейских стран с переходной экономикой. </w:t>
      </w:r>
    </w:p>
    <w:p w:rsidR="007D52F7" w:rsidRPr="00FA0433" w:rsidRDefault="00E97F0B"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Основные направления, на которые Правительство Монголии обращает внимание в пределах финансовой и денежной политики стран: это ограничение роста цен в 2009 г., важно также руководствоваться твердой денежной и бюджетной политикой. </w:t>
      </w:r>
    </w:p>
    <w:p w:rsidR="007D52F7" w:rsidRPr="00FA0433" w:rsidRDefault="007D52F7" w:rsidP="00FA0433">
      <w:pPr>
        <w:ind w:firstLine="720"/>
        <w:jc w:val="both"/>
        <w:rPr>
          <w:rFonts w:ascii="Times New Roman" w:hAnsi="Times New Roman" w:cs="Times New Roman"/>
          <w:sz w:val="28"/>
          <w:szCs w:val="28"/>
          <w:lang w:val="mn-MN"/>
        </w:rPr>
      </w:pPr>
    </w:p>
    <w:p w:rsidR="002A5286" w:rsidRPr="00FA0433" w:rsidRDefault="007D52F7"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До 2000-го года в экономике Монголии был кризисный период, в 1996 г. уровень инфляции составлял свыше 320%, а с 2000-го года состояние экономики улучшилось. В то время Центральный Банк руководствовался мягкой политикой денег. Но в последные годы эта политика позволила рост инфляции, потому что выпуск денег был относительно большой. </w:t>
      </w:r>
    </w:p>
    <w:p w:rsidR="00E5059D" w:rsidRPr="00FA0433" w:rsidRDefault="002A5286"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Из-за сегодняшного экономического состояния страны Монголбанк начинает выполнять твердую денежную политику, чтобы сократить предложения денежной массы. </w:t>
      </w:r>
    </w:p>
    <w:p w:rsidR="00E5059D" w:rsidRPr="00FA0433" w:rsidRDefault="00E5059D" w:rsidP="00FA0433">
      <w:pPr>
        <w:ind w:firstLine="720"/>
        <w:jc w:val="both"/>
        <w:rPr>
          <w:rFonts w:ascii="Times New Roman" w:hAnsi="Times New Roman" w:cs="Times New Roman"/>
          <w:sz w:val="28"/>
          <w:szCs w:val="28"/>
          <w:lang w:val="mn-MN"/>
        </w:rPr>
      </w:pPr>
    </w:p>
    <w:p w:rsidR="00CE0BF2" w:rsidRDefault="00E5059D"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lastRenderedPageBreak/>
        <w:t xml:space="preserve">Глава 3. Совершенствование деятельности Центрального Банка </w:t>
      </w:r>
    </w:p>
    <w:p w:rsidR="00E5059D" w:rsidRDefault="00E5059D"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страны в современных условиях</w:t>
      </w:r>
    </w:p>
    <w:p w:rsidR="002D6448" w:rsidRPr="002D6448" w:rsidRDefault="002D6448" w:rsidP="00FA0433">
      <w:pPr>
        <w:jc w:val="center"/>
        <w:rPr>
          <w:rFonts w:ascii="Times New Roman" w:hAnsi="Times New Roman" w:cs="Times New Roman"/>
          <w:b/>
          <w:color w:val="000000" w:themeColor="text1"/>
          <w:sz w:val="28"/>
          <w:szCs w:val="28"/>
          <w:lang w:val="mn-MN"/>
        </w:rPr>
      </w:pPr>
    </w:p>
    <w:p w:rsidR="00E5059D" w:rsidRPr="002D6448" w:rsidRDefault="00E5059D" w:rsidP="00FA0433">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3.1. Новые направления в политике Монголбанка в современных условиях</w:t>
      </w:r>
    </w:p>
    <w:p w:rsidR="00E5059D" w:rsidRPr="00FA0433" w:rsidRDefault="00E5059D"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Как выше отмечено, наблюдается понижение темпы роста таких показателей, как агрегаты кредитов и предложение денег в результате выполнения денежной политики. Деньги М2 составляли в 2007 г. 56,3% и в конце 2008 г. эта сумма предопределяется как 16,9%. </w:t>
      </w:r>
    </w:p>
    <w:p w:rsidR="00E5059D" w:rsidRPr="00FA0433" w:rsidRDefault="00E5059D"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Рост кредита у нас в пределах 20-40%, а это на 7-26% выше чем в развивающихся стран Азии и в среднем состоянии европейских стран с переходной экономикой. </w:t>
      </w:r>
    </w:p>
    <w:p w:rsidR="00E5059D" w:rsidRPr="00FA0433" w:rsidRDefault="00E5059D"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Основные направления, на которые Правительство Монголии обращает внимание в пределах финансовой и денежной политики стран: это ограничение роста цен в 2009 г., важно также руководствоваться твердой денежной и бюджетной политикой. </w:t>
      </w:r>
    </w:p>
    <w:p w:rsidR="00E5059D" w:rsidRPr="00FA0433" w:rsidRDefault="00E5059D" w:rsidP="00FA0433">
      <w:pPr>
        <w:ind w:firstLine="720"/>
        <w:jc w:val="both"/>
        <w:rPr>
          <w:rFonts w:ascii="Times New Roman" w:hAnsi="Times New Roman" w:cs="Times New Roman"/>
          <w:sz w:val="28"/>
          <w:szCs w:val="28"/>
          <w:lang w:val="mn-MN"/>
        </w:rPr>
      </w:pPr>
    </w:p>
    <w:p w:rsidR="00E5059D" w:rsidRPr="00FA0433" w:rsidRDefault="00E5059D"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До 2000-го года в экономике Монголии был кризисный период, в 1996 г. уровень инфляции составлял свыше 320%, а с 2000-го года состояние экономики улучшилось. В то время Центральный Банк руководствовался мягкой политикой денег. Но в последные годы эта политика позволила рост инфляции, потому что выпуск денег был относительно большой. </w:t>
      </w:r>
    </w:p>
    <w:p w:rsidR="00E5059D" w:rsidRPr="00FA0433" w:rsidRDefault="00E5059D" w:rsidP="00FA0433">
      <w:pPr>
        <w:ind w:firstLine="720"/>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 xml:space="preserve">Из-за сегодняшного экономического состояния страны Монголбанк начинает выполнять твердую денежную политику, чтобы сократить предложения денежной массы. </w:t>
      </w:r>
    </w:p>
    <w:p w:rsidR="00E5059D" w:rsidRPr="00FA0433" w:rsidRDefault="00E5059D" w:rsidP="00FA0433">
      <w:pPr>
        <w:jc w:val="both"/>
        <w:rPr>
          <w:rFonts w:ascii="Times New Roman" w:hAnsi="Times New Roman" w:cs="Times New Roman"/>
          <w:sz w:val="28"/>
          <w:szCs w:val="28"/>
          <w:lang w:val="mn-MN"/>
        </w:rPr>
      </w:pPr>
    </w:p>
    <w:p w:rsidR="00E5059D" w:rsidRPr="002D6448" w:rsidRDefault="00BC74E5" w:rsidP="002D6448">
      <w:pPr>
        <w:jc w:val="center"/>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3.2.Возможности Монголбанка по снижению роста инфляции</w:t>
      </w:r>
    </w:p>
    <w:p w:rsidR="00BC74E5" w:rsidRDefault="00175952" w:rsidP="00B007C7">
      <w:pPr>
        <w:ind w:firstLine="720"/>
        <w:jc w:val="both"/>
        <w:rPr>
          <w:rFonts w:ascii="Times New Roman" w:hAnsi="Times New Roman" w:cs="Times New Roman"/>
          <w:color w:val="000000" w:themeColor="text1"/>
          <w:sz w:val="28"/>
          <w:szCs w:val="28"/>
          <w:lang w:val="mn-MN"/>
        </w:rPr>
      </w:pPr>
      <w:r>
        <w:rPr>
          <w:rFonts w:ascii="Times New Roman" w:hAnsi="Times New Roman" w:cs="Times New Roman"/>
          <w:color w:val="000000" w:themeColor="text1"/>
          <w:sz w:val="28"/>
          <w:szCs w:val="28"/>
          <w:lang w:val="mn-MN"/>
        </w:rPr>
        <w:t>В исследовании</w:t>
      </w:r>
      <w:r w:rsidR="00647DBA">
        <w:rPr>
          <w:rFonts w:ascii="Times New Roman" w:hAnsi="Times New Roman" w:cs="Times New Roman"/>
          <w:color w:val="000000" w:themeColor="text1"/>
          <w:sz w:val="28"/>
          <w:szCs w:val="28"/>
          <w:lang w:val="mn-MN"/>
        </w:rPr>
        <w:t xml:space="preserve"> господа Ц.Батсуха </w:t>
      </w:r>
      <w:r w:rsidR="00647DBA" w:rsidRPr="00BA4647">
        <w:rPr>
          <w:rFonts w:ascii="Times New Roman" w:hAnsi="Times New Roman" w:cs="Times New Roman"/>
          <w:color w:val="000000" w:themeColor="text1"/>
          <w:sz w:val="28"/>
          <w:szCs w:val="28"/>
          <w:lang w:val="ru-RU"/>
        </w:rPr>
        <w:t>(</w:t>
      </w:r>
      <w:r w:rsidR="00647DBA">
        <w:rPr>
          <w:rFonts w:ascii="Times New Roman" w:hAnsi="Times New Roman" w:cs="Times New Roman"/>
          <w:color w:val="000000" w:themeColor="text1"/>
          <w:sz w:val="28"/>
          <w:szCs w:val="28"/>
          <w:lang w:val="mn-MN"/>
        </w:rPr>
        <w:t xml:space="preserve">заведующий кафедрой экономикса и эконометриксов в Университете Финансов и Экономики Монголии, </w:t>
      </w:r>
      <w:r w:rsidR="00647DBA">
        <w:rPr>
          <w:rFonts w:ascii="Times New Roman" w:hAnsi="Times New Roman" w:cs="Times New Roman"/>
          <w:color w:val="000000" w:themeColor="text1"/>
          <w:sz w:val="28"/>
          <w:szCs w:val="28"/>
          <w:lang w:val="mn-MN"/>
        </w:rPr>
        <w:lastRenderedPageBreak/>
        <w:t xml:space="preserve">политический исследователь </w:t>
      </w:r>
      <w:r w:rsidR="00647DBA">
        <w:rPr>
          <w:rFonts w:ascii="Times New Roman" w:hAnsi="Times New Roman" w:cs="Times New Roman"/>
          <w:color w:val="000000" w:themeColor="text1"/>
          <w:sz w:val="28"/>
          <w:szCs w:val="28"/>
        </w:rPr>
        <w:t>Open</w:t>
      </w:r>
      <w:r w:rsidR="00647DBA" w:rsidRPr="00BA4647">
        <w:rPr>
          <w:rFonts w:ascii="Times New Roman" w:hAnsi="Times New Roman" w:cs="Times New Roman"/>
          <w:color w:val="000000" w:themeColor="text1"/>
          <w:sz w:val="28"/>
          <w:szCs w:val="28"/>
          <w:lang w:val="ru-RU"/>
        </w:rPr>
        <w:t xml:space="preserve"> </w:t>
      </w:r>
      <w:r w:rsidR="00647DBA">
        <w:rPr>
          <w:rFonts w:ascii="Times New Roman" w:hAnsi="Times New Roman" w:cs="Times New Roman"/>
          <w:color w:val="000000" w:themeColor="text1"/>
          <w:sz w:val="28"/>
          <w:szCs w:val="28"/>
        </w:rPr>
        <w:t>Society</w:t>
      </w:r>
      <w:r w:rsidR="00647DBA" w:rsidRPr="00BA4647">
        <w:rPr>
          <w:rFonts w:ascii="Times New Roman" w:hAnsi="Times New Roman" w:cs="Times New Roman"/>
          <w:color w:val="000000" w:themeColor="text1"/>
          <w:sz w:val="28"/>
          <w:szCs w:val="28"/>
          <w:lang w:val="ru-RU"/>
        </w:rPr>
        <w:t xml:space="preserve"> </w:t>
      </w:r>
      <w:r w:rsidR="00647DBA">
        <w:rPr>
          <w:rFonts w:ascii="Times New Roman" w:hAnsi="Times New Roman" w:cs="Times New Roman"/>
          <w:color w:val="000000" w:themeColor="text1"/>
          <w:sz w:val="28"/>
          <w:szCs w:val="28"/>
        </w:rPr>
        <w:t>Forum</w:t>
      </w:r>
      <w:r w:rsidR="00647DBA" w:rsidRPr="00BA4647">
        <w:rPr>
          <w:rFonts w:ascii="Times New Roman" w:hAnsi="Times New Roman" w:cs="Times New Roman"/>
          <w:color w:val="000000" w:themeColor="text1"/>
          <w:sz w:val="28"/>
          <w:szCs w:val="28"/>
          <w:lang w:val="ru-RU"/>
        </w:rPr>
        <w:t xml:space="preserve"> </w:t>
      </w:r>
      <w:r w:rsidR="00647DBA">
        <w:rPr>
          <w:rFonts w:ascii="Times New Roman" w:hAnsi="Times New Roman" w:cs="Times New Roman"/>
          <w:color w:val="000000" w:themeColor="text1"/>
          <w:sz w:val="28"/>
          <w:szCs w:val="28"/>
          <w:lang w:val="mn-MN"/>
        </w:rPr>
        <w:t>в Монголии</w:t>
      </w:r>
      <w:r w:rsidR="00647DBA" w:rsidRPr="00BA4647">
        <w:rPr>
          <w:rFonts w:ascii="Times New Roman" w:hAnsi="Times New Roman" w:cs="Times New Roman"/>
          <w:color w:val="000000" w:themeColor="text1"/>
          <w:sz w:val="28"/>
          <w:szCs w:val="28"/>
          <w:lang w:val="ru-RU"/>
        </w:rPr>
        <w:t>)</w:t>
      </w:r>
      <w:r w:rsidR="001E5EEC">
        <w:rPr>
          <w:rFonts w:ascii="Times New Roman" w:hAnsi="Times New Roman" w:cs="Times New Roman"/>
          <w:color w:val="000000" w:themeColor="text1"/>
          <w:sz w:val="28"/>
          <w:szCs w:val="28"/>
          <w:lang w:val="mn-MN"/>
        </w:rPr>
        <w:t xml:space="preserve"> </w:t>
      </w:r>
      <w:r w:rsidR="00647DBA">
        <w:rPr>
          <w:rFonts w:ascii="Times New Roman" w:hAnsi="Times New Roman" w:cs="Times New Roman"/>
          <w:color w:val="000000" w:themeColor="text1"/>
          <w:sz w:val="28"/>
          <w:szCs w:val="28"/>
          <w:lang w:val="mn-MN"/>
        </w:rPr>
        <w:t xml:space="preserve">определено, что на инфляции влияют не только денежное предложение, рост зарплаты бюджета и цена на бензин, но и циклическое влияние, зависищее от особенностей отрасли экономики Монголии. </w:t>
      </w:r>
      <w:r w:rsidR="001E5EEC" w:rsidRPr="001E5EEC">
        <w:rPr>
          <w:rFonts w:ascii="Times New Roman" w:hAnsi="Times New Roman" w:cs="Times New Roman"/>
          <w:color w:val="000000" w:themeColor="text1"/>
          <w:sz w:val="28"/>
          <w:szCs w:val="28"/>
          <w:lang w:val="mn-MN"/>
        </w:rPr>
        <w:t xml:space="preserve"> </w:t>
      </w:r>
      <w:r w:rsidR="00647DBA">
        <w:rPr>
          <w:rFonts w:ascii="Times New Roman" w:hAnsi="Times New Roman" w:cs="Times New Roman"/>
          <w:color w:val="000000" w:themeColor="text1"/>
          <w:sz w:val="28"/>
          <w:szCs w:val="28"/>
          <w:lang w:val="mn-MN"/>
        </w:rPr>
        <w:t>Это четко выражается в месячных и квартальных колебаний инфляции</w:t>
      </w:r>
      <w:r w:rsidR="00647DBA">
        <w:rPr>
          <w:rStyle w:val="FootnoteReference"/>
          <w:rFonts w:ascii="Times New Roman" w:hAnsi="Times New Roman" w:cs="Times New Roman"/>
          <w:color w:val="000000" w:themeColor="text1"/>
          <w:sz w:val="28"/>
          <w:szCs w:val="28"/>
          <w:lang w:val="mn-MN"/>
        </w:rPr>
        <w:footnoteReference w:id="16"/>
      </w:r>
      <w:r w:rsidR="00647DBA">
        <w:rPr>
          <w:rFonts w:ascii="Times New Roman" w:hAnsi="Times New Roman" w:cs="Times New Roman"/>
          <w:color w:val="000000" w:themeColor="text1"/>
          <w:sz w:val="28"/>
          <w:szCs w:val="28"/>
          <w:lang w:val="mn-MN"/>
        </w:rPr>
        <w:t xml:space="preserve">. Поэтому </w:t>
      </w:r>
      <w:r w:rsidR="00090D8E">
        <w:rPr>
          <w:rFonts w:ascii="Times New Roman" w:hAnsi="Times New Roman" w:cs="Times New Roman"/>
          <w:color w:val="000000" w:themeColor="text1"/>
          <w:sz w:val="28"/>
          <w:szCs w:val="28"/>
          <w:lang w:val="mn-MN"/>
        </w:rPr>
        <w:t xml:space="preserve">невозможно решить проблему инфляции, стабилизируя цены на мясо, муки и нефтяные продукты.  Чтобы бороться с инфляцией, необходимо разрабатывать планы и выполнить политику, которые направленные на изменение структуры экономики. </w:t>
      </w:r>
    </w:p>
    <w:p w:rsidR="002230D5" w:rsidRPr="002230D5" w:rsidRDefault="00817985" w:rsidP="003373F8">
      <w:pPr>
        <w:ind w:firstLine="720"/>
        <w:jc w:val="both"/>
        <w:rPr>
          <w:rFonts w:ascii="Times New Roman" w:hAnsi="Times New Roman" w:cs="Times New Roman"/>
          <w:i/>
          <w:color w:val="000000" w:themeColor="text1"/>
          <w:sz w:val="28"/>
          <w:szCs w:val="28"/>
          <w:lang w:val="mn-MN"/>
        </w:rPr>
      </w:pPr>
      <w:r w:rsidRPr="002230D5">
        <w:rPr>
          <w:rFonts w:ascii="Times New Roman" w:hAnsi="Times New Roman" w:cs="Times New Roman"/>
          <w:i/>
          <w:color w:val="000000" w:themeColor="text1"/>
          <w:sz w:val="28"/>
          <w:szCs w:val="28"/>
          <w:lang w:val="mn-MN"/>
        </w:rPr>
        <w:t>Из-за нехватки времени для огромного исследования по вопросу снижения инфляции</w:t>
      </w:r>
      <w:r w:rsidR="00CE0BF2">
        <w:rPr>
          <w:rFonts w:ascii="Times New Roman" w:hAnsi="Times New Roman" w:cs="Times New Roman"/>
          <w:i/>
          <w:color w:val="000000" w:themeColor="text1"/>
          <w:sz w:val="28"/>
          <w:szCs w:val="28"/>
          <w:lang w:val="mn-MN"/>
        </w:rPr>
        <w:t>,</w:t>
      </w:r>
      <w:r w:rsidRPr="002230D5">
        <w:rPr>
          <w:rFonts w:ascii="Times New Roman" w:hAnsi="Times New Roman" w:cs="Times New Roman"/>
          <w:i/>
          <w:color w:val="000000" w:themeColor="text1"/>
          <w:sz w:val="28"/>
          <w:szCs w:val="28"/>
          <w:lang w:val="mn-MN"/>
        </w:rPr>
        <w:t xml:space="preserve"> я </w:t>
      </w:r>
      <w:r w:rsidR="00CE0BF2">
        <w:rPr>
          <w:rFonts w:ascii="Times New Roman" w:hAnsi="Times New Roman" w:cs="Times New Roman"/>
          <w:i/>
          <w:color w:val="000000" w:themeColor="text1"/>
          <w:sz w:val="28"/>
          <w:szCs w:val="28"/>
          <w:lang w:val="mn-MN"/>
        </w:rPr>
        <w:t xml:space="preserve"> не использовала большие меры исследований и критики экономистов, но </w:t>
      </w:r>
      <w:r w:rsidRPr="002230D5">
        <w:rPr>
          <w:rFonts w:ascii="Times New Roman" w:hAnsi="Times New Roman" w:cs="Times New Roman"/>
          <w:i/>
          <w:color w:val="000000" w:themeColor="text1"/>
          <w:sz w:val="28"/>
          <w:szCs w:val="28"/>
          <w:lang w:val="mn-MN"/>
        </w:rPr>
        <w:t xml:space="preserve">брала </w:t>
      </w:r>
      <w:r w:rsidR="00CE0BF2">
        <w:rPr>
          <w:rFonts w:ascii="Times New Roman" w:hAnsi="Times New Roman" w:cs="Times New Roman"/>
          <w:i/>
          <w:color w:val="000000" w:themeColor="text1"/>
          <w:sz w:val="28"/>
          <w:szCs w:val="28"/>
          <w:lang w:val="mn-MN"/>
        </w:rPr>
        <w:t xml:space="preserve">только </w:t>
      </w:r>
      <w:r w:rsidRPr="002230D5">
        <w:rPr>
          <w:rFonts w:ascii="Times New Roman" w:hAnsi="Times New Roman" w:cs="Times New Roman"/>
          <w:i/>
          <w:color w:val="000000" w:themeColor="text1"/>
          <w:sz w:val="28"/>
          <w:szCs w:val="28"/>
          <w:lang w:val="mn-MN"/>
        </w:rPr>
        <w:t>статистические данные и выводы исследования господа Ц.Батсуха</w:t>
      </w:r>
      <w:r w:rsidR="002230D5" w:rsidRPr="002230D5">
        <w:rPr>
          <w:rFonts w:ascii="Times New Roman" w:hAnsi="Times New Roman" w:cs="Times New Roman"/>
          <w:i/>
          <w:color w:val="000000" w:themeColor="text1"/>
          <w:sz w:val="28"/>
          <w:szCs w:val="28"/>
          <w:lang w:val="mn-MN"/>
        </w:rPr>
        <w:t>, касающие направлению политики Монголбанка</w:t>
      </w:r>
      <w:r w:rsidRPr="002230D5">
        <w:rPr>
          <w:rFonts w:ascii="Times New Roman" w:hAnsi="Times New Roman" w:cs="Times New Roman"/>
          <w:i/>
          <w:color w:val="000000" w:themeColor="text1"/>
          <w:sz w:val="28"/>
          <w:szCs w:val="28"/>
          <w:lang w:val="mn-MN"/>
        </w:rPr>
        <w:t>.</w:t>
      </w:r>
    </w:p>
    <w:p w:rsidR="002230D5" w:rsidRDefault="002230D5" w:rsidP="00FA0433">
      <w:pPr>
        <w:jc w:val="both"/>
        <w:rPr>
          <w:rFonts w:ascii="Times New Roman" w:hAnsi="Times New Roman" w:cs="Times New Roman"/>
          <w:color w:val="000000" w:themeColor="text1"/>
          <w:sz w:val="28"/>
          <w:szCs w:val="28"/>
          <w:lang w:val="mn-MN"/>
        </w:rPr>
      </w:pPr>
    </w:p>
    <w:p w:rsidR="00817985" w:rsidRPr="00B007C7" w:rsidRDefault="002230D5" w:rsidP="002230D5">
      <w:pPr>
        <w:jc w:val="center"/>
        <w:rPr>
          <w:rFonts w:ascii="Times New Roman" w:hAnsi="Times New Roman" w:cs="Times New Roman"/>
          <w:b/>
          <w:color w:val="000000" w:themeColor="text1"/>
          <w:sz w:val="28"/>
          <w:szCs w:val="28"/>
          <w:lang w:val="mn-MN"/>
        </w:rPr>
      </w:pPr>
      <w:r w:rsidRPr="00B007C7">
        <w:rPr>
          <w:rFonts w:ascii="Times New Roman" w:hAnsi="Times New Roman" w:cs="Times New Roman"/>
          <w:b/>
          <w:color w:val="000000" w:themeColor="text1"/>
          <w:sz w:val="28"/>
          <w:szCs w:val="28"/>
          <w:lang w:val="mn-MN"/>
        </w:rPr>
        <w:t>Что влияет на инфляции?</w:t>
      </w:r>
    </w:p>
    <w:p w:rsidR="002230D5" w:rsidRPr="00B007C7" w:rsidRDefault="002230D5" w:rsidP="002230D5">
      <w:pPr>
        <w:rPr>
          <w:rFonts w:ascii="Times New Roman" w:hAnsi="Times New Roman" w:cs="Times New Roman"/>
          <w:b/>
          <w:color w:val="000000" w:themeColor="text1"/>
          <w:sz w:val="28"/>
          <w:szCs w:val="28"/>
          <w:lang w:val="mn-MN"/>
        </w:rPr>
      </w:pPr>
      <w:r w:rsidRPr="00B007C7">
        <w:rPr>
          <w:rFonts w:ascii="Times New Roman" w:hAnsi="Times New Roman" w:cs="Times New Roman"/>
          <w:b/>
          <w:color w:val="000000" w:themeColor="text1"/>
          <w:sz w:val="28"/>
          <w:szCs w:val="28"/>
          <w:lang w:val="mn-MN"/>
        </w:rPr>
        <w:t xml:space="preserve">Общий вывод: </w:t>
      </w:r>
    </w:p>
    <w:p w:rsidR="002230D5" w:rsidRDefault="002230D5" w:rsidP="002230D5">
      <w:pPr>
        <w:pStyle w:val="ListParagraph"/>
        <w:numPr>
          <w:ilvl w:val="1"/>
          <w:numId w:val="5"/>
        </w:numPr>
        <w:autoSpaceDE w:val="0"/>
        <w:autoSpaceDN w:val="0"/>
        <w:adjustRightInd w:val="0"/>
        <w:spacing w:after="0"/>
        <w:rPr>
          <w:rFonts w:cs="ChGaramond"/>
          <w:sz w:val="28"/>
          <w:szCs w:val="28"/>
          <w:lang w:val="mn-MN"/>
        </w:rPr>
      </w:pPr>
      <w:r>
        <w:rPr>
          <w:rFonts w:cs="ChGaramond"/>
          <w:sz w:val="28"/>
          <w:szCs w:val="28"/>
          <w:lang w:val="mn-MN"/>
        </w:rPr>
        <w:t xml:space="preserve">Циклическое влияние на инфляции. </w:t>
      </w:r>
    </w:p>
    <w:p w:rsidR="002230D5" w:rsidRDefault="002230D5" w:rsidP="002230D5">
      <w:pPr>
        <w:pStyle w:val="ListParagraph"/>
        <w:autoSpaceDE w:val="0"/>
        <w:autoSpaceDN w:val="0"/>
        <w:adjustRightInd w:val="0"/>
        <w:spacing w:after="0"/>
        <w:ind w:left="1440"/>
        <w:rPr>
          <w:rFonts w:cs="ChGaramond"/>
          <w:sz w:val="28"/>
          <w:szCs w:val="28"/>
          <w:lang w:val="mn-MN"/>
        </w:rPr>
      </w:pPr>
    </w:p>
    <w:p w:rsidR="002230D5" w:rsidRDefault="002230D5" w:rsidP="002230D5">
      <w:pPr>
        <w:autoSpaceDE w:val="0"/>
        <w:autoSpaceDN w:val="0"/>
        <w:adjustRightInd w:val="0"/>
        <w:spacing w:after="0"/>
        <w:rPr>
          <w:rFonts w:cs="ChGaramond"/>
          <w:sz w:val="28"/>
          <w:szCs w:val="28"/>
          <w:lang w:val="mn-MN"/>
        </w:rPr>
      </w:pPr>
      <w:r>
        <w:rPr>
          <w:rFonts w:cs="ChGaramond"/>
          <w:sz w:val="28"/>
          <w:szCs w:val="28"/>
          <w:lang w:val="mn-MN"/>
        </w:rPr>
        <w:t>В таблице период падения выражается со знаком минус, а период возрастания – со знаком плюс.</w:t>
      </w:r>
    </w:p>
    <w:p w:rsidR="002230D5" w:rsidRDefault="002230D5" w:rsidP="002230D5">
      <w:pPr>
        <w:autoSpaceDE w:val="0"/>
        <w:autoSpaceDN w:val="0"/>
        <w:adjustRightInd w:val="0"/>
        <w:spacing w:after="0"/>
        <w:rPr>
          <w:rFonts w:cs="ChGaramond"/>
          <w:sz w:val="28"/>
          <w:szCs w:val="28"/>
          <w:lang w:val="mn-MN"/>
        </w:rPr>
      </w:pPr>
    </w:p>
    <w:p w:rsidR="003373F8" w:rsidRDefault="002230D5" w:rsidP="003373F8">
      <w:pPr>
        <w:autoSpaceDE w:val="0"/>
        <w:autoSpaceDN w:val="0"/>
        <w:adjustRightInd w:val="0"/>
        <w:spacing w:after="0"/>
        <w:jc w:val="right"/>
        <w:rPr>
          <w:rFonts w:cs="ChGaramond"/>
          <w:sz w:val="28"/>
          <w:szCs w:val="28"/>
          <w:lang w:val="mn-MN"/>
        </w:rPr>
      </w:pPr>
      <w:r>
        <w:rPr>
          <w:rFonts w:cs="ChGaramond"/>
          <w:sz w:val="28"/>
          <w:szCs w:val="28"/>
          <w:lang w:val="mn-MN"/>
        </w:rPr>
        <w:t xml:space="preserve">Таблица 3.  </w:t>
      </w:r>
    </w:p>
    <w:p w:rsidR="002230D5" w:rsidRDefault="00EA5391" w:rsidP="003373F8">
      <w:pPr>
        <w:autoSpaceDE w:val="0"/>
        <w:autoSpaceDN w:val="0"/>
        <w:adjustRightInd w:val="0"/>
        <w:spacing w:after="0"/>
        <w:jc w:val="center"/>
        <w:rPr>
          <w:rFonts w:cs="ChGaramond"/>
          <w:sz w:val="28"/>
          <w:szCs w:val="28"/>
          <w:lang w:val="mn-MN"/>
        </w:rPr>
      </w:pPr>
      <w:r>
        <w:rPr>
          <w:rFonts w:cs="ChGaramond"/>
          <w:sz w:val="28"/>
          <w:szCs w:val="28"/>
          <w:lang w:val="mn-MN"/>
        </w:rPr>
        <w:t>Динамика циклического влияния ВВП</w:t>
      </w:r>
    </w:p>
    <w:p w:rsidR="00EA5391" w:rsidRDefault="00EA5391" w:rsidP="002230D5">
      <w:pPr>
        <w:autoSpaceDE w:val="0"/>
        <w:autoSpaceDN w:val="0"/>
        <w:adjustRightInd w:val="0"/>
        <w:spacing w:after="0"/>
        <w:rPr>
          <w:rFonts w:cs="ChGaramond"/>
          <w:sz w:val="28"/>
          <w:szCs w:val="28"/>
          <w:lang w:val="mn-MN"/>
        </w:rPr>
      </w:pPr>
    </w:p>
    <w:tbl>
      <w:tblPr>
        <w:tblStyle w:val="-11"/>
        <w:tblW w:w="0" w:type="auto"/>
        <w:tblInd w:w="1398" w:type="dxa"/>
        <w:tblLook w:val="04A0"/>
      </w:tblPr>
      <w:tblGrid>
        <w:gridCol w:w="1638"/>
        <w:gridCol w:w="4950"/>
      </w:tblGrid>
      <w:tr w:rsidR="00EA5391" w:rsidRPr="00BA4647" w:rsidTr="003373F8">
        <w:trPr>
          <w:cnfStyle w:val="1000000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Год</w:t>
            </w:r>
          </w:p>
        </w:tc>
        <w:tc>
          <w:tcPr>
            <w:tcW w:w="4950" w:type="dxa"/>
          </w:tcPr>
          <w:p w:rsidR="00EA5391" w:rsidRDefault="00EA5391" w:rsidP="00175952">
            <w:pPr>
              <w:autoSpaceDE w:val="0"/>
              <w:autoSpaceDN w:val="0"/>
              <w:adjustRightInd w:val="0"/>
              <w:jc w:val="center"/>
              <w:cnfStyle w:val="100000000000"/>
              <w:rPr>
                <w:rFonts w:cs="ChGaramond"/>
                <w:sz w:val="28"/>
                <w:szCs w:val="28"/>
                <w:lang w:val="mn-MN"/>
              </w:rPr>
            </w:pPr>
            <w:r>
              <w:rPr>
                <w:rFonts w:cs="ChGaramond"/>
                <w:sz w:val="28"/>
                <w:szCs w:val="28"/>
                <w:lang w:val="mn-MN"/>
              </w:rPr>
              <w:t>Циклическое влияние, по цене 2000 года, млрд.туг.</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1989</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30,6</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1990</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50,0</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1991</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-7,5</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1992</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-67,6</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1993</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-73,4</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lastRenderedPageBreak/>
              <w:t>1994</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-44,2</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1995</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10,1</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1996</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23,8</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1997</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44,1</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1998</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52,7</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1999</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50,5</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2000</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18,7</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2001</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-22,0</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2002</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-40,5</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2003</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-45,5</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2004</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-0,9</w:t>
            </w:r>
          </w:p>
        </w:tc>
      </w:tr>
      <w:tr w:rsidR="00EA5391" w:rsidTr="003373F8">
        <w:trPr>
          <w:cnfStyle w:val="000000100000"/>
        </w:trPr>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2005</w:t>
            </w:r>
          </w:p>
        </w:tc>
        <w:tc>
          <w:tcPr>
            <w:tcW w:w="4950" w:type="dxa"/>
          </w:tcPr>
          <w:p w:rsidR="00EA5391" w:rsidRDefault="00EA5391" w:rsidP="00175952">
            <w:pPr>
              <w:autoSpaceDE w:val="0"/>
              <w:autoSpaceDN w:val="0"/>
              <w:adjustRightInd w:val="0"/>
              <w:jc w:val="center"/>
              <w:cnfStyle w:val="000000100000"/>
              <w:rPr>
                <w:rFonts w:cs="ChGaramond"/>
                <w:sz w:val="28"/>
                <w:szCs w:val="28"/>
                <w:lang w:val="mn-MN"/>
              </w:rPr>
            </w:pPr>
            <w:r>
              <w:rPr>
                <w:rFonts w:cs="ChGaramond"/>
                <w:sz w:val="28"/>
                <w:szCs w:val="28"/>
                <w:lang w:val="mn-MN"/>
              </w:rPr>
              <w:t>1,8</w:t>
            </w:r>
          </w:p>
        </w:tc>
      </w:tr>
      <w:tr w:rsidR="00EA5391" w:rsidTr="003373F8">
        <w:tc>
          <w:tcPr>
            <w:cnfStyle w:val="001000000000"/>
            <w:tcW w:w="1638" w:type="dxa"/>
          </w:tcPr>
          <w:p w:rsidR="00EA5391" w:rsidRDefault="00EA5391" w:rsidP="00175952">
            <w:pPr>
              <w:autoSpaceDE w:val="0"/>
              <w:autoSpaceDN w:val="0"/>
              <w:adjustRightInd w:val="0"/>
              <w:jc w:val="center"/>
              <w:rPr>
                <w:rFonts w:cs="ChGaramond"/>
                <w:sz w:val="28"/>
                <w:szCs w:val="28"/>
                <w:lang w:val="mn-MN"/>
              </w:rPr>
            </w:pPr>
            <w:r>
              <w:rPr>
                <w:rFonts w:cs="ChGaramond"/>
                <w:sz w:val="28"/>
                <w:szCs w:val="28"/>
                <w:lang w:val="mn-MN"/>
              </w:rPr>
              <w:t>2006</w:t>
            </w:r>
          </w:p>
        </w:tc>
        <w:tc>
          <w:tcPr>
            <w:tcW w:w="4950" w:type="dxa"/>
          </w:tcPr>
          <w:p w:rsidR="00EA5391" w:rsidRDefault="00EA5391" w:rsidP="00175952">
            <w:pPr>
              <w:autoSpaceDE w:val="0"/>
              <w:autoSpaceDN w:val="0"/>
              <w:adjustRightInd w:val="0"/>
              <w:jc w:val="center"/>
              <w:cnfStyle w:val="000000000000"/>
              <w:rPr>
                <w:rFonts w:cs="ChGaramond"/>
                <w:sz w:val="28"/>
                <w:szCs w:val="28"/>
                <w:lang w:val="mn-MN"/>
              </w:rPr>
            </w:pPr>
            <w:r>
              <w:rPr>
                <w:rFonts w:cs="ChGaramond"/>
                <w:sz w:val="28"/>
                <w:szCs w:val="28"/>
                <w:lang w:val="mn-MN"/>
              </w:rPr>
              <w:t>19,4</w:t>
            </w:r>
          </w:p>
        </w:tc>
      </w:tr>
    </w:tbl>
    <w:p w:rsidR="00EA5391" w:rsidRDefault="00EA5391" w:rsidP="002230D5">
      <w:pPr>
        <w:autoSpaceDE w:val="0"/>
        <w:autoSpaceDN w:val="0"/>
        <w:adjustRightInd w:val="0"/>
        <w:spacing w:after="0"/>
        <w:rPr>
          <w:rFonts w:cs="ChGaramond"/>
          <w:sz w:val="28"/>
          <w:szCs w:val="28"/>
          <w:lang w:val="mn-MN"/>
        </w:rPr>
      </w:pPr>
    </w:p>
    <w:p w:rsidR="004A435D" w:rsidRDefault="00EA5391" w:rsidP="003373F8">
      <w:pPr>
        <w:autoSpaceDE w:val="0"/>
        <w:autoSpaceDN w:val="0"/>
        <w:adjustRightInd w:val="0"/>
        <w:spacing w:after="0"/>
        <w:ind w:firstLine="720"/>
        <w:rPr>
          <w:rFonts w:cs="ChGaramond"/>
          <w:sz w:val="28"/>
          <w:szCs w:val="28"/>
          <w:lang w:val="mn-MN"/>
        </w:rPr>
      </w:pPr>
      <w:r>
        <w:rPr>
          <w:rFonts w:cs="ChGaramond"/>
          <w:sz w:val="28"/>
          <w:szCs w:val="28"/>
          <w:lang w:val="mn-MN"/>
        </w:rPr>
        <w:t>В 1996-1999 гг. инфляция росла интенсивно, в 2000-2003 гг. уменьшалась скорость инфляции и после этого периода быстро растет уровень инфляции. Тенденция инфляции соответствует с концепцией цикличности экономики</w:t>
      </w:r>
      <w:r w:rsidR="00D302A1">
        <w:rPr>
          <w:rFonts w:cs="ChGaramond"/>
          <w:sz w:val="28"/>
          <w:szCs w:val="28"/>
          <w:lang w:val="mn-MN"/>
        </w:rPr>
        <w:t xml:space="preserve">. Таким образом одним из основных причин роста инфляции является циклическое влияние макро экономики. </w:t>
      </w:r>
    </w:p>
    <w:p w:rsidR="003373F8" w:rsidRDefault="003373F8" w:rsidP="003373F8">
      <w:pPr>
        <w:autoSpaceDE w:val="0"/>
        <w:autoSpaceDN w:val="0"/>
        <w:adjustRightInd w:val="0"/>
        <w:spacing w:after="0"/>
        <w:ind w:firstLine="720"/>
        <w:rPr>
          <w:rFonts w:cs="ChGaramond"/>
          <w:sz w:val="28"/>
          <w:szCs w:val="28"/>
          <w:lang w:val="mn-MN"/>
        </w:rPr>
      </w:pPr>
    </w:p>
    <w:p w:rsidR="00EA5391" w:rsidRDefault="00EA5391" w:rsidP="004A435D">
      <w:pPr>
        <w:pStyle w:val="ListParagraph"/>
        <w:numPr>
          <w:ilvl w:val="1"/>
          <w:numId w:val="5"/>
        </w:numPr>
        <w:autoSpaceDE w:val="0"/>
        <w:autoSpaceDN w:val="0"/>
        <w:adjustRightInd w:val="0"/>
        <w:spacing w:after="0"/>
        <w:rPr>
          <w:rFonts w:cs="ChGaramond"/>
          <w:sz w:val="28"/>
          <w:szCs w:val="28"/>
          <w:lang w:val="mn-MN"/>
        </w:rPr>
      </w:pPr>
      <w:r w:rsidRPr="004A435D">
        <w:rPr>
          <w:rFonts w:cs="ChGaramond"/>
          <w:sz w:val="28"/>
          <w:szCs w:val="28"/>
          <w:lang w:val="mn-MN"/>
        </w:rPr>
        <w:t xml:space="preserve"> </w:t>
      </w:r>
      <w:r w:rsidR="00175952">
        <w:rPr>
          <w:rFonts w:cs="ChGaramond"/>
          <w:sz w:val="28"/>
          <w:szCs w:val="28"/>
          <w:lang w:val="mn-MN"/>
        </w:rPr>
        <w:t xml:space="preserve">Инфляция соседных стран. </w:t>
      </w:r>
    </w:p>
    <w:p w:rsidR="003373F8" w:rsidRDefault="003373F8" w:rsidP="003373F8">
      <w:pPr>
        <w:pStyle w:val="ListParagraph"/>
        <w:autoSpaceDE w:val="0"/>
        <w:autoSpaceDN w:val="0"/>
        <w:adjustRightInd w:val="0"/>
        <w:spacing w:after="0"/>
        <w:ind w:left="1440"/>
        <w:rPr>
          <w:rFonts w:cs="ChGaramond"/>
          <w:sz w:val="28"/>
          <w:szCs w:val="28"/>
          <w:lang w:val="mn-MN"/>
        </w:rPr>
      </w:pPr>
    </w:p>
    <w:p w:rsidR="00175952" w:rsidRDefault="00C9256E" w:rsidP="00175952">
      <w:pPr>
        <w:autoSpaceDE w:val="0"/>
        <w:autoSpaceDN w:val="0"/>
        <w:adjustRightInd w:val="0"/>
        <w:spacing w:after="0"/>
        <w:rPr>
          <w:rFonts w:cs="ChGaramond"/>
          <w:sz w:val="28"/>
          <w:szCs w:val="28"/>
          <w:lang w:val="mn-MN"/>
        </w:rPr>
      </w:pPr>
      <w:r>
        <w:rPr>
          <w:rFonts w:cs="ChGaramond"/>
          <w:sz w:val="28"/>
          <w:szCs w:val="28"/>
          <w:lang w:val="mn-MN"/>
        </w:rPr>
        <w:t>Большинство потребительких товар нашей страны импортируются из соседных стран. Для импортных товар существуют следующие причины роста цены на эти же товары на внутреннем рынке:</w:t>
      </w:r>
    </w:p>
    <w:p w:rsidR="00C9256E" w:rsidRDefault="004E3816" w:rsidP="00C9256E">
      <w:pPr>
        <w:pStyle w:val="ListParagraph"/>
        <w:numPr>
          <w:ilvl w:val="0"/>
          <w:numId w:val="18"/>
        </w:numPr>
        <w:autoSpaceDE w:val="0"/>
        <w:autoSpaceDN w:val="0"/>
        <w:adjustRightInd w:val="0"/>
        <w:spacing w:after="0"/>
        <w:rPr>
          <w:rFonts w:cs="ChGaramond"/>
          <w:sz w:val="28"/>
          <w:szCs w:val="28"/>
          <w:lang w:val="mn-MN"/>
        </w:rPr>
      </w:pPr>
      <w:r>
        <w:rPr>
          <w:rFonts w:cs="ChGaramond"/>
          <w:sz w:val="28"/>
          <w:szCs w:val="28"/>
          <w:lang w:val="mn-MN"/>
        </w:rPr>
        <w:t xml:space="preserve">Ослабление курса внутренней валюты или укрепление курса внешней валюты, </w:t>
      </w:r>
    </w:p>
    <w:p w:rsidR="004E3816" w:rsidRDefault="004E3816" w:rsidP="00C9256E">
      <w:pPr>
        <w:pStyle w:val="ListParagraph"/>
        <w:numPr>
          <w:ilvl w:val="0"/>
          <w:numId w:val="18"/>
        </w:numPr>
        <w:autoSpaceDE w:val="0"/>
        <w:autoSpaceDN w:val="0"/>
        <w:adjustRightInd w:val="0"/>
        <w:spacing w:after="0"/>
        <w:rPr>
          <w:rFonts w:cs="ChGaramond"/>
          <w:sz w:val="28"/>
          <w:szCs w:val="28"/>
          <w:lang w:val="mn-MN"/>
        </w:rPr>
      </w:pPr>
      <w:r>
        <w:rPr>
          <w:rFonts w:cs="ChGaramond"/>
          <w:sz w:val="28"/>
          <w:szCs w:val="28"/>
          <w:lang w:val="mn-MN"/>
        </w:rPr>
        <w:t xml:space="preserve">Рост цены торговых соседных стран, </w:t>
      </w:r>
    </w:p>
    <w:p w:rsidR="004E3816" w:rsidRDefault="004E3816" w:rsidP="00C9256E">
      <w:pPr>
        <w:pStyle w:val="ListParagraph"/>
        <w:numPr>
          <w:ilvl w:val="0"/>
          <w:numId w:val="18"/>
        </w:numPr>
        <w:autoSpaceDE w:val="0"/>
        <w:autoSpaceDN w:val="0"/>
        <w:adjustRightInd w:val="0"/>
        <w:spacing w:after="0"/>
        <w:rPr>
          <w:rFonts w:cs="ChGaramond"/>
          <w:sz w:val="28"/>
          <w:szCs w:val="28"/>
          <w:lang w:val="mn-MN"/>
        </w:rPr>
      </w:pPr>
      <w:r>
        <w:rPr>
          <w:rFonts w:cs="ChGaramond"/>
          <w:sz w:val="28"/>
          <w:szCs w:val="28"/>
          <w:lang w:val="mn-MN"/>
        </w:rPr>
        <w:t xml:space="preserve">Увеличение таможенной пошлины, </w:t>
      </w:r>
    </w:p>
    <w:p w:rsidR="00F9458C" w:rsidRDefault="004E3816" w:rsidP="00C9256E">
      <w:pPr>
        <w:pStyle w:val="ListParagraph"/>
        <w:numPr>
          <w:ilvl w:val="0"/>
          <w:numId w:val="18"/>
        </w:numPr>
        <w:autoSpaceDE w:val="0"/>
        <w:autoSpaceDN w:val="0"/>
        <w:adjustRightInd w:val="0"/>
        <w:spacing w:after="0"/>
        <w:rPr>
          <w:rFonts w:cs="ChGaramond"/>
          <w:sz w:val="28"/>
          <w:szCs w:val="28"/>
          <w:lang w:val="mn-MN"/>
        </w:rPr>
      </w:pPr>
      <w:r>
        <w:rPr>
          <w:rFonts w:cs="ChGaramond"/>
          <w:sz w:val="28"/>
          <w:szCs w:val="28"/>
          <w:lang w:val="mn-MN"/>
        </w:rPr>
        <w:t xml:space="preserve">Увеличение транспортных затрат. </w:t>
      </w:r>
    </w:p>
    <w:p w:rsidR="00CE0BF2" w:rsidRDefault="00CE0BF2" w:rsidP="00CE0BF2">
      <w:pPr>
        <w:autoSpaceDE w:val="0"/>
        <w:autoSpaceDN w:val="0"/>
        <w:adjustRightInd w:val="0"/>
        <w:spacing w:after="0"/>
        <w:rPr>
          <w:rFonts w:cs="ChGaramond"/>
          <w:sz w:val="28"/>
          <w:szCs w:val="28"/>
          <w:lang w:val="mn-MN"/>
        </w:rPr>
      </w:pPr>
    </w:p>
    <w:p w:rsidR="00CE0BF2" w:rsidRDefault="00CE0BF2" w:rsidP="00CE0BF2">
      <w:pPr>
        <w:autoSpaceDE w:val="0"/>
        <w:autoSpaceDN w:val="0"/>
        <w:adjustRightInd w:val="0"/>
        <w:spacing w:after="0"/>
        <w:rPr>
          <w:rFonts w:cs="ChGaramond"/>
          <w:sz w:val="28"/>
          <w:szCs w:val="28"/>
          <w:lang w:val="mn-MN"/>
        </w:rPr>
      </w:pPr>
    </w:p>
    <w:p w:rsidR="00CE0BF2" w:rsidRDefault="00CE0BF2" w:rsidP="00CE0BF2">
      <w:pPr>
        <w:autoSpaceDE w:val="0"/>
        <w:autoSpaceDN w:val="0"/>
        <w:adjustRightInd w:val="0"/>
        <w:spacing w:after="0"/>
        <w:rPr>
          <w:rFonts w:cs="ChGaramond"/>
          <w:sz w:val="28"/>
          <w:szCs w:val="28"/>
          <w:lang w:val="mn-MN"/>
        </w:rPr>
      </w:pPr>
    </w:p>
    <w:p w:rsidR="00CE0BF2" w:rsidRPr="00CE0BF2" w:rsidRDefault="00CE0BF2" w:rsidP="00CE0BF2">
      <w:pPr>
        <w:autoSpaceDE w:val="0"/>
        <w:autoSpaceDN w:val="0"/>
        <w:adjustRightInd w:val="0"/>
        <w:spacing w:after="0"/>
        <w:rPr>
          <w:rFonts w:cs="ChGaramond"/>
          <w:sz w:val="28"/>
          <w:szCs w:val="28"/>
          <w:lang w:val="mn-MN"/>
        </w:rPr>
      </w:pPr>
    </w:p>
    <w:p w:rsidR="00F9458C" w:rsidRDefault="00F9458C" w:rsidP="00F9458C">
      <w:pPr>
        <w:autoSpaceDE w:val="0"/>
        <w:autoSpaceDN w:val="0"/>
        <w:adjustRightInd w:val="0"/>
        <w:spacing w:after="0"/>
        <w:rPr>
          <w:rFonts w:cs="ChGaramond"/>
          <w:sz w:val="28"/>
          <w:szCs w:val="28"/>
          <w:lang w:val="mn-MN"/>
        </w:rPr>
      </w:pPr>
    </w:p>
    <w:p w:rsidR="003373F8" w:rsidRDefault="00F9458C" w:rsidP="003373F8">
      <w:pPr>
        <w:autoSpaceDE w:val="0"/>
        <w:autoSpaceDN w:val="0"/>
        <w:adjustRightInd w:val="0"/>
        <w:spacing w:after="0"/>
        <w:jc w:val="right"/>
        <w:rPr>
          <w:rFonts w:cs="ChGaramond"/>
          <w:sz w:val="28"/>
          <w:szCs w:val="28"/>
          <w:lang w:val="mn-MN"/>
        </w:rPr>
      </w:pPr>
      <w:r>
        <w:rPr>
          <w:rFonts w:cs="ChGaramond"/>
          <w:sz w:val="28"/>
          <w:szCs w:val="28"/>
          <w:lang w:val="mn-MN"/>
        </w:rPr>
        <w:lastRenderedPageBreak/>
        <w:t xml:space="preserve">Таблица 4. </w:t>
      </w:r>
    </w:p>
    <w:p w:rsidR="00F9458C" w:rsidRDefault="00F9458C" w:rsidP="003373F8">
      <w:pPr>
        <w:autoSpaceDE w:val="0"/>
        <w:autoSpaceDN w:val="0"/>
        <w:adjustRightInd w:val="0"/>
        <w:spacing w:after="0"/>
        <w:jc w:val="center"/>
        <w:rPr>
          <w:rFonts w:cs="ChGaramond"/>
          <w:sz w:val="28"/>
          <w:szCs w:val="28"/>
          <w:lang w:val="mn-MN"/>
        </w:rPr>
      </w:pPr>
      <w:r>
        <w:rPr>
          <w:rFonts w:cs="ChGaramond"/>
          <w:sz w:val="28"/>
          <w:szCs w:val="28"/>
          <w:lang w:val="mn-MN"/>
        </w:rPr>
        <w:t>Корреляционная матрица ИПЦ</w:t>
      </w:r>
      <w:r w:rsidR="00B16205">
        <w:rPr>
          <w:rStyle w:val="FootnoteReference"/>
          <w:rFonts w:cs="ChGaramond"/>
          <w:sz w:val="28"/>
          <w:szCs w:val="28"/>
          <w:lang w:val="mn-MN"/>
        </w:rPr>
        <w:footnoteReference w:id="17"/>
      </w:r>
      <w:r>
        <w:rPr>
          <w:rFonts w:cs="ChGaramond"/>
          <w:sz w:val="28"/>
          <w:szCs w:val="28"/>
          <w:lang w:val="mn-MN"/>
        </w:rPr>
        <w:t xml:space="preserve"> в Монголии, России и Китае</w:t>
      </w:r>
    </w:p>
    <w:tbl>
      <w:tblPr>
        <w:tblStyle w:val="-11"/>
        <w:tblW w:w="0" w:type="auto"/>
        <w:tblLook w:val="04A0"/>
      </w:tblPr>
      <w:tblGrid>
        <w:gridCol w:w="2416"/>
        <w:gridCol w:w="2416"/>
        <w:gridCol w:w="2417"/>
        <w:gridCol w:w="2417"/>
      </w:tblGrid>
      <w:tr w:rsidR="00F9458C" w:rsidTr="00F9458C">
        <w:trPr>
          <w:cnfStyle w:val="100000000000"/>
        </w:trPr>
        <w:tc>
          <w:tcPr>
            <w:cnfStyle w:val="001000000000"/>
            <w:tcW w:w="2416" w:type="dxa"/>
          </w:tcPr>
          <w:p w:rsidR="00F9458C" w:rsidRDefault="00F9458C" w:rsidP="00F9458C">
            <w:pPr>
              <w:autoSpaceDE w:val="0"/>
              <w:autoSpaceDN w:val="0"/>
              <w:adjustRightInd w:val="0"/>
              <w:rPr>
                <w:rFonts w:cs="ChGaramond"/>
                <w:sz w:val="28"/>
                <w:szCs w:val="28"/>
                <w:lang w:val="mn-MN"/>
              </w:rPr>
            </w:pPr>
          </w:p>
        </w:tc>
        <w:tc>
          <w:tcPr>
            <w:tcW w:w="2416" w:type="dxa"/>
          </w:tcPr>
          <w:p w:rsidR="00F9458C" w:rsidRDefault="00F9458C" w:rsidP="00F9458C">
            <w:pPr>
              <w:autoSpaceDE w:val="0"/>
              <w:autoSpaceDN w:val="0"/>
              <w:adjustRightInd w:val="0"/>
              <w:cnfStyle w:val="100000000000"/>
              <w:rPr>
                <w:rFonts w:cs="ChGaramond"/>
                <w:sz w:val="28"/>
                <w:szCs w:val="28"/>
                <w:lang w:val="mn-MN"/>
              </w:rPr>
            </w:pPr>
            <w:r>
              <w:rPr>
                <w:rFonts w:cs="ChGaramond"/>
                <w:sz w:val="28"/>
                <w:szCs w:val="28"/>
                <w:lang w:val="mn-MN"/>
              </w:rPr>
              <w:t>ИПЦ Монголии</w:t>
            </w:r>
          </w:p>
        </w:tc>
        <w:tc>
          <w:tcPr>
            <w:tcW w:w="2417" w:type="dxa"/>
          </w:tcPr>
          <w:p w:rsidR="00F9458C" w:rsidRDefault="00F9458C" w:rsidP="00F9458C">
            <w:pPr>
              <w:autoSpaceDE w:val="0"/>
              <w:autoSpaceDN w:val="0"/>
              <w:adjustRightInd w:val="0"/>
              <w:cnfStyle w:val="100000000000"/>
              <w:rPr>
                <w:rFonts w:cs="ChGaramond"/>
                <w:sz w:val="28"/>
                <w:szCs w:val="28"/>
                <w:lang w:val="mn-MN"/>
              </w:rPr>
            </w:pPr>
            <w:r>
              <w:rPr>
                <w:rFonts w:cs="ChGaramond"/>
                <w:sz w:val="28"/>
                <w:szCs w:val="28"/>
                <w:lang w:val="mn-MN"/>
              </w:rPr>
              <w:t>ИПЦ России</w:t>
            </w:r>
          </w:p>
        </w:tc>
        <w:tc>
          <w:tcPr>
            <w:tcW w:w="2417" w:type="dxa"/>
          </w:tcPr>
          <w:p w:rsidR="00F9458C" w:rsidRDefault="00F9458C" w:rsidP="00F9458C">
            <w:pPr>
              <w:autoSpaceDE w:val="0"/>
              <w:autoSpaceDN w:val="0"/>
              <w:adjustRightInd w:val="0"/>
              <w:cnfStyle w:val="100000000000"/>
              <w:rPr>
                <w:rFonts w:cs="ChGaramond"/>
                <w:sz w:val="28"/>
                <w:szCs w:val="28"/>
                <w:lang w:val="mn-MN"/>
              </w:rPr>
            </w:pPr>
            <w:r>
              <w:rPr>
                <w:rFonts w:cs="ChGaramond"/>
                <w:sz w:val="28"/>
                <w:szCs w:val="28"/>
                <w:lang w:val="mn-MN"/>
              </w:rPr>
              <w:t>ИПЦ Китая</w:t>
            </w:r>
          </w:p>
        </w:tc>
      </w:tr>
      <w:tr w:rsidR="00F9458C" w:rsidTr="00F9458C">
        <w:trPr>
          <w:cnfStyle w:val="000000100000"/>
        </w:trPr>
        <w:tc>
          <w:tcPr>
            <w:cnfStyle w:val="001000000000"/>
            <w:tcW w:w="2416" w:type="dxa"/>
          </w:tcPr>
          <w:p w:rsidR="00F9458C" w:rsidRDefault="00F9458C" w:rsidP="00F9458C">
            <w:pPr>
              <w:autoSpaceDE w:val="0"/>
              <w:autoSpaceDN w:val="0"/>
              <w:adjustRightInd w:val="0"/>
              <w:rPr>
                <w:rFonts w:cs="ChGaramond"/>
                <w:sz w:val="28"/>
                <w:szCs w:val="28"/>
                <w:lang w:val="mn-MN"/>
              </w:rPr>
            </w:pPr>
            <w:r>
              <w:rPr>
                <w:rFonts w:cs="ChGaramond"/>
                <w:sz w:val="28"/>
                <w:szCs w:val="28"/>
                <w:lang w:val="mn-MN"/>
              </w:rPr>
              <w:t>ИПЦ Монголии</w:t>
            </w:r>
          </w:p>
        </w:tc>
        <w:tc>
          <w:tcPr>
            <w:tcW w:w="2416"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1.0</w:t>
            </w:r>
          </w:p>
        </w:tc>
        <w:tc>
          <w:tcPr>
            <w:tcW w:w="2417"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0.95</w:t>
            </w:r>
          </w:p>
        </w:tc>
        <w:tc>
          <w:tcPr>
            <w:tcW w:w="2417"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0.74</w:t>
            </w:r>
          </w:p>
        </w:tc>
      </w:tr>
      <w:tr w:rsidR="00F9458C" w:rsidTr="00F9458C">
        <w:tc>
          <w:tcPr>
            <w:cnfStyle w:val="001000000000"/>
            <w:tcW w:w="2416" w:type="dxa"/>
          </w:tcPr>
          <w:p w:rsidR="00F9458C" w:rsidRDefault="00F9458C" w:rsidP="00B007C7">
            <w:pPr>
              <w:autoSpaceDE w:val="0"/>
              <w:autoSpaceDN w:val="0"/>
              <w:adjustRightInd w:val="0"/>
              <w:rPr>
                <w:rFonts w:cs="ChGaramond"/>
                <w:sz w:val="28"/>
                <w:szCs w:val="28"/>
                <w:lang w:val="mn-MN"/>
              </w:rPr>
            </w:pPr>
            <w:r>
              <w:rPr>
                <w:rFonts w:cs="ChGaramond"/>
                <w:sz w:val="28"/>
                <w:szCs w:val="28"/>
                <w:lang w:val="mn-MN"/>
              </w:rPr>
              <w:t>ИПЦ России</w:t>
            </w:r>
          </w:p>
        </w:tc>
        <w:tc>
          <w:tcPr>
            <w:tcW w:w="2416" w:type="dxa"/>
          </w:tcPr>
          <w:p w:rsidR="00F9458C" w:rsidRDefault="00F9458C" w:rsidP="00F9458C">
            <w:pPr>
              <w:autoSpaceDE w:val="0"/>
              <w:autoSpaceDN w:val="0"/>
              <w:adjustRightInd w:val="0"/>
              <w:cnfStyle w:val="000000000000"/>
              <w:rPr>
                <w:rFonts w:cs="ChGaramond"/>
                <w:sz w:val="28"/>
                <w:szCs w:val="28"/>
                <w:lang w:val="mn-MN"/>
              </w:rPr>
            </w:pPr>
            <w:r>
              <w:rPr>
                <w:rFonts w:cs="ChGaramond"/>
                <w:sz w:val="28"/>
                <w:szCs w:val="28"/>
                <w:lang w:val="mn-MN"/>
              </w:rPr>
              <w:t>0.95</w:t>
            </w:r>
          </w:p>
        </w:tc>
        <w:tc>
          <w:tcPr>
            <w:tcW w:w="2417" w:type="dxa"/>
          </w:tcPr>
          <w:p w:rsidR="00F9458C" w:rsidRDefault="00F9458C" w:rsidP="00F9458C">
            <w:pPr>
              <w:autoSpaceDE w:val="0"/>
              <w:autoSpaceDN w:val="0"/>
              <w:adjustRightInd w:val="0"/>
              <w:cnfStyle w:val="000000000000"/>
              <w:rPr>
                <w:rFonts w:cs="ChGaramond"/>
                <w:sz w:val="28"/>
                <w:szCs w:val="28"/>
                <w:lang w:val="mn-MN"/>
              </w:rPr>
            </w:pPr>
            <w:r>
              <w:rPr>
                <w:rFonts w:cs="ChGaramond"/>
                <w:sz w:val="28"/>
                <w:szCs w:val="28"/>
                <w:lang w:val="mn-MN"/>
              </w:rPr>
              <w:t>1.0</w:t>
            </w:r>
          </w:p>
        </w:tc>
        <w:tc>
          <w:tcPr>
            <w:tcW w:w="2417" w:type="dxa"/>
          </w:tcPr>
          <w:p w:rsidR="00F9458C" w:rsidRDefault="00F9458C" w:rsidP="00F9458C">
            <w:pPr>
              <w:autoSpaceDE w:val="0"/>
              <w:autoSpaceDN w:val="0"/>
              <w:adjustRightInd w:val="0"/>
              <w:cnfStyle w:val="000000000000"/>
              <w:rPr>
                <w:rFonts w:cs="ChGaramond"/>
                <w:sz w:val="28"/>
                <w:szCs w:val="28"/>
                <w:lang w:val="mn-MN"/>
              </w:rPr>
            </w:pPr>
            <w:r>
              <w:rPr>
                <w:rFonts w:cs="ChGaramond"/>
                <w:sz w:val="28"/>
                <w:szCs w:val="28"/>
                <w:lang w:val="mn-MN"/>
              </w:rPr>
              <w:t>0.73</w:t>
            </w:r>
          </w:p>
        </w:tc>
      </w:tr>
      <w:tr w:rsidR="00F9458C" w:rsidTr="00F9458C">
        <w:trPr>
          <w:cnfStyle w:val="000000100000"/>
        </w:trPr>
        <w:tc>
          <w:tcPr>
            <w:cnfStyle w:val="001000000000"/>
            <w:tcW w:w="2416" w:type="dxa"/>
          </w:tcPr>
          <w:p w:rsidR="00F9458C" w:rsidRDefault="00F9458C" w:rsidP="00B007C7">
            <w:pPr>
              <w:autoSpaceDE w:val="0"/>
              <w:autoSpaceDN w:val="0"/>
              <w:adjustRightInd w:val="0"/>
              <w:rPr>
                <w:rFonts w:cs="ChGaramond"/>
                <w:sz w:val="28"/>
                <w:szCs w:val="28"/>
                <w:lang w:val="mn-MN"/>
              </w:rPr>
            </w:pPr>
            <w:r>
              <w:rPr>
                <w:rFonts w:cs="ChGaramond"/>
                <w:sz w:val="28"/>
                <w:szCs w:val="28"/>
                <w:lang w:val="mn-MN"/>
              </w:rPr>
              <w:t>ИПЦ Китая</w:t>
            </w:r>
          </w:p>
        </w:tc>
        <w:tc>
          <w:tcPr>
            <w:tcW w:w="2416"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0.74</w:t>
            </w:r>
          </w:p>
        </w:tc>
        <w:tc>
          <w:tcPr>
            <w:tcW w:w="2417"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0.73</w:t>
            </w:r>
          </w:p>
        </w:tc>
        <w:tc>
          <w:tcPr>
            <w:tcW w:w="2417" w:type="dxa"/>
          </w:tcPr>
          <w:p w:rsidR="00F9458C" w:rsidRDefault="00F9458C" w:rsidP="00F9458C">
            <w:pPr>
              <w:autoSpaceDE w:val="0"/>
              <w:autoSpaceDN w:val="0"/>
              <w:adjustRightInd w:val="0"/>
              <w:cnfStyle w:val="000000100000"/>
              <w:rPr>
                <w:rFonts w:cs="ChGaramond"/>
                <w:sz w:val="28"/>
                <w:szCs w:val="28"/>
                <w:lang w:val="mn-MN"/>
              </w:rPr>
            </w:pPr>
            <w:r>
              <w:rPr>
                <w:rFonts w:cs="ChGaramond"/>
                <w:sz w:val="28"/>
                <w:szCs w:val="28"/>
                <w:lang w:val="mn-MN"/>
              </w:rPr>
              <w:t>1.0</w:t>
            </w:r>
          </w:p>
        </w:tc>
      </w:tr>
    </w:tbl>
    <w:p w:rsidR="004E3816" w:rsidRDefault="004E3816" w:rsidP="00F9458C">
      <w:pPr>
        <w:autoSpaceDE w:val="0"/>
        <w:autoSpaceDN w:val="0"/>
        <w:adjustRightInd w:val="0"/>
        <w:spacing w:after="0"/>
        <w:rPr>
          <w:rFonts w:cs="ChGaramond"/>
          <w:sz w:val="28"/>
          <w:szCs w:val="28"/>
          <w:lang w:val="mn-MN"/>
        </w:rPr>
      </w:pPr>
      <w:r w:rsidRPr="00F9458C">
        <w:rPr>
          <w:rFonts w:cs="ChGaramond"/>
          <w:sz w:val="28"/>
          <w:szCs w:val="28"/>
          <w:lang w:val="mn-MN"/>
        </w:rPr>
        <w:t xml:space="preserve"> </w:t>
      </w:r>
    </w:p>
    <w:p w:rsidR="00F9458C" w:rsidRDefault="001A3193" w:rsidP="00F9458C">
      <w:pPr>
        <w:autoSpaceDE w:val="0"/>
        <w:autoSpaceDN w:val="0"/>
        <w:adjustRightInd w:val="0"/>
        <w:spacing w:after="0"/>
        <w:rPr>
          <w:rFonts w:cs="ChGaramond"/>
          <w:sz w:val="28"/>
          <w:szCs w:val="28"/>
          <w:lang w:val="mn-MN"/>
        </w:rPr>
      </w:pPr>
      <w:r>
        <w:rPr>
          <w:rFonts w:cs="ChGaramond"/>
          <w:sz w:val="28"/>
          <w:szCs w:val="28"/>
          <w:lang w:val="mn-MN"/>
        </w:rPr>
        <w:t xml:space="preserve">Из исследования очевидно, что уровнеь инфляции нашей страны сильно зависит от уровня инфляции в </w:t>
      </w:r>
      <w:r w:rsidR="006F4DC1">
        <w:rPr>
          <w:rFonts w:cs="ChGaramond"/>
          <w:sz w:val="28"/>
          <w:szCs w:val="28"/>
          <w:lang w:val="mn-MN"/>
        </w:rPr>
        <w:t>России и Китае</w:t>
      </w:r>
      <w:r>
        <w:rPr>
          <w:rFonts w:cs="ChGaramond"/>
          <w:sz w:val="28"/>
          <w:szCs w:val="28"/>
          <w:lang w:val="mn-MN"/>
        </w:rPr>
        <w:t>.</w:t>
      </w:r>
      <w:r w:rsidR="00C85EFE">
        <w:rPr>
          <w:rFonts w:cs="ChGaramond"/>
          <w:sz w:val="28"/>
          <w:szCs w:val="28"/>
          <w:lang w:val="mn-MN"/>
        </w:rPr>
        <w:t xml:space="preserve"> То есть это приводит к выводу: “Инфляции</w:t>
      </w:r>
      <w:r>
        <w:rPr>
          <w:rFonts w:cs="ChGaramond"/>
          <w:sz w:val="28"/>
          <w:szCs w:val="28"/>
          <w:lang w:val="mn-MN"/>
        </w:rPr>
        <w:t xml:space="preserve"> </w:t>
      </w:r>
      <w:r w:rsidR="00C85EFE">
        <w:rPr>
          <w:rFonts w:cs="ChGaramond"/>
          <w:sz w:val="28"/>
          <w:szCs w:val="28"/>
          <w:lang w:val="mn-MN"/>
        </w:rPr>
        <w:t xml:space="preserve">торговых сосед импортируются”. </w:t>
      </w:r>
    </w:p>
    <w:p w:rsidR="00C85EFE" w:rsidRDefault="00C85EFE" w:rsidP="00F9458C">
      <w:pPr>
        <w:autoSpaceDE w:val="0"/>
        <w:autoSpaceDN w:val="0"/>
        <w:adjustRightInd w:val="0"/>
        <w:spacing w:after="0"/>
        <w:rPr>
          <w:rFonts w:cs="ChGaramond"/>
          <w:sz w:val="28"/>
          <w:szCs w:val="28"/>
          <w:lang w:val="mn-MN"/>
        </w:rPr>
      </w:pPr>
    </w:p>
    <w:p w:rsidR="00235A20" w:rsidRDefault="00235A20" w:rsidP="00235A20">
      <w:pPr>
        <w:pStyle w:val="ListParagraph"/>
        <w:numPr>
          <w:ilvl w:val="1"/>
          <w:numId w:val="5"/>
        </w:numPr>
        <w:autoSpaceDE w:val="0"/>
        <w:autoSpaceDN w:val="0"/>
        <w:adjustRightInd w:val="0"/>
        <w:spacing w:after="0"/>
        <w:rPr>
          <w:rFonts w:cs="ChGaramond"/>
          <w:sz w:val="28"/>
          <w:szCs w:val="28"/>
          <w:lang w:val="mn-MN"/>
        </w:rPr>
      </w:pPr>
      <w:r>
        <w:rPr>
          <w:rFonts w:cs="ChGaramond"/>
          <w:sz w:val="28"/>
          <w:szCs w:val="28"/>
          <w:lang w:val="mn-MN"/>
        </w:rPr>
        <w:t xml:space="preserve">Нужда в </w:t>
      </w:r>
      <w:r w:rsidR="00251B4C">
        <w:rPr>
          <w:rFonts w:cs="ChGaramond"/>
          <w:sz w:val="28"/>
          <w:szCs w:val="28"/>
          <w:lang w:val="mn-MN"/>
        </w:rPr>
        <w:t xml:space="preserve">финансовой </w:t>
      </w:r>
      <w:r>
        <w:rPr>
          <w:rFonts w:cs="ChGaramond"/>
          <w:sz w:val="28"/>
          <w:szCs w:val="28"/>
          <w:lang w:val="mn-MN"/>
        </w:rPr>
        <w:t xml:space="preserve">политике Монголии. </w:t>
      </w:r>
    </w:p>
    <w:p w:rsidR="00235A20" w:rsidRPr="00235A20" w:rsidRDefault="00AB072A" w:rsidP="00B007C7">
      <w:pPr>
        <w:autoSpaceDE w:val="0"/>
        <w:autoSpaceDN w:val="0"/>
        <w:adjustRightInd w:val="0"/>
        <w:spacing w:after="0"/>
        <w:ind w:firstLine="720"/>
        <w:jc w:val="both"/>
        <w:rPr>
          <w:rFonts w:cs="ChGaramond"/>
          <w:sz w:val="28"/>
          <w:szCs w:val="28"/>
          <w:lang w:val="mn-MN"/>
        </w:rPr>
      </w:pPr>
      <w:r>
        <w:rPr>
          <w:rFonts w:cs="ChGaramond"/>
          <w:sz w:val="28"/>
          <w:szCs w:val="28"/>
          <w:lang w:val="mn-MN"/>
        </w:rPr>
        <w:t>В росте ИПЦ рост денежного предложения М1 занимает 20,6%, рост зарплаты – 29,3%, цена на бензину А93 – 18,3%, рост курса долларов США к монгольской тугрике – 7,2%, цикличность ВВП – 3,4% и убыточность внешней торговли – 11,4%.</w:t>
      </w:r>
      <w:r w:rsidR="000A3030">
        <w:rPr>
          <w:rFonts w:cs="ChGaramond"/>
          <w:sz w:val="28"/>
          <w:szCs w:val="28"/>
          <w:lang w:val="mn-MN"/>
        </w:rPr>
        <w:t xml:space="preserve"> Из этого очевидно, что денежные средства влияют на </w:t>
      </w:r>
      <w:r>
        <w:rPr>
          <w:rFonts w:cs="ChGaramond"/>
          <w:sz w:val="28"/>
          <w:szCs w:val="28"/>
          <w:lang w:val="mn-MN"/>
        </w:rPr>
        <w:t xml:space="preserve">ИПЦ  около </w:t>
      </w:r>
      <w:r w:rsidR="000A3030">
        <w:rPr>
          <w:rFonts w:cs="ChGaramond"/>
          <w:sz w:val="28"/>
          <w:szCs w:val="28"/>
          <w:lang w:val="mn-MN"/>
        </w:rPr>
        <w:t xml:space="preserve">на </w:t>
      </w:r>
      <w:r>
        <w:rPr>
          <w:rFonts w:cs="ChGaramond"/>
          <w:sz w:val="28"/>
          <w:szCs w:val="28"/>
          <w:lang w:val="mn-MN"/>
        </w:rPr>
        <w:t xml:space="preserve">28%, </w:t>
      </w:r>
      <w:r w:rsidR="000A3030">
        <w:rPr>
          <w:rFonts w:cs="ChGaramond"/>
          <w:sz w:val="28"/>
          <w:szCs w:val="28"/>
          <w:lang w:val="mn-MN"/>
        </w:rPr>
        <w:t xml:space="preserve">а неденежные средства влияют около на 52,4%. </w:t>
      </w:r>
      <w:r>
        <w:rPr>
          <w:rFonts w:cs="ChGaramond"/>
          <w:sz w:val="28"/>
          <w:szCs w:val="28"/>
          <w:lang w:val="mn-MN"/>
        </w:rPr>
        <w:t xml:space="preserve"> </w:t>
      </w:r>
      <w:r w:rsidR="00374F26">
        <w:rPr>
          <w:rFonts w:cs="ChGaramond"/>
          <w:sz w:val="28"/>
          <w:szCs w:val="28"/>
          <w:lang w:val="mn-MN"/>
        </w:rPr>
        <w:t xml:space="preserve">Остальные 10% зависит от </w:t>
      </w:r>
      <w:r w:rsidR="008F099E">
        <w:rPr>
          <w:rFonts w:cs="ChGaramond"/>
          <w:sz w:val="28"/>
          <w:szCs w:val="28"/>
          <w:lang w:val="mn-MN"/>
        </w:rPr>
        <w:t xml:space="preserve">характера конкуренции </w:t>
      </w:r>
      <w:r w:rsidR="00B82C20">
        <w:rPr>
          <w:rFonts w:cs="ChGaramond"/>
          <w:sz w:val="28"/>
          <w:szCs w:val="28"/>
          <w:lang w:val="mn-MN"/>
        </w:rPr>
        <w:t>между структу</w:t>
      </w:r>
      <w:r w:rsidR="008F099E">
        <w:rPr>
          <w:rFonts w:cs="ChGaramond"/>
          <w:sz w:val="28"/>
          <w:szCs w:val="28"/>
          <w:lang w:val="mn-MN"/>
        </w:rPr>
        <w:t xml:space="preserve">рами экономики или роста цен в соседних странах. </w:t>
      </w:r>
      <w:r w:rsidR="00B82C20">
        <w:rPr>
          <w:rFonts w:cs="ChGaramond"/>
          <w:sz w:val="28"/>
          <w:szCs w:val="28"/>
          <w:lang w:val="mn-MN"/>
        </w:rPr>
        <w:t xml:space="preserve">Но эти причины относятся к неденежным факторам, т.е. со стороны предложения. </w:t>
      </w:r>
      <w:r w:rsidR="006B70BF">
        <w:rPr>
          <w:rFonts w:cs="ChGaramond"/>
          <w:sz w:val="28"/>
          <w:szCs w:val="28"/>
          <w:lang w:val="mn-MN"/>
        </w:rPr>
        <w:t>По исследованию факторов, влияющих на инфляции факторы спроса и предложения равные между собой. Это приводит к выводу, что антиинфляционная п</w:t>
      </w:r>
      <w:r w:rsidR="0007799E">
        <w:rPr>
          <w:rFonts w:cs="ChGaramond"/>
          <w:sz w:val="28"/>
          <w:szCs w:val="28"/>
          <w:lang w:val="mn-MN"/>
        </w:rPr>
        <w:t>олитика нашей страны надо обосновы</w:t>
      </w:r>
      <w:r w:rsidR="006B70BF">
        <w:rPr>
          <w:rFonts w:cs="ChGaramond"/>
          <w:sz w:val="28"/>
          <w:szCs w:val="28"/>
          <w:lang w:val="mn-MN"/>
        </w:rPr>
        <w:t xml:space="preserve">ваться на финансовой политике. </w:t>
      </w:r>
      <w:r w:rsidR="00B82C20">
        <w:rPr>
          <w:rFonts w:cs="ChGaramond"/>
          <w:sz w:val="28"/>
          <w:szCs w:val="28"/>
          <w:lang w:val="mn-MN"/>
        </w:rPr>
        <w:t xml:space="preserve"> </w:t>
      </w:r>
    </w:p>
    <w:p w:rsidR="002230D5" w:rsidRPr="002230D5" w:rsidRDefault="002230D5" w:rsidP="002230D5">
      <w:pPr>
        <w:autoSpaceDE w:val="0"/>
        <w:autoSpaceDN w:val="0"/>
        <w:adjustRightInd w:val="0"/>
        <w:spacing w:after="0"/>
        <w:rPr>
          <w:rFonts w:cs="ChGaramond"/>
          <w:sz w:val="28"/>
          <w:szCs w:val="28"/>
          <w:lang w:val="mn-MN"/>
        </w:rPr>
      </w:pPr>
    </w:p>
    <w:p w:rsidR="002230D5" w:rsidRDefault="00C61180" w:rsidP="002230D5">
      <w:pPr>
        <w:jc w:val="both"/>
        <w:rPr>
          <w:rFonts w:ascii="Times New Roman" w:hAnsi="Times New Roman" w:cs="Times New Roman"/>
          <w:color w:val="000000" w:themeColor="text1"/>
          <w:sz w:val="28"/>
          <w:szCs w:val="28"/>
          <w:lang w:val="mn-MN"/>
        </w:rPr>
      </w:pPr>
      <w:r>
        <w:rPr>
          <w:rFonts w:ascii="Times New Roman" w:hAnsi="Times New Roman" w:cs="Times New Roman"/>
          <w:color w:val="000000" w:themeColor="text1"/>
          <w:sz w:val="28"/>
          <w:szCs w:val="28"/>
          <w:lang w:val="mn-MN"/>
        </w:rPr>
        <w:t xml:space="preserve">Анализируя с этого, выдвигаю следующие предложения на операцииМонголбанка для денежной </w:t>
      </w:r>
      <w:r w:rsidRPr="00BA4647">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mn-MN"/>
        </w:rPr>
        <w:t>антиинфляционной</w:t>
      </w:r>
      <w:r w:rsidR="00F52FE8" w:rsidRPr="00BA4647">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mn-MN"/>
        </w:rPr>
        <w:t xml:space="preserve"> политики: </w:t>
      </w:r>
    </w:p>
    <w:p w:rsidR="002D4E80" w:rsidRDefault="00EF009C" w:rsidP="002D4E80">
      <w:pPr>
        <w:jc w:val="right"/>
        <w:rPr>
          <w:rFonts w:ascii="Times New Roman" w:hAnsi="Times New Roman" w:cs="Times New Roman"/>
          <w:color w:val="000000" w:themeColor="text1"/>
          <w:sz w:val="28"/>
          <w:szCs w:val="28"/>
          <w:lang w:val="ru-RU"/>
        </w:rPr>
      </w:pPr>
      <w:r w:rsidRPr="00EF009C">
        <w:rPr>
          <w:rFonts w:ascii="Times New Roman" w:hAnsi="Times New Roman" w:cs="Times New Roman"/>
          <w:color w:val="000000" w:themeColor="text1"/>
          <w:sz w:val="28"/>
          <w:szCs w:val="28"/>
          <w:lang w:val="mn-MN"/>
        </w:rPr>
        <w:lastRenderedPageBreak/>
        <w:t xml:space="preserve">Таблица 5. </w:t>
      </w:r>
    </w:p>
    <w:p w:rsidR="00EF009C" w:rsidRPr="00EF009C" w:rsidRDefault="00EF009C" w:rsidP="003373F8">
      <w:pPr>
        <w:jc w:val="center"/>
        <w:rPr>
          <w:rFonts w:ascii="Times New Roman" w:hAnsi="Times New Roman" w:cs="Times New Roman"/>
          <w:color w:val="000000" w:themeColor="text1"/>
          <w:sz w:val="28"/>
          <w:szCs w:val="28"/>
          <w:lang w:val="mn-MN"/>
        </w:rPr>
      </w:pPr>
      <w:r w:rsidRPr="00EF009C">
        <w:rPr>
          <w:rFonts w:ascii="Times New Roman" w:hAnsi="Times New Roman" w:cs="Times New Roman"/>
          <w:color w:val="000000" w:themeColor="text1"/>
          <w:sz w:val="28"/>
          <w:szCs w:val="28"/>
          <w:lang w:val="mn-MN"/>
        </w:rPr>
        <w:t>Предложения по мере работы Центрального Банка для развития экономики.</w:t>
      </w:r>
    </w:p>
    <w:tbl>
      <w:tblPr>
        <w:tblStyle w:val="-11"/>
        <w:tblW w:w="9450" w:type="dxa"/>
        <w:tblInd w:w="108" w:type="dxa"/>
        <w:tblLayout w:type="fixed"/>
        <w:tblLook w:val="04A0"/>
      </w:tblPr>
      <w:tblGrid>
        <w:gridCol w:w="1008"/>
        <w:gridCol w:w="1872"/>
        <w:gridCol w:w="4320"/>
        <w:gridCol w:w="2250"/>
      </w:tblGrid>
      <w:tr w:rsidR="0023322B" w:rsidRPr="00F556F3" w:rsidTr="00F556F3">
        <w:trPr>
          <w:cnfStyle w:val="100000000000"/>
          <w:trHeight w:val="430"/>
        </w:trPr>
        <w:tc>
          <w:tcPr>
            <w:cnfStyle w:val="001000000000"/>
            <w:tcW w:w="1008" w:type="dxa"/>
            <w:vAlign w:val="center"/>
          </w:tcPr>
          <w:p w:rsidR="0023322B" w:rsidRPr="00F556F3" w:rsidRDefault="0023322B" w:rsidP="00EF009C">
            <w:pPr>
              <w:jc w:val="center"/>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Срок</w:t>
            </w:r>
          </w:p>
        </w:tc>
        <w:tc>
          <w:tcPr>
            <w:tcW w:w="1872" w:type="dxa"/>
            <w:vAlign w:val="center"/>
          </w:tcPr>
          <w:p w:rsidR="0023322B" w:rsidRPr="00F556F3" w:rsidRDefault="0023322B" w:rsidP="00EF009C">
            <w:pPr>
              <w:jc w:val="center"/>
              <w:cnfStyle w:val="1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Цель</w:t>
            </w:r>
          </w:p>
        </w:tc>
        <w:tc>
          <w:tcPr>
            <w:tcW w:w="4320" w:type="dxa"/>
            <w:vAlign w:val="center"/>
          </w:tcPr>
          <w:p w:rsidR="0023322B" w:rsidRPr="00F556F3" w:rsidRDefault="0023322B" w:rsidP="00EF009C">
            <w:pPr>
              <w:jc w:val="center"/>
              <w:cnfStyle w:val="1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Задачи</w:t>
            </w:r>
          </w:p>
        </w:tc>
        <w:tc>
          <w:tcPr>
            <w:tcW w:w="2250" w:type="dxa"/>
            <w:vAlign w:val="center"/>
          </w:tcPr>
          <w:p w:rsidR="0023322B" w:rsidRPr="00F556F3" w:rsidRDefault="0023322B" w:rsidP="00EF009C">
            <w:pPr>
              <w:jc w:val="center"/>
              <w:cnfStyle w:val="1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Инструменты</w:t>
            </w:r>
          </w:p>
        </w:tc>
      </w:tr>
      <w:tr w:rsidR="0023322B" w:rsidRPr="00BA4647" w:rsidTr="00F556F3">
        <w:trPr>
          <w:cnfStyle w:val="000000100000"/>
        </w:trPr>
        <w:tc>
          <w:tcPr>
            <w:cnfStyle w:val="001000000000"/>
            <w:tcW w:w="1008" w:type="dxa"/>
          </w:tcPr>
          <w:p w:rsidR="0023322B" w:rsidRPr="00F556F3" w:rsidRDefault="0023322B" w:rsidP="00EF009C">
            <w:pPr>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Краткосрочный</w:t>
            </w:r>
          </w:p>
        </w:tc>
        <w:tc>
          <w:tcPr>
            <w:tcW w:w="1872" w:type="dxa"/>
          </w:tcPr>
          <w:p w:rsidR="0023322B" w:rsidRPr="00F556F3" w:rsidRDefault="0023322B" w:rsidP="00EF009C">
            <w:pPr>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Выбрать те способы, которые </w:t>
            </w:r>
            <w:r w:rsidR="00750B68" w:rsidRPr="00F556F3">
              <w:rPr>
                <w:rFonts w:ascii="Times New Roman" w:hAnsi="Times New Roman" w:cs="Times New Roman"/>
                <w:color w:val="000000" w:themeColor="text1"/>
                <w:sz w:val="18"/>
                <w:szCs w:val="18"/>
                <w:lang w:val="mn-MN"/>
              </w:rPr>
              <w:t>направленные на обратное действие</w:t>
            </w:r>
            <w:r w:rsidR="00D3545B" w:rsidRPr="00F556F3">
              <w:rPr>
                <w:rFonts w:ascii="Times New Roman" w:hAnsi="Times New Roman" w:cs="Times New Roman"/>
                <w:color w:val="000000" w:themeColor="text1"/>
                <w:sz w:val="18"/>
                <w:szCs w:val="18"/>
                <w:lang w:val="mn-MN"/>
              </w:rPr>
              <w:t xml:space="preserve"> роста цены и выполнять задачи</w:t>
            </w:r>
          </w:p>
        </w:tc>
        <w:tc>
          <w:tcPr>
            <w:tcW w:w="4320" w:type="dxa"/>
          </w:tcPr>
          <w:p w:rsidR="0023322B" w:rsidRPr="00F556F3" w:rsidRDefault="00D3545B"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Тормозить рост цен на широкоиспользуемые пищевые продукты</w:t>
            </w:r>
          </w:p>
          <w:p w:rsidR="00D3545B" w:rsidRPr="00F556F3" w:rsidRDefault="00D3545B"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Ограничивать рост цен на нефтянные продукты</w:t>
            </w:r>
          </w:p>
          <w:p w:rsidR="00D3545B" w:rsidRPr="00F556F3" w:rsidRDefault="00D3545B"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Увеличивать предложения потребительских товар</w:t>
            </w:r>
          </w:p>
        </w:tc>
        <w:tc>
          <w:tcPr>
            <w:tcW w:w="2250" w:type="dxa"/>
          </w:tcPr>
          <w:p w:rsidR="0023322B" w:rsidRPr="00F556F3" w:rsidRDefault="00D3545B" w:rsidP="00EF009C">
            <w:pPr>
              <w:pStyle w:val="ListParagraph"/>
              <w:numPr>
                <w:ilvl w:val="0"/>
                <w:numId w:val="21"/>
              </w:numPr>
              <w:ind w:left="252" w:hanging="252"/>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Увеличивать процентную ставку ценных бумаг Центрального Банка</w:t>
            </w:r>
          </w:p>
          <w:p w:rsidR="00D3545B" w:rsidRPr="00F556F3" w:rsidRDefault="00D3545B" w:rsidP="00EF009C">
            <w:pPr>
              <w:pStyle w:val="ListParagraph"/>
              <w:numPr>
                <w:ilvl w:val="0"/>
                <w:numId w:val="21"/>
              </w:numPr>
              <w:ind w:left="252" w:hanging="252"/>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Реализовать операции на открытом рынке</w:t>
            </w:r>
          </w:p>
          <w:p w:rsidR="00D3545B" w:rsidRPr="00F556F3" w:rsidRDefault="00D3545B" w:rsidP="00EF009C">
            <w:pPr>
              <w:pStyle w:val="ListParagraph"/>
              <w:numPr>
                <w:ilvl w:val="0"/>
                <w:numId w:val="21"/>
              </w:numPr>
              <w:ind w:left="252" w:hanging="252"/>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Увеличивать объем обязательных резерв</w:t>
            </w:r>
          </w:p>
          <w:p w:rsidR="00D3545B" w:rsidRPr="00F556F3" w:rsidRDefault="00D3545B" w:rsidP="00EF009C">
            <w:pPr>
              <w:pStyle w:val="ListParagraph"/>
              <w:numPr>
                <w:ilvl w:val="0"/>
                <w:numId w:val="21"/>
              </w:numPr>
              <w:ind w:left="252" w:hanging="252"/>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Удержать курсы валют на стабильном уровне</w:t>
            </w:r>
          </w:p>
        </w:tc>
      </w:tr>
      <w:tr w:rsidR="00D3545B" w:rsidRPr="00BA4647" w:rsidTr="00F556F3">
        <w:tc>
          <w:tcPr>
            <w:cnfStyle w:val="001000000000"/>
            <w:tcW w:w="1008" w:type="dxa"/>
          </w:tcPr>
          <w:p w:rsidR="00D3545B" w:rsidRPr="00F556F3" w:rsidRDefault="00D3545B" w:rsidP="00EF009C">
            <w:pPr>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Среднесрочный </w:t>
            </w:r>
          </w:p>
        </w:tc>
        <w:tc>
          <w:tcPr>
            <w:tcW w:w="1872" w:type="dxa"/>
          </w:tcPr>
          <w:p w:rsidR="00630BFA" w:rsidRPr="00F556F3" w:rsidRDefault="00D3545B" w:rsidP="00EF009C">
            <w:pPr>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В дальнейшем изменить структуру экономики, </w:t>
            </w:r>
            <w:r w:rsidR="00F52FE8" w:rsidRPr="00F556F3">
              <w:rPr>
                <w:rFonts w:ascii="Times New Roman" w:hAnsi="Times New Roman" w:cs="Times New Roman"/>
                <w:color w:val="000000" w:themeColor="text1"/>
                <w:sz w:val="18"/>
                <w:szCs w:val="18"/>
                <w:lang w:val="mn-MN"/>
              </w:rPr>
              <w:t xml:space="preserve">подготовить основу увеличения внутренних конкуренции, сделать регулированию макро экономики гласным и последовательным, решать проблемы техники, технологии и </w:t>
            </w:r>
            <w:r w:rsidR="00C53319" w:rsidRPr="00F556F3">
              <w:rPr>
                <w:rFonts w:ascii="Times New Roman" w:hAnsi="Times New Roman" w:cs="Times New Roman"/>
                <w:color w:val="000000" w:themeColor="text1"/>
                <w:sz w:val="18"/>
                <w:szCs w:val="18"/>
                <w:lang w:val="mn-MN"/>
              </w:rPr>
              <w:t xml:space="preserve">человеческих ресурсов. </w:t>
            </w:r>
            <w:r w:rsidR="00F52FE8" w:rsidRPr="00F556F3">
              <w:rPr>
                <w:rFonts w:ascii="Times New Roman" w:hAnsi="Times New Roman" w:cs="Times New Roman"/>
                <w:color w:val="000000" w:themeColor="text1"/>
                <w:sz w:val="18"/>
                <w:szCs w:val="18"/>
                <w:lang w:val="mn-MN"/>
              </w:rPr>
              <w:t xml:space="preserve"> </w:t>
            </w:r>
          </w:p>
        </w:tc>
        <w:tc>
          <w:tcPr>
            <w:tcW w:w="4320" w:type="dxa"/>
          </w:tcPr>
          <w:p w:rsidR="00AE2561" w:rsidRPr="00F556F3" w:rsidRDefault="007F3C94" w:rsidP="00EF009C">
            <w:pPr>
              <w:pStyle w:val="ListParagraph"/>
              <w:numPr>
                <w:ilvl w:val="0"/>
                <w:numId w:val="20"/>
              </w:numPr>
              <w:ind w:left="162" w:hanging="180"/>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Поддержать развитию эффективных фермерских хозяйств в Монголии с государства. </w:t>
            </w:r>
          </w:p>
          <w:p w:rsidR="007F3C94" w:rsidRPr="00F556F3" w:rsidRDefault="007F3C94" w:rsidP="00EF009C">
            <w:pPr>
              <w:pStyle w:val="ListParagraph"/>
              <w:numPr>
                <w:ilvl w:val="0"/>
                <w:numId w:val="20"/>
              </w:numPr>
              <w:ind w:left="162" w:hanging="180"/>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Направлять политику таможенной пошлины на нужные сферы (как оформления структуры и соответствующего отношения использования и производства, обеспечить конкурентоспособный рост внутренного производства, возможность импорта лидерующих технологии в мире. )</w:t>
            </w:r>
          </w:p>
          <w:p w:rsidR="007F3C94" w:rsidRPr="00F556F3" w:rsidRDefault="007F3C94" w:rsidP="00EF009C">
            <w:pPr>
              <w:pStyle w:val="ListParagraph"/>
              <w:numPr>
                <w:ilvl w:val="0"/>
                <w:numId w:val="20"/>
              </w:numPr>
              <w:ind w:left="162" w:hanging="180"/>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Организовать товарную биржу и сделать совершенным договоры обеспечения сырья, оформлять условии стабильности цены на товары и продукции на определенный период времени. </w:t>
            </w:r>
          </w:p>
          <w:p w:rsidR="002678BB" w:rsidRPr="00F556F3" w:rsidRDefault="002678BB" w:rsidP="00EF009C">
            <w:pPr>
              <w:pStyle w:val="ListParagraph"/>
              <w:numPr>
                <w:ilvl w:val="0"/>
                <w:numId w:val="20"/>
              </w:numPr>
              <w:ind w:left="162" w:hanging="180"/>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Улучшать развитию инфраструктуры. </w:t>
            </w:r>
          </w:p>
          <w:p w:rsidR="007F3C94" w:rsidRPr="00F556F3" w:rsidRDefault="002678BB" w:rsidP="00EF009C">
            <w:pPr>
              <w:pStyle w:val="ListParagraph"/>
              <w:numPr>
                <w:ilvl w:val="0"/>
                <w:numId w:val="20"/>
              </w:numPr>
              <w:ind w:left="162" w:hanging="180"/>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Организовать свободную зону экономики и другие особенные зоны законодательства.</w:t>
            </w:r>
          </w:p>
        </w:tc>
        <w:tc>
          <w:tcPr>
            <w:tcW w:w="2250" w:type="dxa"/>
          </w:tcPr>
          <w:p w:rsidR="00D3545B" w:rsidRPr="00F556F3" w:rsidRDefault="002678BB" w:rsidP="00EF009C">
            <w:pPr>
              <w:pStyle w:val="ListParagraph"/>
              <w:numPr>
                <w:ilvl w:val="0"/>
                <w:numId w:val="24"/>
              </w:numPr>
              <w:ind w:left="252" w:hanging="252"/>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Уменьшать процентную ставку кредита</w:t>
            </w:r>
          </w:p>
          <w:p w:rsidR="002678BB" w:rsidRPr="00F556F3" w:rsidRDefault="006626C2" w:rsidP="00EF009C">
            <w:pPr>
              <w:pStyle w:val="ListParagraph"/>
              <w:numPr>
                <w:ilvl w:val="0"/>
                <w:numId w:val="24"/>
              </w:numPr>
              <w:ind w:left="252" w:hanging="252"/>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Увеличивать количество кредитных продуктов развития </w:t>
            </w:r>
            <w:r w:rsidRPr="00BA4647">
              <w:rPr>
                <w:rFonts w:ascii="Times New Roman" w:hAnsi="Times New Roman" w:cs="Times New Roman"/>
                <w:color w:val="000000" w:themeColor="text1"/>
                <w:sz w:val="18"/>
                <w:szCs w:val="18"/>
                <w:lang w:val="ru-RU"/>
              </w:rPr>
              <w:t>(</w:t>
            </w:r>
            <w:r w:rsidRPr="00F556F3">
              <w:rPr>
                <w:rFonts w:ascii="Times New Roman" w:hAnsi="Times New Roman" w:cs="Times New Roman"/>
                <w:color w:val="000000" w:themeColor="text1"/>
                <w:sz w:val="18"/>
                <w:szCs w:val="18"/>
                <w:lang w:val="mn-MN"/>
              </w:rPr>
              <w:t>со скидкой и долгосрочные .</w:t>
            </w:r>
            <w:r w:rsidRPr="00BA4647">
              <w:rPr>
                <w:rFonts w:ascii="Times New Roman" w:hAnsi="Times New Roman" w:cs="Times New Roman"/>
                <w:color w:val="000000" w:themeColor="text1"/>
                <w:sz w:val="18"/>
                <w:szCs w:val="18"/>
                <w:lang w:val="ru-RU"/>
              </w:rPr>
              <w:t>)</w:t>
            </w:r>
          </w:p>
          <w:p w:rsidR="006626C2" w:rsidRPr="00F556F3" w:rsidRDefault="006626C2" w:rsidP="00EF009C">
            <w:pPr>
              <w:pStyle w:val="ListParagraph"/>
              <w:numPr>
                <w:ilvl w:val="0"/>
                <w:numId w:val="24"/>
              </w:numPr>
              <w:ind w:left="252" w:hanging="252"/>
              <w:cnfStyle w:val="0000000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Увеличивать конкуренцию в сфере банковских деятельностей. </w:t>
            </w:r>
          </w:p>
          <w:p w:rsidR="006626C2" w:rsidRPr="00F556F3" w:rsidRDefault="006626C2" w:rsidP="00EF009C">
            <w:pPr>
              <w:pStyle w:val="ListParagraph"/>
              <w:ind w:left="252" w:hanging="252"/>
              <w:cnfStyle w:val="000000000000"/>
              <w:rPr>
                <w:rFonts w:ascii="Times New Roman" w:hAnsi="Times New Roman" w:cs="Times New Roman"/>
                <w:color w:val="000000" w:themeColor="text1"/>
                <w:sz w:val="18"/>
                <w:szCs w:val="18"/>
                <w:lang w:val="mn-MN"/>
              </w:rPr>
            </w:pPr>
          </w:p>
        </w:tc>
      </w:tr>
      <w:tr w:rsidR="006626C2" w:rsidRPr="00BA4647" w:rsidTr="00F556F3">
        <w:trPr>
          <w:cnfStyle w:val="000000100000"/>
        </w:trPr>
        <w:tc>
          <w:tcPr>
            <w:cnfStyle w:val="001000000000"/>
            <w:tcW w:w="1008" w:type="dxa"/>
          </w:tcPr>
          <w:p w:rsidR="006626C2" w:rsidRPr="00F556F3" w:rsidRDefault="006626C2" w:rsidP="00EF009C">
            <w:pPr>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долгосрочный</w:t>
            </w:r>
          </w:p>
        </w:tc>
        <w:tc>
          <w:tcPr>
            <w:tcW w:w="1872" w:type="dxa"/>
          </w:tcPr>
          <w:p w:rsidR="006626C2" w:rsidRPr="00F556F3" w:rsidRDefault="006626C2" w:rsidP="00EF009C">
            <w:pPr>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Увеличивать конкурентоспособность экономики и бизнеса, развивать производство конечных продукт, стоить не зависимым от нескольких стран, расширять структуру экономики и приближать к уровню развитых стран. </w:t>
            </w:r>
          </w:p>
        </w:tc>
        <w:tc>
          <w:tcPr>
            <w:tcW w:w="4320" w:type="dxa"/>
          </w:tcPr>
          <w:p w:rsidR="006626C2" w:rsidRPr="00F556F3" w:rsidRDefault="006626C2"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Стоить независимой страной от мирового рынка и будет иметь свои производственные бренд продукции.</w:t>
            </w:r>
          </w:p>
          <w:p w:rsidR="006626C2" w:rsidRPr="00F556F3" w:rsidRDefault="006626C2"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 xml:space="preserve">Решить вопрос обеспечения продуктов питания,развивая сельское хозяйство. </w:t>
            </w:r>
          </w:p>
          <w:p w:rsidR="006626C2" w:rsidRPr="00F556F3" w:rsidRDefault="006626C2" w:rsidP="00EF009C">
            <w:pPr>
              <w:pStyle w:val="ListParagraph"/>
              <w:numPr>
                <w:ilvl w:val="0"/>
                <w:numId w:val="20"/>
              </w:numPr>
              <w:ind w:left="162" w:hanging="180"/>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Употреблять природные ресурсы более удобно.</w:t>
            </w:r>
          </w:p>
          <w:p w:rsidR="006626C2" w:rsidRPr="00F556F3" w:rsidRDefault="006626C2" w:rsidP="00EF009C">
            <w:pPr>
              <w:pStyle w:val="ListParagraph"/>
              <w:ind w:left="342"/>
              <w:cnfStyle w:val="000000100000"/>
              <w:rPr>
                <w:rFonts w:ascii="Times New Roman" w:hAnsi="Times New Roman" w:cs="Times New Roman"/>
                <w:color w:val="000000" w:themeColor="text1"/>
                <w:sz w:val="18"/>
                <w:szCs w:val="18"/>
                <w:lang w:val="mn-MN"/>
              </w:rPr>
            </w:pPr>
          </w:p>
        </w:tc>
        <w:tc>
          <w:tcPr>
            <w:tcW w:w="2250" w:type="dxa"/>
          </w:tcPr>
          <w:p w:rsidR="006626C2" w:rsidRPr="00F556F3" w:rsidRDefault="004D3EA0" w:rsidP="00EF009C">
            <w:pPr>
              <w:pStyle w:val="ListParagraph"/>
              <w:ind w:left="72"/>
              <w:cnfStyle w:val="000000100000"/>
              <w:rPr>
                <w:rFonts w:ascii="Times New Roman" w:hAnsi="Times New Roman" w:cs="Times New Roman"/>
                <w:color w:val="000000" w:themeColor="text1"/>
                <w:sz w:val="18"/>
                <w:szCs w:val="18"/>
                <w:lang w:val="mn-MN"/>
              </w:rPr>
            </w:pPr>
            <w:r w:rsidRPr="00F556F3">
              <w:rPr>
                <w:rFonts w:ascii="Times New Roman" w:hAnsi="Times New Roman" w:cs="Times New Roman"/>
                <w:color w:val="000000" w:themeColor="text1"/>
                <w:sz w:val="18"/>
                <w:szCs w:val="18"/>
                <w:lang w:val="mn-MN"/>
              </w:rPr>
              <w:t>Благодаря</w:t>
            </w:r>
            <w:r w:rsidR="006626C2" w:rsidRPr="00F556F3">
              <w:rPr>
                <w:rFonts w:ascii="Times New Roman" w:hAnsi="Times New Roman" w:cs="Times New Roman"/>
                <w:color w:val="000000" w:themeColor="text1"/>
                <w:sz w:val="18"/>
                <w:szCs w:val="18"/>
                <w:lang w:val="mn-MN"/>
              </w:rPr>
              <w:t xml:space="preserve"> </w:t>
            </w:r>
            <w:r w:rsidRPr="00F556F3">
              <w:rPr>
                <w:rFonts w:ascii="Times New Roman" w:hAnsi="Times New Roman" w:cs="Times New Roman"/>
                <w:color w:val="000000" w:themeColor="text1"/>
                <w:sz w:val="18"/>
                <w:szCs w:val="18"/>
                <w:lang w:val="mn-MN"/>
              </w:rPr>
              <w:t xml:space="preserve">денежной политики поддержать развитие и рост экономики в сране. </w:t>
            </w:r>
            <w:r w:rsidR="006626C2" w:rsidRPr="00F556F3">
              <w:rPr>
                <w:rFonts w:ascii="Times New Roman" w:hAnsi="Times New Roman" w:cs="Times New Roman"/>
                <w:color w:val="000000" w:themeColor="text1"/>
                <w:sz w:val="18"/>
                <w:szCs w:val="18"/>
                <w:lang w:val="mn-MN"/>
              </w:rPr>
              <w:t xml:space="preserve"> </w:t>
            </w:r>
          </w:p>
        </w:tc>
      </w:tr>
    </w:tbl>
    <w:p w:rsidR="00661756" w:rsidRDefault="00661756" w:rsidP="002230D5">
      <w:pPr>
        <w:jc w:val="both"/>
        <w:rPr>
          <w:rFonts w:ascii="Times New Roman" w:hAnsi="Times New Roman" w:cs="Times New Roman"/>
          <w:color w:val="000000" w:themeColor="text1"/>
          <w:sz w:val="28"/>
          <w:szCs w:val="28"/>
          <w:lang w:val="mn-MN"/>
        </w:rPr>
      </w:pPr>
    </w:p>
    <w:p w:rsidR="00CE0BF2" w:rsidRDefault="00CE0BF2" w:rsidP="002D6448">
      <w:pPr>
        <w:jc w:val="center"/>
        <w:rPr>
          <w:rFonts w:ascii="Times New Roman" w:hAnsi="Times New Roman" w:cs="Times New Roman"/>
          <w:b/>
          <w:sz w:val="28"/>
          <w:szCs w:val="28"/>
          <w:lang w:val="mn-MN"/>
        </w:rPr>
      </w:pPr>
    </w:p>
    <w:p w:rsidR="00CE0BF2" w:rsidRDefault="00CE0BF2" w:rsidP="002D6448">
      <w:pPr>
        <w:jc w:val="center"/>
        <w:rPr>
          <w:rFonts w:ascii="Times New Roman" w:hAnsi="Times New Roman" w:cs="Times New Roman"/>
          <w:b/>
          <w:sz w:val="28"/>
          <w:szCs w:val="28"/>
          <w:lang w:val="mn-MN"/>
        </w:rPr>
      </w:pPr>
    </w:p>
    <w:p w:rsidR="00CE0BF2" w:rsidRDefault="00CE0BF2" w:rsidP="002D6448">
      <w:pPr>
        <w:jc w:val="center"/>
        <w:rPr>
          <w:rFonts w:ascii="Times New Roman" w:hAnsi="Times New Roman" w:cs="Times New Roman"/>
          <w:b/>
          <w:sz w:val="28"/>
          <w:szCs w:val="28"/>
          <w:lang w:val="mn-MN"/>
        </w:rPr>
      </w:pPr>
    </w:p>
    <w:p w:rsidR="00CE0BF2" w:rsidRDefault="00CE0BF2" w:rsidP="002D6448">
      <w:pPr>
        <w:jc w:val="center"/>
        <w:rPr>
          <w:rFonts w:ascii="Times New Roman" w:hAnsi="Times New Roman" w:cs="Times New Roman"/>
          <w:b/>
          <w:sz w:val="28"/>
          <w:szCs w:val="28"/>
          <w:lang w:val="mn-MN"/>
        </w:rPr>
      </w:pPr>
    </w:p>
    <w:p w:rsidR="00CE0BF2" w:rsidRDefault="00CE0BF2" w:rsidP="002D6448">
      <w:pPr>
        <w:jc w:val="center"/>
        <w:rPr>
          <w:rFonts w:ascii="Times New Roman" w:hAnsi="Times New Roman" w:cs="Times New Roman"/>
          <w:b/>
          <w:sz w:val="28"/>
          <w:szCs w:val="28"/>
          <w:lang w:val="mn-MN"/>
        </w:rPr>
      </w:pPr>
    </w:p>
    <w:p w:rsidR="00661756" w:rsidRPr="002D6448" w:rsidRDefault="00661756" w:rsidP="002D6448">
      <w:pPr>
        <w:jc w:val="center"/>
        <w:rPr>
          <w:rFonts w:ascii="Times New Roman" w:hAnsi="Times New Roman" w:cs="Times New Roman"/>
          <w:b/>
          <w:sz w:val="28"/>
          <w:szCs w:val="28"/>
          <w:lang w:val="mn-MN"/>
        </w:rPr>
      </w:pPr>
      <w:r w:rsidRPr="002D6448">
        <w:rPr>
          <w:rFonts w:ascii="Times New Roman" w:hAnsi="Times New Roman" w:cs="Times New Roman"/>
          <w:b/>
          <w:sz w:val="28"/>
          <w:szCs w:val="28"/>
          <w:lang w:val="mn-MN"/>
        </w:rPr>
        <w:lastRenderedPageBreak/>
        <w:t>Заключение</w:t>
      </w:r>
    </w:p>
    <w:p w:rsidR="00661756" w:rsidRDefault="00661756" w:rsidP="00661756">
      <w:pPr>
        <w:jc w:val="both"/>
        <w:rPr>
          <w:rFonts w:ascii="Times New Roman" w:hAnsi="Times New Roman" w:cs="Times New Roman"/>
          <w:sz w:val="28"/>
          <w:szCs w:val="28"/>
          <w:lang w:val="mn-MN"/>
        </w:rPr>
      </w:pPr>
    </w:p>
    <w:p w:rsidR="0089266E" w:rsidRPr="003373F8" w:rsidRDefault="0089266E" w:rsidP="003373F8">
      <w:pPr>
        <w:ind w:right="-94" w:firstLine="706"/>
        <w:jc w:val="both"/>
        <w:outlineLvl w:val="1"/>
        <w:rPr>
          <w:rFonts w:ascii="Times New Roman" w:hAnsi="Times New Roman" w:cs="Times New Roman"/>
          <w:bCs/>
          <w:color w:val="000000"/>
          <w:sz w:val="28"/>
          <w:szCs w:val="28"/>
        </w:rPr>
      </w:pPr>
      <w:r w:rsidRPr="003373F8">
        <w:rPr>
          <w:rFonts w:ascii="Times New Roman" w:hAnsi="Times New Roman" w:cs="Times New Roman"/>
          <w:bCs/>
          <w:color w:val="000000"/>
          <w:sz w:val="28"/>
          <w:szCs w:val="28"/>
        </w:rPr>
        <w:t>Кредитно-денежная политика призвана способствовать установлению в экономике общего уровня производства, характеризующегося полной занятостью и отсутствием инфляции.</w:t>
      </w:r>
    </w:p>
    <w:p w:rsidR="0089266E" w:rsidRPr="003373F8" w:rsidRDefault="0089266E" w:rsidP="003373F8">
      <w:pPr>
        <w:ind w:right="-94" w:firstLine="706"/>
        <w:jc w:val="both"/>
        <w:outlineLvl w:val="1"/>
        <w:rPr>
          <w:rFonts w:ascii="Times New Roman" w:hAnsi="Times New Roman" w:cs="Times New Roman"/>
          <w:bCs/>
          <w:color w:val="000000"/>
          <w:sz w:val="28"/>
          <w:szCs w:val="28"/>
        </w:rPr>
      </w:pPr>
      <w:r w:rsidRPr="003373F8">
        <w:rPr>
          <w:rFonts w:ascii="Times New Roman" w:hAnsi="Times New Roman" w:cs="Times New Roman"/>
          <w:bCs/>
          <w:color w:val="000000"/>
          <w:sz w:val="28"/>
          <w:szCs w:val="28"/>
        </w:rPr>
        <w:t>Главными задачами, стоящими перед всеми центральными банками, является поддержание покупательной способности национальной денежной единицы и стабильности кредитно-банковской системы страны.</w:t>
      </w:r>
    </w:p>
    <w:p w:rsidR="0089266E" w:rsidRPr="003373F8" w:rsidRDefault="0089266E" w:rsidP="003373F8">
      <w:pPr>
        <w:ind w:right="-94" w:firstLine="706"/>
        <w:jc w:val="both"/>
        <w:outlineLvl w:val="1"/>
        <w:rPr>
          <w:rFonts w:ascii="Times New Roman" w:hAnsi="Times New Roman" w:cs="Times New Roman"/>
          <w:bCs/>
          <w:color w:val="000000"/>
          <w:sz w:val="28"/>
          <w:szCs w:val="28"/>
        </w:rPr>
      </w:pPr>
      <w:r w:rsidRPr="003373F8">
        <w:rPr>
          <w:rFonts w:ascii="Times New Roman" w:hAnsi="Times New Roman" w:cs="Times New Roman"/>
          <w:bCs/>
          <w:color w:val="000000"/>
          <w:sz w:val="28"/>
          <w:szCs w:val="28"/>
        </w:rPr>
        <w:t xml:space="preserve">Денежно-кредитное регулирование, осуществляемое центральным банком </w:t>
      </w:r>
      <w:r w:rsidRPr="003373F8">
        <w:rPr>
          <w:rFonts w:ascii="Times New Roman" w:hAnsi="Times New Roman" w:cs="Times New Roman"/>
          <w:bCs/>
          <w:color w:val="000000"/>
          <w:sz w:val="28"/>
          <w:szCs w:val="28"/>
          <w:lang w:val="mn-MN"/>
        </w:rPr>
        <w:t>Монголии</w:t>
      </w:r>
      <w:r w:rsidRPr="003373F8">
        <w:rPr>
          <w:rFonts w:ascii="Times New Roman" w:hAnsi="Times New Roman" w:cs="Times New Roman"/>
          <w:bCs/>
          <w:color w:val="000000"/>
          <w:sz w:val="28"/>
          <w:szCs w:val="28"/>
        </w:rPr>
        <w:t>, являясь одной из составляющих экономической политики государства, одновременно позволяет сочетать макроэкономическое воздействие с возможностями быстрой корректировки регулирующих мер.</w:t>
      </w:r>
    </w:p>
    <w:p w:rsidR="0089266E" w:rsidRPr="003373F8" w:rsidRDefault="0089266E" w:rsidP="003373F8">
      <w:pPr>
        <w:ind w:right="-94" w:firstLine="706"/>
        <w:jc w:val="both"/>
        <w:outlineLvl w:val="1"/>
        <w:rPr>
          <w:rFonts w:ascii="Times New Roman" w:hAnsi="Times New Roman" w:cs="Times New Roman"/>
          <w:bCs/>
          <w:color w:val="000000"/>
          <w:sz w:val="28"/>
          <w:szCs w:val="28"/>
        </w:rPr>
      </w:pPr>
      <w:r w:rsidRPr="003373F8">
        <w:rPr>
          <w:rFonts w:ascii="Times New Roman" w:hAnsi="Times New Roman" w:cs="Times New Roman"/>
          <w:bCs/>
          <w:color w:val="000000"/>
          <w:sz w:val="28"/>
          <w:szCs w:val="28"/>
        </w:rPr>
        <w:t>Главным направлением деятельности центральных банков является регулирование денежного обращения.</w:t>
      </w:r>
    </w:p>
    <w:p w:rsidR="007F0772" w:rsidRPr="003373F8" w:rsidRDefault="0089266E" w:rsidP="003373F8">
      <w:pPr>
        <w:ind w:right="-94" w:firstLine="706"/>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rPr>
        <w:t>Кредитно-денежная политика осуществляется через сложную цепь причинно-следственных связей: политические решения воздействуют на резервы коммерческих банков; изменения резервов воздействуют на предложение денег; изменение денежного предложения меняет процентную ставку; изменение процентной ставка воздействует на инвестиции, и уровень цен.</w:t>
      </w:r>
      <w:r w:rsidRPr="003373F8">
        <w:rPr>
          <w:rFonts w:ascii="Times New Roman" w:hAnsi="Times New Roman" w:cs="Times New Roman"/>
          <w:bCs/>
          <w:color w:val="000000"/>
          <w:sz w:val="28"/>
          <w:szCs w:val="28"/>
          <w:lang w:val="mn-MN"/>
        </w:rPr>
        <w:t xml:space="preserve">Банковская система в Монголии развивается, но в 2008 году в связи с мировым финансовым кризисам в Монголии процесс ухудшает. Для этого Монголбанк изменяет свое направление денежно-кредитной политики на сторону жесткой. </w:t>
      </w:r>
      <w:r w:rsidR="00E94202" w:rsidRPr="003373F8">
        <w:rPr>
          <w:rFonts w:ascii="Times New Roman" w:hAnsi="Times New Roman" w:cs="Times New Roman"/>
          <w:bCs/>
          <w:color w:val="000000"/>
          <w:sz w:val="28"/>
          <w:szCs w:val="28"/>
          <w:lang w:val="mn-MN"/>
        </w:rPr>
        <w:t xml:space="preserve">Некоторые источники информируют, что с октября 2008 года Монголбанк начинает проводить нежесткую денежную политику. </w:t>
      </w:r>
    </w:p>
    <w:p w:rsidR="007031E5" w:rsidRPr="003373F8" w:rsidRDefault="00E94202" w:rsidP="003373F8">
      <w:pPr>
        <w:ind w:right="-94" w:firstLine="706"/>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t xml:space="preserve">Чтобы избежать из финансового кризиса наш Великий Государственный Хурал только что </w:t>
      </w:r>
      <w:r w:rsidRPr="003373F8">
        <w:rPr>
          <w:rFonts w:ascii="Times New Roman" w:hAnsi="Times New Roman" w:cs="Times New Roman"/>
          <w:bCs/>
          <w:color w:val="000000"/>
          <w:sz w:val="28"/>
          <w:szCs w:val="28"/>
        </w:rPr>
        <w:t>(</w:t>
      </w:r>
      <w:r w:rsidRPr="003373F8">
        <w:rPr>
          <w:rFonts w:ascii="Times New Roman" w:hAnsi="Times New Roman" w:cs="Times New Roman"/>
          <w:bCs/>
          <w:color w:val="000000"/>
          <w:sz w:val="28"/>
          <w:szCs w:val="28"/>
          <w:lang w:val="mn-MN"/>
        </w:rPr>
        <w:t>в 25.ноября 2008 года</w:t>
      </w:r>
      <w:r w:rsidRPr="003373F8">
        <w:rPr>
          <w:rFonts w:ascii="Times New Roman" w:hAnsi="Times New Roman" w:cs="Times New Roman"/>
          <w:bCs/>
          <w:color w:val="000000"/>
          <w:sz w:val="28"/>
          <w:szCs w:val="28"/>
        </w:rPr>
        <w:t>)</w:t>
      </w:r>
      <w:r w:rsidRPr="003373F8">
        <w:rPr>
          <w:rFonts w:ascii="Times New Roman" w:hAnsi="Times New Roman" w:cs="Times New Roman"/>
          <w:bCs/>
          <w:color w:val="000000"/>
          <w:sz w:val="28"/>
          <w:szCs w:val="28"/>
          <w:lang w:val="mn-MN"/>
        </w:rPr>
        <w:t xml:space="preserve"> утверждал новый закон “О защите депозитов населения в коммерческих банках”. В этом законе отмечено, что в течение 3 лет Государство и Монголбанк гарантирует надежность депозитов населения в коммерческих банках, и примерминистр Монголии С.Баяр говорит, что если что то плохое будет происходить и банки начинают банкротствовать, не надо боиться, государство будет </w:t>
      </w:r>
      <w:r w:rsidR="008A3CE4" w:rsidRPr="003373F8">
        <w:rPr>
          <w:rFonts w:ascii="Times New Roman" w:hAnsi="Times New Roman" w:cs="Times New Roman"/>
          <w:bCs/>
          <w:color w:val="000000"/>
          <w:sz w:val="28"/>
          <w:szCs w:val="28"/>
          <w:lang w:val="mn-MN"/>
        </w:rPr>
        <w:t>возмещать убытки, но надеюсь, что не будет происходить такого.</w:t>
      </w:r>
    </w:p>
    <w:p w:rsidR="007031E5" w:rsidRPr="003373F8" w:rsidRDefault="007031E5" w:rsidP="003373F8">
      <w:pPr>
        <w:ind w:right="-94" w:firstLine="706"/>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lastRenderedPageBreak/>
        <w:t>Как в тексте написано я сделала общие выводы о денежной политике Монголбанка следующим образом:</w:t>
      </w:r>
    </w:p>
    <w:p w:rsidR="00043A4A" w:rsidRPr="003373F8" w:rsidRDefault="00043A4A" w:rsidP="003373F8">
      <w:pPr>
        <w:pStyle w:val="ListParagraph"/>
        <w:numPr>
          <w:ilvl w:val="0"/>
          <w:numId w:val="31"/>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t>На рост инфляции в Монголии влияет не только политика Монголбанка, но и существует циклическое влияние экономики страны, зависимость Монголии от двух крупных соседных стран по мере торговли и это приводит</w:t>
      </w:r>
      <w:r w:rsidR="007B637D" w:rsidRPr="003373F8">
        <w:rPr>
          <w:rFonts w:ascii="Times New Roman" w:hAnsi="Times New Roman" w:cs="Times New Roman"/>
          <w:bCs/>
          <w:color w:val="000000"/>
          <w:sz w:val="28"/>
          <w:szCs w:val="28"/>
          <w:lang w:val="mn-MN"/>
        </w:rPr>
        <w:t xml:space="preserve"> к импорту инфляции этих стран</w:t>
      </w:r>
      <w:r w:rsidRPr="003373F8">
        <w:rPr>
          <w:rFonts w:ascii="Times New Roman" w:hAnsi="Times New Roman" w:cs="Times New Roman"/>
          <w:bCs/>
          <w:color w:val="000000"/>
          <w:sz w:val="28"/>
          <w:szCs w:val="28"/>
          <w:lang w:val="mn-MN"/>
        </w:rPr>
        <w:t xml:space="preserve">. </w:t>
      </w:r>
    </w:p>
    <w:p w:rsidR="00E94202" w:rsidRPr="003373F8" w:rsidRDefault="008A3CE4" w:rsidP="003373F8">
      <w:pPr>
        <w:pStyle w:val="ListParagraph"/>
        <w:numPr>
          <w:ilvl w:val="0"/>
          <w:numId w:val="31"/>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t xml:space="preserve"> </w:t>
      </w:r>
      <w:r w:rsidR="007B637D" w:rsidRPr="003373F8">
        <w:rPr>
          <w:rFonts w:ascii="Times New Roman" w:hAnsi="Times New Roman" w:cs="Times New Roman"/>
          <w:bCs/>
          <w:color w:val="000000"/>
          <w:sz w:val="28"/>
          <w:szCs w:val="28"/>
          <w:lang w:val="mn-MN"/>
        </w:rPr>
        <w:t>Главным образом в Монголии недос</w:t>
      </w:r>
      <w:r w:rsidR="001E43BB" w:rsidRPr="003373F8">
        <w:rPr>
          <w:rFonts w:ascii="Times New Roman" w:hAnsi="Times New Roman" w:cs="Times New Roman"/>
          <w:bCs/>
          <w:color w:val="000000"/>
          <w:sz w:val="28"/>
          <w:szCs w:val="28"/>
          <w:lang w:val="mn-MN"/>
        </w:rPr>
        <w:t xml:space="preserve">таточная политика в сфере финансов, например финансовая политика должна решаться на краткосрочный, средне- и долгосрочный перспективы как комплексная задача всей страны. Здесь нуждается целенаправленные решения государства, Министерства Финансов Монголии и Монголбанка. </w:t>
      </w:r>
    </w:p>
    <w:p w:rsidR="001E43BB" w:rsidRPr="003373F8" w:rsidRDefault="001E43BB" w:rsidP="003373F8">
      <w:pPr>
        <w:pStyle w:val="ListParagraph"/>
        <w:ind w:left="1066" w:right="-94"/>
        <w:jc w:val="both"/>
        <w:outlineLvl w:val="1"/>
        <w:rPr>
          <w:rFonts w:ascii="Times New Roman" w:hAnsi="Times New Roman" w:cs="Times New Roman"/>
          <w:bCs/>
          <w:color w:val="000000"/>
          <w:sz w:val="28"/>
          <w:szCs w:val="28"/>
          <w:lang w:val="mn-MN"/>
        </w:rPr>
      </w:pPr>
    </w:p>
    <w:p w:rsidR="001E43BB" w:rsidRPr="003373F8" w:rsidRDefault="001E43BB" w:rsidP="003373F8">
      <w:pPr>
        <w:pStyle w:val="ListParagraph"/>
        <w:ind w:left="1066" w:right="-94"/>
        <w:jc w:val="both"/>
        <w:outlineLvl w:val="1"/>
        <w:rPr>
          <w:rFonts w:ascii="Times New Roman" w:hAnsi="Times New Roman" w:cs="Times New Roman"/>
          <w:b/>
          <w:bCs/>
          <w:color w:val="000000"/>
          <w:sz w:val="28"/>
          <w:szCs w:val="28"/>
          <w:lang w:val="mn-MN"/>
        </w:rPr>
      </w:pPr>
      <w:r w:rsidRPr="003373F8">
        <w:rPr>
          <w:rFonts w:ascii="Times New Roman" w:hAnsi="Times New Roman" w:cs="Times New Roman"/>
          <w:b/>
          <w:bCs/>
          <w:color w:val="000000"/>
          <w:sz w:val="28"/>
          <w:szCs w:val="28"/>
          <w:lang w:val="mn-MN"/>
        </w:rPr>
        <w:t>Предложения:</w:t>
      </w:r>
    </w:p>
    <w:p w:rsidR="003373F8" w:rsidRPr="003373F8" w:rsidRDefault="003373F8" w:rsidP="003373F8">
      <w:pPr>
        <w:pStyle w:val="ListParagraph"/>
        <w:ind w:left="1066" w:right="-94"/>
        <w:jc w:val="both"/>
        <w:outlineLvl w:val="1"/>
        <w:rPr>
          <w:rFonts w:ascii="Times New Roman" w:hAnsi="Times New Roman" w:cs="Times New Roman"/>
          <w:bCs/>
          <w:color w:val="000000"/>
          <w:sz w:val="28"/>
          <w:szCs w:val="28"/>
          <w:lang w:val="mn-MN"/>
        </w:rPr>
      </w:pPr>
    </w:p>
    <w:p w:rsidR="001E43BB" w:rsidRPr="003373F8" w:rsidRDefault="001E43BB" w:rsidP="003373F8">
      <w:pPr>
        <w:pStyle w:val="ListParagraph"/>
        <w:numPr>
          <w:ilvl w:val="0"/>
          <w:numId w:val="35"/>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bCs/>
          <w:color w:val="000000"/>
          <w:sz w:val="28"/>
          <w:szCs w:val="28"/>
          <w:lang w:val="mn-MN"/>
        </w:rPr>
        <w:t xml:space="preserve">На краткосрочном периоде Монголбанк может выполнять следующие: </w:t>
      </w:r>
    </w:p>
    <w:p w:rsidR="001E43BB" w:rsidRPr="003373F8" w:rsidRDefault="001E43BB" w:rsidP="003373F8">
      <w:pPr>
        <w:pStyle w:val="ListParagraph"/>
        <w:numPr>
          <w:ilvl w:val="0"/>
          <w:numId w:val="33"/>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Увеличивать процентную ставку ценных бумаг Центрального Банка</w:t>
      </w:r>
      <w:r w:rsidR="003E5894" w:rsidRPr="003373F8">
        <w:rPr>
          <w:rFonts w:ascii="Times New Roman" w:hAnsi="Times New Roman" w:cs="Times New Roman"/>
          <w:color w:val="000000" w:themeColor="text1"/>
          <w:sz w:val="28"/>
          <w:szCs w:val="28"/>
          <w:lang w:val="mn-MN"/>
        </w:rPr>
        <w:t>,</w:t>
      </w:r>
    </w:p>
    <w:p w:rsidR="001E43BB" w:rsidRPr="003373F8" w:rsidRDefault="001E43BB" w:rsidP="003373F8">
      <w:pPr>
        <w:pStyle w:val="ListParagraph"/>
        <w:numPr>
          <w:ilvl w:val="0"/>
          <w:numId w:val="33"/>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Реализовать операции на открытом рынке</w:t>
      </w:r>
      <w:r w:rsidR="003E5894" w:rsidRPr="003373F8">
        <w:rPr>
          <w:rFonts w:ascii="Times New Roman" w:hAnsi="Times New Roman" w:cs="Times New Roman"/>
          <w:color w:val="000000" w:themeColor="text1"/>
          <w:sz w:val="28"/>
          <w:szCs w:val="28"/>
          <w:lang w:val="mn-MN"/>
        </w:rPr>
        <w:t>,</w:t>
      </w:r>
    </w:p>
    <w:p w:rsidR="001E43BB" w:rsidRPr="003373F8" w:rsidRDefault="001E43BB" w:rsidP="003373F8">
      <w:pPr>
        <w:pStyle w:val="ListParagraph"/>
        <w:numPr>
          <w:ilvl w:val="0"/>
          <w:numId w:val="33"/>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Увеличивать объем обязательных резерв</w:t>
      </w:r>
      <w:r w:rsidR="003E5894" w:rsidRPr="003373F8">
        <w:rPr>
          <w:rFonts w:ascii="Times New Roman" w:hAnsi="Times New Roman" w:cs="Times New Roman"/>
          <w:color w:val="000000" w:themeColor="text1"/>
          <w:sz w:val="28"/>
          <w:szCs w:val="28"/>
          <w:lang w:val="mn-MN"/>
        </w:rPr>
        <w:t>,</w:t>
      </w:r>
    </w:p>
    <w:p w:rsidR="001E43BB" w:rsidRPr="003373F8" w:rsidRDefault="001E43BB" w:rsidP="003373F8">
      <w:pPr>
        <w:pStyle w:val="ListParagraph"/>
        <w:numPr>
          <w:ilvl w:val="0"/>
          <w:numId w:val="33"/>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color w:val="000000" w:themeColor="text1"/>
          <w:sz w:val="28"/>
          <w:szCs w:val="28"/>
          <w:lang w:val="mn-MN"/>
        </w:rPr>
        <w:t xml:space="preserve">Удержать курсы валют на стабильном уровне. </w:t>
      </w:r>
      <w:r w:rsidR="00B54760" w:rsidRPr="003373F8">
        <w:rPr>
          <w:rFonts w:ascii="Times New Roman" w:hAnsi="Times New Roman" w:cs="Times New Roman"/>
          <w:color w:val="000000" w:themeColor="text1"/>
          <w:sz w:val="28"/>
          <w:szCs w:val="28"/>
          <w:lang w:val="mn-MN"/>
        </w:rPr>
        <w:t xml:space="preserve"> </w:t>
      </w:r>
    </w:p>
    <w:p w:rsidR="00B54760" w:rsidRPr="003373F8" w:rsidRDefault="00B54760" w:rsidP="003373F8">
      <w:pPr>
        <w:pStyle w:val="ListParagraph"/>
        <w:ind w:left="972" w:right="-94" w:firstLine="468"/>
        <w:jc w:val="both"/>
        <w:outlineLvl w:val="1"/>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Целью этих мероприятии являются </w:t>
      </w:r>
      <w:r w:rsidR="003373F8">
        <w:rPr>
          <w:rFonts w:ascii="Times New Roman" w:hAnsi="Times New Roman" w:cs="Times New Roman"/>
          <w:color w:val="000000" w:themeColor="text1"/>
          <w:sz w:val="28"/>
          <w:szCs w:val="28"/>
          <w:lang w:val="mn-MN"/>
        </w:rPr>
        <w:t xml:space="preserve">правильный выбор тех способов, </w:t>
      </w:r>
      <w:r w:rsidRPr="003373F8">
        <w:rPr>
          <w:rFonts w:ascii="Times New Roman" w:hAnsi="Times New Roman" w:cs="Times New Roman"/>
          <w:color w:val="000000" w:themeColor="text1"/>
          <w:sz w:val="28"/>
          <w:szCs w:val="28"/>
          <w:lang w:val="mn-MN"/>
        </w:rPr>
        <w:t>которые направленные на обратное действие роста цены и выполнять следущие задачи:</w:t>
      </w:r>
    </w:p>
    <w:p w:rsidR="00B54760" w:rsidRPr="003373F8" w:rsidRDefault="00B54760" w:rsidP="003373F8">
      <w:pPr>
        <w:pStyle w:val="ListParagraph"/>
        <w:numPr>
          <w:ilvl w:val="1"/>
          <w:numId w:val="20"/>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Тормозить рост цен на широкоиспользуемые пищевые продукты</w:t>
      </w:r>
      <w:r w:rsidR="003E5894" w:rsidRPr="003373F8">
        <w:rPr>
          <w:rFonts w:ascii="Times New Roman" w:hAnsi="Times New Roman" w:cs="Times New Roman"/>
          <w:color w:val="000000" w:themeColor="text1"/>
          <w:sz w:val="28"/>
          <w:szCs w:val="28"/>
          <w:lang w:val="mn-MN"/>
        </w:rPr>
        <w:t>,</w:t>
      </w:r>
    </w:p>
    <w:p w:rsidR="00B54760" w:rsidRPr="003373F8" w:rsidRDefault="00B54760" w:rsidP="003373F8">
      <w:pPr>
        <w:pStyle w:val="ListParagraph"/>
        <w:numPr>
          <w:ilvl w:val="1"/>
          <w:numId w:val="20"/>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Ограничивать рост цен на нефтянные продукты</w:t>
      </w:r>
      <w:r w:rsidR="003E5894" w:rsidRPr="003373F8">
        <w:rPr>
          <w:rFonts w:ascii="Times New Roman" w:hAnsi="Times New Roman" w:cs="Times New Roman"/>
          <w:color w:val="000000" w:themeColor="text1"/>
          <w:sz w:val="28"/>
          <w:szCs w:val="28"/>
          <w:lang w:val="mn-MN"/>
        </w:rPr>
        <w:t>,</w:t>
      </w:r>
    </w:p>
    <w:p w:rsidR="00B54760" w:rsidRPr="003373F8" w:rsidRDefault="00B54760" w:rsidP="003373F8">
      <w:pPr>
        <w:pStyle w:val="ListParagraph"/>
        <w:numPr>
          <w:ilvl w:val="1"/>
          <w:numId w:val="20"/>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color w:val="000000" w:themeColor="text1"/>
          <w:sz w:val="28"/>
          <w:szCs w:val="28"/>
          <w:lang w:val="mn-MN"/>
        </w:rPr>
        <w:t>Увеличивать предложения потребительских товар</w:t>
      </w:r>
      <w:r w:rsidR="00422DFD" w:rsidRPr="003373F8">
        <w:rPr>
          <w:rFonts w:ascii="Times New Roman" w:hAnsi="Times New Roman" w:cs="Times New Roman"/>
          <w:color w:val="000000" w:themeColor="text1"/>
          <w:sz w:val="28"/>
          <w:szCs w:val="28"/>
          <w:lang w:val="mn-MN"/>
        </w:rPr>
        <w:t xml:space="preserve">. </w:t>
      </w:r>
    </w:p>
    <w:p w:rsidR="003373F8" w:rsidRPr="003373F8" w:rsidRDefault="003373F8" w:rsidP="003373F8">
      <w:pPr>
        <w:pStyle w:val="ListParagraph"/>
        <w:ind w:left="1440" w:right="-94"/>
        <w:jc w:val="both"/>
        <w:outlineLvl w:val="1"/>
        <w:rPr>
          <w:rFonts w:ascii="Times New Roman" w:hAnsi="Times New Roman" w:cs="Times New Roman"/>
          <w:bCs/>
          <w:color w:val="000000"/>
          <w:sz w:val="28"/>
          <w:szCs w:val="28"/>
          <w:lang w:val="mn-MN"/>
        </w:rPr>
      </w:pPr>
    </w:p>
    <w:p w:rsidR="003373F8" w:rsidRPr="003373F8" w:rsidRDefault="00422DFD" w:rsidP="003373F8">
      <w:pPr>
        <w:pStyle w:val="ListParagraph"/>
        <w:numPr>
          <w:ilvl w:val="0"/>
          <w:numId w:val="35"/>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t xml:space="preserve"> На среднесрочном периоде цели включаются в том, что в</w:t>
      </w:r>
      <w:r w:rsidRPr="003373F8">
        <w:rPr>
          <w:rFonts w:ascii="Times New Roman" w:hAnsi="Times New Roman" w:cs="Times New Roman"/>
          <w:color w:val="000000" w:themeColor="text1"/>
          <w:sz w:val="28"/>
          <w:szCs w:val="28"/>
          <w:lang w:val="mn-MN"/>
        </w:rPr>
        <w:t xml:space="preserve"> дальнейшем изменить структуру экономики, подготовить основу увеличения внутренних конкуренции, сделать регулированию макро экономики гласным и последовательным, решать проблемы техники, технологии и человеческих ресурсов.  </w:t>
      </w:r>
    </w:p>
    <w:p w:rsidR="00422DFD" w:rsidRPr="003373F8" w:rsidRDefault="00422DFD" w:rsidP="003373F8">
      <w:pPr>
        <w:pStyle w:val="ListParagraph"/>
        <w:ind w:right="-94" w:firstLine="720"/>
        <w:jc w:val="both"/>
        <w:outlineLvl w:val="1"/>
        <w:rPr>
          <w:rFonts w:ascii="Times New Roman" w:hAnsi="Times New Roman" w:cs="Times New Roman"/>
          <w:bCs/>
          <w:color w:val="000000"/>
          <w:sz w:val="28"/>
          <w:szCs w:val="28"/>
          <w:lang w:val="mn-MN"/>
        </w:rPr>
      </w:pPr>
      <w:r w:rsidRPr="003373F8">
        <w:rPr>
          <w:rFonts w:ascii="Times New Roman" w:hAnsi="Times New Roman" w:cs="Times New Roman"/>
          <w:color w:val="000000" w:themeColor="text1"/>
          <w:sz w:val="28"/>
          <w:szCs w:val="28"/>
          <w:lang w:val="mn-MN"/>
        </w:rPr>
        <w:t xml:space="preserve">А задачами являются: </w:t>
      </w:r>
    </w:p>
    <w:p w:rsidR="00422DFD" w:rsidRPr="003373F8" w:rsidRDefault="00422DFD" w:rsidP="003373F8">
      <w:pPr>
        <w:pStyle w:val="ListParagraph"/>
        <w:numPr>
          <w:ilvl w:val="1"/>
          <w:numId w:val="20"/>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Поддержать развитию эффективных фермерских хозяйств в Монголии с государства. </w:t>
      </w:r>
    </w:p>
    <w:p w:rsidR="00422DFD" w:rsidRPr="003373F8" w:rsidRDefault="00422DFD" w:rsidP="003373F8">
      <w:pPr>
        <w:pStyle w:val="ListParagraph"/>
        <w:numPr>
          <w:ilvl w:val="1"/>
          <w:numId w:val="20"/>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lastRenderedPageBreak/>
        <w:t>Направлять политику таможенной пошлины на нужные сферы (как оформления структуры и соответствующего отношения использования и производства, обеспечить конкурентоспособный рост внутренного производства, возможность импорта лидерующих технологии в мире. )</w:t>
      </w:r>
    </w:p>
    <w:p w:rsidR="00422DFD" w:rsidRPr="003373F8" w:rsidRDefault="00422DFD" w:rsidP="003373F8">
      <w:pPr>
        <w:pStyle w:val="ListParagraph"/>
        <w:numPr>
          <w:ilvl w:val="1"/>
          <w:numId w:val="20"/>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Организовать товарную биржу и сделать совершенным договоры обеспечения сырья, оформлять условии стабильности цены на товары и продукции на определенный период времени. </w:t>
      </w:r>
    </w:p>
    <w:p w:rsidR="00422DFD" w:rsidRPr="003373F8" w:rsidRDefault="00422DFD" w:rsidP="003373F8">
      <w:pPr>
        <w:pStyle w:val="ListParagraph"/>
        <w:numPr>
          <w:ilvl w:val="1"/>
          <w:numId w:val="20"/>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Улучшать развитию инфраструктуры. </w:t>
      </w:r>
    </w:p>
    <w:p w:rsidR="00422DFD" w:rsidRPr="003373F8" w:rsidRDefault="00422DFD" w:rsidP="003373F8">
      <w:pPr>
        <w:pStyle w:val="ListParagraph"/>
        <w:numPr>
          <w:ilvl w:val="0"/>
          <w:numId w:val="36"/>
        </w:numPr>
        <w:ind w:right="-94"/>
        <w:jc w:val="both"/>
        <w:outlineLvl w:val="1"/>
        <w:rPr>
          <w:rFonts w:ascii="Times New Roman" w:hAnsi="Times New Roman" w:cs="Times New Roman"/>
          <w:bCs/>
          <w:color w:val="000000"/>
          <w:sz w:val="28"/>
          <w:szCs w:val="28"/>
          <w:lang w:val="mn-MN"/>
        </w:rPr>
      </w:pPr>
      <w:r w:rsidRPr="003373F8">
        <w:rPr>
          <w:rFonts w:ascii="Times New Roman" w:hAnsi="Times New Roman" w:cs="Times New Roman"/>
          <w:color w:val="000000" w:themeColor="text1"/>
          <w:sz w:val="28"/>
          <w:szCs w:val="28"/>
          <w:lang w:val="mn-MN"/>
        </w:rPr>
        <w:t>Организовать свободную зону экономики и другие особенные зоны законодательства.</w:t>
      </w:r>
    </w:p>
    <w:p w:rsidR="00422DFD" w:rsidRPr="003373F8" w:rsidRDefault="003E5894" w:rsidP="003373F8">
      <w:pPr>
        <w:ind w:left="990" w:right="-94" w:firstLine="90"/>
        <w:jc w:val="both"/>
        <w:outlineLvl w:val="1"/>
        <w:rPr>
          <w:rFonts w:ascii="Times New Roman" w:hAnsi="Times New Roman" w:cs="Times New Roman"/>
          <w:bCs/>
          <w:color w:val="000000"/>
          <w:sz w:val="28"/>
          <w:szCs w:val="28"/>
          <w:lang w:val="mn-MN"/>
        </w:rPr>
      </w:pPr>
      <w:r w:rsidRPr="003373F8">
        <w:rPr>
          <w:rFonts w:ascii="Times New Roman" w:hAnsi="Times New Roman" w:cs="Times New Roman"/>
          <w:bCs/>
          <w:color w:val="000000"/>
          <w:sz w:val="28"/>
          <w:szCs w:val="28"/>
          <w:lang w:val="mn-MN"/>
        </w:rPr>
        <w:t xml:space="preserve">Для выполнения этих целей выдвигаю следующие предложения: </w:t>
      </w:r>
    </w:p>
    <w:p w:rsidR="003E5894" w:rsidRPr="003373F8" w:rsidRDefault="003E5894" w:rsidP="003373F8">
      <w:pPr>
        <w:pStyle w:val="ListParagraph"/>
        <w:numPr>
          <w:ilvl w:val="0"/>
          <w:numId w:val="36"/>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Уменьшать процентную ставку кредита</w:t>
      </w:r>
    </w:p>
    <w:p w:rsidR="003E5894" w:rsidRPr="003373F8" w:rsidRDefault="003E5894" w:rsidP="003373F8">
      <w:pPr>
        <w:pStyle w:val="ListParagraph"/>
        <w:numPr>
          <w:ilvl w:val="0"/>
          <w:numId w:val="36"/>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Увеличивать количество кредитных продуктов развития </w:t>
      </w:r>
      <w:r w:rsidRPr="003373F8">
        <w:rPr>
          <w:rFonts w:ascii="Times New Roman" w:hAnsi="Times New Roman" w:cs="Times New Roman"/>
          <w:color w:val="000000" w:themeColor="text1"/>
          <w:sz w:val="28"/>
          <w:szCs w:val="28"/>
          <w:lang w:val="ru-RU"/>
        </w:rPr>
        <w:t>(</w:t>
      </w:r>
      <w:r w:rsidRPr="003373F8">
        <w:rPr>
          <w:rFonts w:ascii="Times New Roman" w:hAnsi="Times New Roman" w:cs="Times New Roman"/>
          <w:color w:val="000000" w:themeColor="text1"/>
          <w:sz w:val="28"/>
          <w:szCs w:val="28"/>
          <w:lang w:val="mn-MN"/>
        </w:rPr>
        <w:t>со скидкой и долгосрочные .</w:t>
      </w:r>
      <w:r w:rsidRPr="003373F8">
        <w:rPr>
          <w:rFonts w:ascii="Times New Roman" w:hAnsi="Times New Roman" w:cs="Times New Roman"/>
          <w:color w:val="000000" w:themeColor="text1"/>
          <w:sz w:val="28"/>
          <w:szCs w:val="28"/>
          <w:lang w:val="ru-RU"/>
        </w:rPr>
        <w:t>)</w:t>
      </w:r>
    </w:p>
    <w:p w:rsidR="003E5894" w:rsidRDefault="003E5894" w:rsidP="003373F8">
      <w:pPr>
        <w:pStyle w:val="ListParagraph"/>
        <w:numPr>
          <w:ilvl w:val="0"/>
          <w:numId w:val="36"/>
        </w:numPr>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Увеличивать конкуренцию в сфере банковских деятельностей. </w:t>
      </w:r>
    </w:p>
    <w:p w:rsidR="003373F8" w:rsidRPr="003373F8" w:rsidRDefault="003373F8" w:rsidP="003373F8">
      <w:pPr>
        <w:pStyle w:val="ListParagraph"/>
        <w:ind w:left="1440"/>
        <w:rPr>
          <w:rFonts w:ascii="Times New Roman" w:hAnsi="Times New Roman" w:cs="Times New Roman"/>
          <w:color w:val="000000" w:themeColor="text1"/>
          <w:sz w:val="28"/>
          <w:szCs w:val="28"/>
          <w:lang w:val="mn-MN"/>
        </w:rPr>
      </w:pPr>
    </w:p>
    <w:p w:rsidR="003373F8" w:rsidRPr="003373F8" w:rsidRDefault="003E5894" w:rsidP="003373F8">
      <w:pPr>
        <w:pStyle w:val="ListParagraph"/>
        <w:numPr>
          <w:ilvl w:val="0"/>
          <w:numId w:val="35"/>
        </w:numPr>
        <w:rPr>
          <w:rFonts w:ascii="Times New Roman" w:hAnsi="Times New Roman" w:cs="Times New Roman"/>
          <w:sz w:val="28"/>
          <w:szCs w:val="28"/>
          <w:lang w:val="mn-MN"/>
        </w:rPr>
      </w:pPr>
      <w:r w:rsidRPr="003373F8">
        <w:rPr>
          <w:rFonts w:ascii="Times New Roman" w:hAnsi="Times New Roman" w:cs="Times New Roman"/>
          <w:color w:val="000000" w:themeColor="text1"/>
          <w:sz w:val="28"/>
          <w:szCs w:val="28"/>
          <w:lang w:val="mn-MN"/>
        </w:rPr>
        <w:t xml:space="preserve">На долгосрочном периоде нужно поддержать развитие экономики страны благодаря денежной политики. </w:t>
      </w:r>
    </w:p>
    <w:p w:rsidR="003373F8" w:rsidRPr="003373F8" w:rsidRDefault="003E5894" w:rsidP="003373F8">
      <w:pPr>
        <w:pStyle w:val="ListParagraph"/>
        <w:ind w:firstLine="720"/>
        <w:rPr>
          <w:rFonts w:ascii="Times New Roman" w:hAnsi="Times New Roman" w:cs="Times New Roman"/>
          <w:sz w:val="28"/>
          <w:szCs w:val="28"/>
          <w:lang w:val="mn-MN"/>
        </w:rPr>
      </w:pPr>
      <w:r w:rsidRPr="003373F8">
        <w:rPr>
          <w:rFonts w:ascii="Times New Roman" w:hAnsi="Times New Roman" w:cs="Times New Roman"/>
          <w:color w:val="000000" w:themeColor="text1"/>
          <w:sz w:val="28"/>
          <w:szCs w:val="28"/>
          <w:lang w:val="mn-MN"/>
        </w:rPr>
        <w:t>А целью являются увеличение конкурентоспособности экономики и бизнеса, развитие производства конечных продукт, и стоить не зависимым странам от нескольких стран, расширять структуру экономики и приближать к уровню развитых стран.</w:t>
      </w:r>
    </w:p>
    <w:p w:rsidR="007F0772" w:rsidRPr="003373F8" w:rsidRDefault="003E5894" w:rsidP="003373F8">
      <w:pPr>
        <w:pStyle w:val="ListParagraph"/>
        <w:ind w:firstLine="720"/>
        <w:rPr>
          <w:rFonts w:ascii="Times New Roman" w:hAnsi="Times New Roman" w:cs="Times New Roman"/>
          <w:sz w:val="28"/>
          <w:szCs w:val="28"/>
          <w:lang w:val="mn-MN"/>
        </w:rPr>
      </w:pPr>
      <w:r w:rsidRPr="003373F8">
        <w:rPr>
          <w:rFonts w:ascii="Times New Roman" w:hAnsi="Times New Roman" w:cs="Times New Roman"/>
          <w:color w:val="000000" w:themeColor="text1"/>
          <w:sz w:val="28"/>
          <w:szCs w:val="28"/>
          <w:lang w:val="mn-MN"/>
        </w:rPr>
        <w:t xml:space="preserve"> Задачи включаются в том, что:</w:t>
      </w:r>
    </w:p>
    <w:p w:rsidR="003E5894" w:rsidRPr="003373F8" w:rsidRDefault="003E5894" w:rsidP="003373F8">
      <w:pPr>
        <w:pStyle w:val="ListParagraph"/>
        <w:numPr>
          <w:ilvl w:val="0"/>
          <w:numId w:val="37"/>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Стоить независимой страной от мирового рынка и будет иметь свои производственные бренд продукции.</w:t>
      </w:r>
    </w:p>
    <w:p w:rsidR="003E5894" w:rsidRPr="003373F8" w:rsidRDefault="003E5894" w:rsidP="003373F8">
      <w:pPr>
        <w:pStyle w:val="ListParagraph"/>
        <w:numPr>
          <w:ilvl w:val="0"/>
          <w:numId w:val="37"/>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 xml:space="preserve">Решить вопрос обеспечения продуктов питания,развивая сельское хозяйство. </w:t>
      </w:r>
    </w:p>
    <w:p w:rsidR="003E5894" w:rsidRPr="003373F8" w:rsidRDefault="003E5894" w:rsidP="003373F8">
      <w:pPr>
        <w:pStyle w:val="ListParagraph"/>
        <w:numPr>
          <w:ilvl w:val="0"/>
          <w:numId w:val="37"/>
        </w:numPr>
        <w:cnfStyle w:val="000000100000"/>
        <w:rPr>
          <w:rFonts w:ascii="Times New Roman" w:hAnsi="Times New Roman" w:cs="Times New Roman"/>
          <w:color w:val="000000" w:themeColor="text1"/>
          <w:sz w:val="28"/>
          <w:szCs w:val="28"/>
          <w:lang w:val="mn-MN"/>
        </w:rPr>
      </w:pPr>
      <w:r w:rsidRPr="003373F8">
        <w:rPr>
          <w:rFonts w:ascii="Times New Roman" w:hAnsi="Times New Roman" w:cs="Times New Roman"/>
          <w:color w:val="000000" w:themeColor="text1"/>
          <w:sz w:val="28"/>
          <w:szCs w:val="28"/>
          <w:lang w:val="mn-MN"/>
        </w:rPr>
        <w:t>Употреблять природные ресурсы более удобно.</w:t>
      </w:r>
    </w:p>
    <w:p w:rsidR="003E5894" w:rsidRDefault="003E5894" w:rsidP="003E5894">
      <w:pPr>
        <w:pStyle w:val="ListParagraph"/>
        <w:ind w:left="2160"/>
        <w:rPr>
          <w:rFonts w:ascii="Times New Roman" w:hAnsi="Times New Roman" w:cs="Times New Roman"/>
          <w:sz w:val="28"/>
          <w:szCs w:val="28"/>
          <w:lang w:val="mn-MN"/>
        </w:rPr>
      </w:pPr>
    </w:p>
    <w:p w:rsidR="007F0772" w:rsidRDefault="007F0772" w:rsidP="00661756">
      <w:pPr>
        <w:jc w:val="both"/>
        <w:rPr>
          <w:rFonts w:ascii="Times New Roman" w:hAnsi="Times New Roman" w:cs="Times New Roman"/>
          <w:sz w:val="28"/>
          <w:szCs w:val="28"/>
          <w:lang w:val="mn-MN"/>
        </w:rPr>
      </w:pPr>
    </w:p>
    <w:p w:rsidR="007F0772" w:rsidRDefault="007F0772" w:rsidP="00661756">
      <w:pPr>
        <w:jc w:val="both"/>
        <w:rPr>
          <w:rFonts w:ascii="Times New Roman" w:hAnsi="Times New Roman" w:cs="Times New Roman"/>
          <w:sz w:val="28"/>
          <w:szCs w:val="28"/>
          <w:lang w:val="mn-MN"/>
        </w:rPr>
      </w:pPr>
    </w:p>
    <w:p w:rsidR="007F0772" w:rsidRDefault="007F0772" w:rsidP="00661756">
      <w:pPr>
        <w:jc w:val="both"/>
        <w:rPr>
          <w:rFonts w:ascii="Times New Roman" w:hAnsi="Times New Roman" w:cs="Times New Roman"/>
          <w:sz w:val="28"/>
          <w:szCs w:val="28"/>
          <w:lang w:val="mn-MN"/>
        </w:rPr>
      </w:pPr>
    </w:p>
    <w:p w:rsidR="002D6448" w:rsidRPr="00FA0433" w:rsidRDefault="002D6448" w:rsidP="00661756">
      <w:pPr>
        <w:jc w:val="both"/>
        <w:rPr>
          <w:rFonts w:ascii="Times New Roman" w:hAnsi="Times New Roman" w:cs="Times New Roman"/>
          <w:sz w:val="28"/>
          <w:szCs w:val="28"/>
          <w:lang w:val="mn-MN"/>
        </w:rPr>
      </w:pPr>
    </w:p>
    <w:p w:rsidR="00661756" w:rsidRDefault="00661756" w:rsidP="007F0772">
      <w:pPr>
        <w:jc w:val="center"/>
        <w:rPr>
          <w:rFonts w:ascii="Times New Roman" w:hAnsi="Times New Roman" w:cs="Times New Roman"/>
          <w:b/>
          <w:sz w:val="28"/>
          <w:szCs w:val="28"/>
          <w:lang w:val="mn-MN"/>
        </w:rPr>
      </w:pPr>
      <w:r w:rsidRPr="007F0772">
        <w:rPr>
          <w:rFonts w:ascii="Times New Roman" w:hAnsi="Times New Roman" w:cs="Times New Roman"/>
          <w:b/>
          <w:sz w:val="28"/>
          <w:szCs w:val="28"/>
          <w:lang w:val="mn-MN"/>
        </w:rPr>
        <w:t>Литература</w:t>
      </w:r>
    </w:p>
    <w:p w:rsidR="002D6448" w:rsidRPr="007F0772" w:rsidRDefault="002D6448" w:rsidP="007F0772">
      <w:pPr>
        <w:jc w:val="center"/>
        <w:rPr>
          <w:rFonts w:ascii="Times New Roman" w:hAnsi="Times New Roman" w:cs="Times New Roman"/>
          <w:b/>
          <w:sz w:val="28"/>
          <w:szCs w:val="28"/>
          <w:lang w:val="mn-MN"/>
        </w:rPr>
      </w:pPr>
    </w:p>
    <w:p w:rsidR="00661756" w:rsidRPr="002D6448" w:rsidRDefault="007F0772" w:rsidP="007F0772">
      <w:pPr>
        <w:pStyle w:val="ListParagraph"/>
        <w:numPr>
          <w:ilvl w:val="0"/>
          <w:numId w:val="26"/>
        </w:numPr>
        <w:jc w:val="both"/>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 xml:space="preserve">Нормативно – правовые документы. </w:t>
      </w:r>
    </w:p>
    <w:p w:rsidR="002D6448" w:rsidRPr="002D6448" w:rsidRDefault="002D6448" w:rsidP="002D6448">
      <w:pPr>
        <w:pStyle w:val="ListParagraph"/>
        <w:jc w:val="both"/>
        <w:rPr>
          <w:rFonts w:ascii="Times New Roman" w:hAnsi="Times New Roman" w:cs="Times New Roman"/>
          <w:color w:val="000000" w:themeColor="text1"/>
          <w:sz w:val="28"/>
          <w:szCs w:val="28"/>
          <w:lang w:val="mn-MN"/>
        </w:rPr>
      </w:pPr>
    </w:p>
    <w:p w:rsidR="007F0772" w:rsidRPr="002D6448" w:rsidRDefault="007F0772" w:rsidP="00CE0BF2">
      <w:pPr>
        <w:pStyle w:val="ListParagraph"/>
        <w:numPr>
          <w:ilvl w:val="1"/>
          <w:numId w:val="26"/>
        </w:numPr>
        <w:ind w:left="1170" w:hanging="450"/>
        <w:jc w:val="both"/>
        <w:rPr>
          <w:rFonts w:ascii="Times New Roman" w:hAnsi="Times New Roman" w:cs="Times New Roman"/>
          <w:color w:val="000000" w:themeColor="text1"/>
          <w:sz w:val="28"/>
          <w:szCs w:val="28"/>
          <w:lang w:val="mn-MN"/>
        </w:rPr>
      </w:pPr>
      <w:r w:rsidRPr="002D6448">
        <w:rPr>
          <w:rFonts w:ascii="Times New Roman" w:hAnsi="Times New Roman" w:cs="Times New Roman"/>
          <w:sz w:val="28"/>
          <w:szCs w:val="28"/>
          <w:lang w:val="mn-MN"/>
        </w:rPr>
        <w:t xml:space="preserve">Закон “О Центральном банке Монголии”, статья 10.1, от 3 сентября 1996г., УБ.  </w:t>
      </w:r>
    </w:p>
    <w:p w:rsidR="002D6448" w:rsidRPr="002D6448" w:rsidRDefault="002D6448" w:rsidP="002D6448">
      <w:pPr>
        <w:pStyle w:val="ListParagraph"/>
        <w:ind w:left="1440"/>
        <w:jc w:val="both"/>
        <w:rPr>
          <w:rFonts w:ascii="Times New Roman" w:hAnsi="Times New Roman" w:cs="Times New Roman"/>
          <w:color w:val="000000" w:themeColor="text1"/>
          <w:sz w:val="28"/>
          <w:szCs w:val="28"/>
          <w:lang w:val="mn-MN"/>
        </w:rPr>
      </w:pPr>
    </w:p>
    <w:p w:rsidR="007F0772" w:rsidRPr="002D6448" w:rsidRDefault="007F0772" w:rsidP="002D6448">
      <w:pPr>
        <w:pStyle w:val="ListParagraph"/>
        <w:numPr>
          <w:ilvl w:val="0"/>
          <w:numId w:val="26"/>
        </w:numPr>
        <w:jc w:val="both"/>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Учебники, учебные пособия.</w:t>
      </w:r>
    </w:p>
    <w:p w:rsidR="002D6448" w:rsidRPr="002D6448" w:rsidRDefault="002D6448" w:rsidP="002D6448">
      <w:pPr>
        <w:pStyle w:val="ListParagraph"/>
        <w:jc w:val="both"/>
        <w:rPr>
          <w:rFonts w:ascii="Times New Roman" w:hAnsi="Times New Roman" w:cs="Times New Roman"/>
          <w:color w:val="000000" w:themeColor="text1"/>
          <w:sz w:val="28"/>
          <w:szCs w:val="28"/>
          <w:lang w:val="mn-MN"/>
        </w:rPr>
      </w:pPr>
    </w:p>
    <w:p w:rsidR="007F0772" w:rsidRDefault="00E378CA" w:rsidP="00E378CA">
      <w:pPr>
        <w:pStyle w:val="ListParagraph"/>
        <w:jc w:val="both"/>
        <w:rPr>
          <w:rFonts w:ascii="Times New Roman" w:hAnsi="Times New Roman" w:cs="Times New Roman"/>
          <w:sz w:val="28"/>
          <w:szCs w:val="28"/>
          <w:lang w:val="mn-MN"/>
        </w:rPr>
      </w:pPr>
      <w:r w:rsidRPr="00E378CA">
        <w:rPr>
          <w:rFonts w:ascii="Times New Roman" w:hAnsi="Times New Roman" w:cs="Times New Roman"/>
          <w:sz w:val="28"/>
          <w:szCs w:val="28"/>
          <w:lang w:val="mn-MN"/>
        </w:rPr>
        <w:t>2.</w:t>
      </w:r>
      <w:r w:rsidR="00CE0BF2">
        <w:rPr>
          <w:rFonts w:ascii="Times New Roman" w:hAnsi="Times New Roman" w:cs="Times New Roman"/>
          <w:sz w:val="28"/>
          <w:szCs w:val="28"/>
          <w:lang w:val="mn-MN"/>
        </w:rPr>
        <w:t xml:space="preserve">     </w:t>
      </w:r>
      <w:r w:rsidR="007F0772" w:rsidRPr="00E378CA">
        <w:rPr>
          <w:rFonts w:ascii="Times New Roman" w:hAnsi="Times New Roman" w:cs="Times New Roman"/>
          <w:sz w:val="28"/>
          <w:szCs w:val="28"/>
          <w:lang w:val="mn-MN"/>
        </w:rPr>
        <w:t>“Some Monetary Facts” by G.T.McCandless Jr., Warren E. Weber.</w:t>
      </w:r>
    </w:p>
    <w:p w:rsidR="00CE0BF2" w:rsidRDefault="00CE0BF2" w:rsidP="00CE0BF2">
      <w:pPr>
        <w:pStyle w:val="ListParagraph"/>
        <w:tabs>
          <w:tab w:val="left" w:pos="1170"/>
        </w:tabs>
        <w:ind w:left="1170" w:hanging="450"/>
        <w:jc w:val="both"/>
        <w:rPr>
          <w:rFonts w:ascii="Times New Roman" w:hAnsi="Times New Roman" w:cs="Times New Roman"/>
          <w:sz w:val="28"/>
          <w:szCs w:val="28"/>
          <w:lang w:val="mn-MN"/>
        </w:rPr>
      </w:pPr>
      <w:r>
        <w:rPr>
          <w:rFonts w:ascii="Times New Roman" w:hAnsi="Times New Roman" w:cs="Times New Roman"/>
          <w:sz w:val="28"/>
          <w:szCs w:val="28"/>
          <w:lang w:val="mn-MN"/>
        </w:rPr>
        <w:t xml:space="preserve">3.      </w:t>
      </w:r>
      <w:r w:rsidR="007F0772" w:rsidRPr="00CE0BF2">
        <w:rPr>
          <w:rFonts w:ascii="Times New Roman" w:hAnsi="Times New Roman" w:cs="Times New Roman"/>
          <w:sz w:val="28"/>
          <w:szCs w:val="28"/>
          <w:lang w:val="mn-MN"/>
        </w:rPr>
        <w:t xml:space="preserve">ДЕНЬГИ,КРЕДИТ,БАНКИ: Учебник/Под ред. Профессора </w:t>
      </w:r>
      <w:r>
        <w:rPr>
          <w:rFonts w:ascii="Times New Roman" w:hAnsi="Times New Roman" w:cs="Times New Roman"/>
          <w:sz w:val="28"/>
          <w:szCs w:val="28"/>
          <w:lang w:val="mn-MN"/>
        </w:rPr>
        <w:t xml:space="preserve">  </w:t>
      </w:r>
    </w:p>
    <w:p w:rsidR="007F0772" w:rsidRDefault="00CE0BF2" w:rsidP="00CE0BF2">
      <w:pPr>
        <w:pStyle w:val="ListParagraph"/>
        <w:tabs>
          <w:tab w:val="left" w:pos="1170"/>
        </w:tabs>
        <w:ind w:left="1170" w:hanging="450"/>
        <w:jc w:val="both"/>
        <w:rPr>
          <w:rFonts w:ascii="Times New Roman" w:hAnsi="Times New Roman" w:cs="Times New Roman"/>
          <w:sz w:val="28"/>
          <w:szCs w:val="28"/>
          <w:lang w:val="mn-MN"/>
        </w:rPr>
      </w:pPr>
      <w:r>
        <w:rPr>
          <w:rFonts w:ascii="Times New Roman" w:hAnsi="Times New Roman" w:cs="Times New Roman"/>
          <w:sz w:val="28"/>
          <w:szCs w:val="28"/>
          <w:lang w:val="mn-MN"/>
        </w:rPr>
        <w:t xml:space="preserve">         </w:t>
      </w:r>
      <w:r w:rsidR="007F0772" w:rsidRPr="00CE0BF2">
        <w:rPr>
          <w:rFonts w:ascii="Times New Roman" w:hAnsi="Times New Roman" w:cs="Times New Roman"/>
          <w:sz w:val="28"/>
          <w:szCs w:val="28"/>
          <w:lang w:val="mn-MN"/>
        </w:rPr>
        <w:t xml:space="preserve">О.И.Лаврушина, Москва., 1998г., стр 166.   </w:t>
      </w:r>
    </w:p>
    <w:p w:rsidR="007F0772" w:rsidRPr="00E378CA" w:rsidRDefault="00CE0BF2" w:rsidP="00CE0BF2">
      <w:pPr>
        <w:pStyle w:val="ListParagraph"/>
        <w:tabs>
          <w:tab w:val="left" w:pos="1170"/>
        </w:tabs>
        <w:ind w:left="1170" w:hanging="450"/>
        <w:jc w:val="both"/>
        <w:rPr>
          <w:rFonts w:ascii="Times New Roman" w:hAnsi="Times New Roman" w:cs="Times New Roman"/>
          <w:color w:val="000000" w:themeColor="text1"/>
          <w:sz w:val="28"/>
          <w:szCs w:val="28"/>
          <w:lang w:val="mn-MN"/>
        </w:rPr>
      </w:pPr>
      <w:r>
        <w:rPr>
          <w:rFonts w:ascii="Times New Roman" w:hAnsi="Times New Roman" w:cs="Times New Roman"/>
          <w:sz w:val="28"/>
          <w:szCs w:val="28"/>
          <w:lang w:val="mn-MN"/>
        </w:rPr>
        <w:t xml:space="preserve">4.      </w:t>
      </w:r>
      <w:r w:rsidR="007F0772" w:rsidRPr="00E378CA">
        <w:rPr>
          <w:rFonts w:ascii="Times New Roman" w:hAnsi="Times New Roman" w:cs="Times New Roman"/>
          <w:sz w:val="28"/>
          <w:szCs w:val="28"/>
          <w:lang w:val="mn-MN"/>
        </w:rPr>
        <w:t>Из лекций, Щурина С.В., “Банковское дело”, УБ., 2008г.</w:t>
      </w:r>
    </w:p>
    <w:p w:rsidR="002D6448" w:rsidRPr="002D6448" w:rsidRDefault="002D6448" w:rsidP="002D6448">
      <w:pPr>
        <w:pStyle w:val="ListParagraph"/>
        <w:ind w:left="1440"/>
        <w:jc w:val="both"/>
        <w:rPr>
          <w:rFonts w:ascii="Times New Roman" w:hAnsi="Times New Roman" w:cs="Times New Roman"/>
          <w:color w:val="000000" w:themeColor="text1"/>
          <w:sz w:val="28"/>
          <w:szCs w:val="28"/>
          <w:lang w:val="mn-MN"/>
        </w:rPr>
      </w:pPr>
    </w:p>
    <w:p w:rsidR="007F0772" w:rsidRPr="002D6448" w:rsidRDefault="007F0772" w:rsidP="007F0772">
      <w:pPr>
        <w:pStyle w:val="ListParagraph"/>
        <w:numPr>
          <w:ilvl w:val="0"/>
          <w:numId w:val="26"/>
        </w:numPr>
        <w:jc w:val="both"/>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Научные статьи.</w:t>
      </w:r>
    </w:p>
    <w:p w:rsidR="002D6448" w:rsidRPr="002D6448" w:rsidRDefault="002D6448" w:rsidP="002D6448">
      <w:pPr>
        <w:pStyle w:val="ListParagraph"/>
        <w:jc w:val="both"/>
        <w:rPr>
          <w:rFonts w:ascii="Times New Roman" w:hAnsi="Times New Roman" w:cs="Times New Roman"/>
          <w:color w:val="000000" w:themeColor="text1"/>
          <w:sz w:val="28"/>
          <w:szCs w:val="28"/>
          <w:lang w:val="mn-MN"/>
        </w:rPr>
      </w:pPr>
    </w:p>
    <w:p w:rsidR="00CE0BF2" w:rsidRPr="00CE0BF2" w:rsidRDefault="009C4283" w:rsidP="009C4283">
      <w:pPr>
        <w:pStyle w:val="ListParagraph"/>
        <w:ind w:left="1260" w:hanging="540"/>
        <w:jc w:val="both"/>
        <w:rPr>
          <w:rFonts w:ascii="Times New Roman" w:eastAsia="Times New Roman" w:hAnsi="Times New Roman" w:cs="Times New Roman"/>
          <w:color w:val="231F20"/>
          <w:sz w:val="28"/>
          <w:szCs w:val="28"/>
          <w:lang w:val="mn-MN"/>
        </w:rPr>
      </w:pPr>
      <w:r>
        <w:rPr>
          <w:rFonts w:ascii="Times New Roman" w:eastAsia="Times New Roman" w:hAnsi="Times New Roman" w:cs="Times New Roman"/>
          <w:color w:val="231F20"/>
          <w:sz w:val="28"/>
          <w:szCs w:val="28"/>
          <w:lang w:val="mn-MN"/>
        </w:rPr>
        <w:t xml:space="preserve">5. </w:t>
      </w:r>
      <w:r w:rsidR="007F0772" w:rsidRPr="00CE0BF2">
        <w:rPr>
          <w:rFonts w:ascii="Times New Roman" w:eastAsia="Times New Roman" w:hAnsi="Times New Roman" w:cs="Times New Roman"/>
          <w:color w:val="231F20"/>
          <w:sz w:val="28"/>
          <w:szCs w:val="28"/>
          <w:lang w:val="mn-MN"/>
        </w:rPr>
        <w:t>Министерство Финансов Монголии, “Обзор социально-</w:t>
      </w:r>
    </w:p>
    <w:p w:rsidR="009C4283" w:rsidRDefault="00CE0BF2" w:rsidP="00CE0BF2">
      <w:pPr>
        <w:jc w:val="both"/>
        <w:rPr>
          <w:rFonts w:ascii="Times New Roman" w:eastAsia="Times New Roman" w:hAnsi="Times New Roman" w:cs="Times New Roman"/>
          <w:color w:val="231F20"/>
          <w:sz w:val="28"/>
          <w:szCs w:val="28"/>
          <w:lang w:val="mn-MN"/>
        </w:rPr>
      </w:pPr>
      <w:r>
        <w:rPr>
          <w:rFonts w:ascii="Times New Roman" w:eastAsia="Times New Roman" w:hAnsi="Times New Roman" w:cs="Times New Roman"/>
          <w:color w:val="231F20"/>
          <w:sz w:val="28"/>
          <w:szCs w:val="28"/>
          <w:lang w:val="mn-MN"/>
        </w:rPr>
        <w:t xml:space="preserve">               </w:t>
      </w:r>
      <w:r w:rsidR="007F0772" w:rsidRPr="00CE0BF2">
        <w:rPr>
          <w:rFonts w:ascii="Times New Roman" w:eastAsia="Times New Roman" w:hAnsi="Times New Roman" w:cs="Times New Roman"/>
          <w:color w:val="231F20"/>
          <w:sz w:val="28"/>
          <w:szCs w:val="28"/>
          <w:lang w:val="mn-MN"/>
        </w:rPr>
        <w:t>экономического ра</w:t>
      </w:r>
      <w:r w:rsidR="009C4283">
        <w:rPr>
          <w:rFonts w:ascii="Times New Roman" w:eastAsia="Times New Roman" w:hAnsi="Times New Roman" w:cs="Times New Roman"/>
          <w:color w:val="231F20"/>
          <w:sz w:val="28"/>
          <w:szCs w:val="28"/>
          <w:lang w:val="mn-MN"/>
        </w:rPr>
        <w:t>звития Монголии в 2004-2007гг.”,УБ.,2008г.,</w:t>
      </w:r>
      <w:r w:rsidR="007F0772" w:rsidRPr="00CE0BF2">
        <w:rPr>
          <w:rFonts w:ascii="Times New Roman" w:eastAsia="Times New Roman" w:hAnsi="Times New Roman" w:cs="Times New Roman"/>
          <w:color w:val="231F20"/>
          <w:sz w:val="28"/>
          <w:szCs w:val="28"/>
          <w:lang w:val="mn-MN"/>
        </w:rPr>
        <w:t xml:space="preserve">стр </w:t>
      </w:r>
      <w:r w:rsidR="009C4283">
        <w:rPr>
          <w:rFonts w:ascii="Times New Roman" w:eastAsia="Times New Roman" w:hAnsi="Times New Roman" w:cs="Times New Roman"/>
          <w:color w:val="231F20"/>
          <w:sz w:val="28"/>
          <w:szCs w:val="28"/>
          <w:lang w:val="mn-MN"/>
        </w:rPr>
        <w:t xml:space="preserve">    </w:t>
      </w:r>
    </w:p>
    <w:p w:rsidR="007F0772" w:rsidRPr="009C4283" w:rsidRDefault="009C4283" w:rsidP="00CE0BF2">
      <w:pPr>
        <w:jc w:val="both"/>
        <w:rPr>
          <w:rFonts w:ascii="Times New Roman" w:eastAsia="Times New Roman" w:hAnsi="Times New Roman" w:cs="Times New Roman"/>
          <w:color w:val="231F20"/>
          <w:sz w:val="28"/>
          <w:szCs w:val="28"/>
          <w:lang w:val="mn-MN"/>
        </w:rPr>
      </w:pPr>
      <w:r>
        <w:rPr>
          <w:rFonts w:ascii="Times New Roman" w:eastAsia="Times New Roman" w:hAnsi="Times New Roman" w:cs="Times New Roman"/>
          <w:color w:val="231F20"/>
          <w:sz w:val="28"/>
          <w:szCs w:val="28"/>
          <w:lang w:val="mn-MN"/>
        </w:rPr>
        <w:t xml:space="preserve">               17.</w:t>
      </w:r>
    </w:p>
    <w:p w:rsidR="007F0772" w:rsidRPr="00CE0BF2" w:rsidRDefault="009C4283" w:rsidP="009C4283">
      <w:pPr>
        <w:ind w:left="810" w:hanging="90"/>
        <w:jc w:val="both"/>
        <w:rPr>
          <w:rFonts w:ascii="Times New Roman" w:hAnsi="Times New Roman" w:cs="Times New Roman"/>
          <w:color w:val="000000" w:themeColor="text1"/>
          <w:sz w:val="28"/>
          <w:szCs w:val="28"/>
          <w:lang w:val="mn-MN"/>
        </w:rPr>
      </w:pPr>
      <w:r>
        <w:rPr>
          <w:rFonts w:ascii="Times New Roman" w:hAnsi="Times New Roman" w:cs="Times New Roman"/>
          <w:sz w:val="28"/>
          <w:szCs w:val="28"/>
          <w:lang w:val="mn-MN"/>
        </w:rPr>
        <w:t xml:space="preserve">6. </w:t>
      </w:r>
      <w:r w:rsidR="007F0772" w:rsidRPr="00CE0BF2">
        <w:rPr>
          <w:rFonts w:ascii="Times New Roman" w:hAnsi="Times New Roman" w:cs="Times New Roman"/>
          <w:sz w:val="28"/>
          <w:szCs w:val="28"/>
          <w:lang w:val="mn-MN"/>
        </w:rPr>
        <w:t>Ц.Батсухэ, “Эдийн засгийн бодлого ба хөгжлийн асуудал”, УБ., 2008г.</w:t>
      </w:r>
    </w:p>
    <w:p w:rsidR="002D6448" w:rsidRPr="002D6448" w:rsidRDefault="002D6448" w:rsidP="002D6448">
      <w:pPr>
        <w:pStyle w:val="ListParagraph"/>
        <w:ind w:left="1440"/>
        <w:jc w:val="both"/>
        <w:rPr>
          <w:rFonts w:ascii="Times New Roman" w:hAnsi="Times New Roman" w:cs="Times New Roman"/>
          <w:color w:val="000000" w:themeColor="text1"/>
          <w:sz w:val="28"/>
          <w:szCs w:val="28"/>
          <w:lang w:val="mn-MN"/>
        </w:rPr>
      </w:pPr>
    </w:p>
    <w:p w:rsidR="007F0772" w:rsidRDefault="007F0772" w:rsidP="00CE0BF2">
      <w:pPr>
        <w:pStyle w:val="ListParagraph"/>
        <w:numPr>
          <w:ilvl w:val="0"/>
          <w:numId w:val="35"/>
        </w:numPr>
        <w:jc w:val="both"/>
        <w:rPr>
          <w:rFonts w:ascii="Times New Roman" w:hAnsi="Times New Roman" w:cs="Times New Roman"/>
          <w:b/>
          <w:color w:val="000000" w:themeColor="text1"/>
          <w:sz w:val="28"/>
          <w:szCs w:val="28"/>
          <w:lang w:val="mn-MN"/>
        </w:rPr>
      </w:pPr>
      <w:r w:rsidRPr="002D6448">
        <w:rPr>
          <w:rFonts w:ascii="Times New Roman" w:hAnsi="Times New Roman" w:cs="Times New Roman"/>
          <w:b/>
          <w:color w:val="000000" w:themeColor="text1"/>
          <w:sz w:val="28"/>
          <w:szCs w:val="28"/>
          <w:lang w:val="mn-MN"/>
        </w:rPr>
        <w:t xml:space="preserve">Интернет – ресурсы.  </w:t>
      </w:r>
    </w:p>
    <w:p w:rsidR="002D6448" w:rsidRPr="002D6448" w:rsidRDefault="002D6448" w:rsidP="002D6448">
      <w:pPr>
        <w:pStyle w:val="ListParagraph"/>
        <w:jc w:val="both"/>
        <w:rPr>
          <w:rFonts w:ascii="Times New Roman" w:hAnsi="Times New Roman" w:cs="Times New Roman"/>
          <w:b/>
          <w:color w:val="000000" w:themeColor="text1"/>
          <w:sz w:val="28"/>
          <w:szCs w:val="28"/>
          <w:lang w:val="mn-MN"/>
        </w:rPr>
      </w:pPr>
    </w:p>
    <w:p w:rsidR="002D6448" w:rsidRPr="009C4283"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68" w:history="1">
        <w:r w:rsidR="007F0772" w:rsidRPr="009C4283">
          <w:rPr>
            <w:rStyle w:val="Hyperlink"/>
            <w:rFonts w:ascii="Times New Roman" w:hAnsi="Times New Roman" w:cs="Times New Roman"/>
            <w:color w:val="000000" w:themeColor="text1"/>
            <w:sz w:val="28"/>
            <w:szCs w:val="28"/>
            <w:u w:val="none"/>
            <w:lang w:val="mn-MN"/>
          </w:rPr>
          <w:t>http://ru.wikipedia.org/wiki/Центральный_банк</w:t>
        </w:r>
      </w:hyperlink>
      <w:r w:rsidR="002D6448" w:rsidRPr="009C4283">
        <w:rPr>
          <w:rStyle w:val="Hyperlink"/>
          <w:rFonts w:ascii="Times New Roman" w:hAnsi="Times New Roman" w:cs="Times New Roman"/>
          <w:color w:val="000000" w:themeColor="text1"/>
          <w:sz w:val="28"/>
          <w:szCs w:val="28"/>
          <w:u w:val="none"/>
          <w:lang w:val="mn-MN"/>
        </w:rPr>
        <w:t xml:space="preserve">, </w:t>
      </w:r>
    </w:p>
    <w:p w:rsidR="007F0772" w:rsidRPr="009C4283"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69" w:history="1">
        <w:r w:rsidR="007F0772" w:rsidRPr="009C4283">
          <w:rPr>
            <w:rStyle w:val="Hyperlink"/>
            <w:rFonts w:ascii="Times New Roman" w:hAnsi="Times New Roman" w:cs="Times New Roman"/>
            <w:color w:val="000000" w:themeColor="text1"/>
            <w:sz w:val="28"/>
            <w:szCs w:val="28"/>
            <w:u w:val="none"/>
            <w:lang w:val="mn-MN"/>
          </w:rPr>
          <w:t>http://asiapacific.narod.ru/countries/mongolia/banki.htm</w:t>
        </w:r>
      </w:hyperlink>
      <w:r w:rsidR="002D6448" w:rsidRPr="009C4283">
        <w:rPr>
          <w:rStyle w:val="Hyperlink"/>
          <w:rFonts w:ascii="Times New Roman" w:hAnsi="Times New Roman" w:cs="Times New Roman"/>
          <w:color w:val="000000" w:themeColor="text1"/>
          <w:sz w:val="28"/>
          <w:szCs w:val="28"/>
          <w:u w:val="none"/>
          <w:lang w:val="mn-MN"/>
        </w:rPr>
        <w:t>,</w:t>
      </w:r>
    </w:p>
    <w:p w:rsidR="007F0772" w:rsidRPr="00BA4647"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70" w:history="1">
        <w:r w:rsidR="007F0772" w:rsidRPr="00BA4647">
          <w:rPr>
            <w:rStyle w:val="Hyperlink"/>
            <w:rFonts w:ascii="Times New Roman" w:hAnsi="Times New Roman" w:cs="Times New Roman"/>
            <w:color w:val="000000" w:themeColor="text1"/>
            <w:sz w:val="28"/>
            <w:szCs w:val="28"/>
            <w:u w:val="none"/>
            <w:lang w:val="mn-MN"/>
          </w:rPr>
          <w:t>http://www.nso.mn/v1/index.php?page=bull_more&amp;id=23</w:t>
        </w:r>
      </w:hyperlink>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71" w:history="1">
        <w:r w:rsidR="007F0772" w:rsidRPr="00BA4647">
          <w:rPr>
            <w:rStyle w:val="Hyperlink"/>
            <w:rFonts w:ascii="Times New Roman" w:hAnsi="Times New Roman" w:cs="Times New Roman"/>
            <w:color w:val="000000" w:themeColor="text1"/>
            <w:sz w:val="28"/>
            <w:szCs w:val="28"/>
            <w:u w:val="none"/>
            <w:lang w:val="mn-MN"/>
          </w:rPr>
          <w:t>http://www.nso.mn/v1/index.php?page=bull_more&amp;id=23</w:t>
        </w:r>
      </w:hyperlink>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72" w:anchor="p_RATE_15" w:history="1">
        <w:r w:rsidR="007F0772" w:rsidRPr="00BA4647">
          <w:rPr>
            <w:rStyle w:val="Hyperlink"/>
            <w:rFonts w:ascii="Times New Roman" w:hAnsi="Times New Roman" w:cs="Times New Roman"/>
            <w:color w:val="000000" w:themeColor="text1"/>
            <w:sz w:val="28"/>
            <w:szCs w:val="28"/>
            <w:u w:val="none"/>
            <w:lang w:val="mn-MN"/>
          </w:rPr>
          <w:t>http://www.mongolbank.mn/web/guest/statistics/xch_rate_mn?p_p_id=RATE_15&amp;p_p_action=1&amp;p_p_state=normal&amp;p_p_mode=view&amp;p_p_col_id=column-</w:t>
        </w:r>
        <w:r w:rsidR="007F0772" w:rsidRPr="00BA4647">
          <w:rPr>
            <w:rStyle w:val="Hyperlink"/>
            <w:rFonts w:ascii="Times New Roman" w:hAnsi="Times New Roman" w:cs="Times New Roman"/>
            <w:color w:val="000000" w:themeColor="text1"/>
            <w:sz w:val="28"/>
            <w:szCs w:val="28"/>
            <w:u w:val="none"/>
            <w:lang w:val="mn-MN"/>
          </w:rPr>
          <w:lastRenderedPageBreak/>
          <w:t>2&amp;p_p_col_pos=2&amp;p_p_col_count=3&amp;_RATE_15_struts_action=%2Frate_display%2Fview.jsp&amp;#p_RATE_15</w:t>
        </w:r>
      </w:hyperlink>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7F0772"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r w:rsidRPr="00BA4647">
        <w:rPr>
          <w:rStyle w:val="Hyperlink"/>
          <w:rFonts w:ascii="Times New Roman" w:hAnsi="Times New Roman" w:cs="Times New Roman"/>
          <w:color w:val="000000" w:themeColor="text1"/>
          <w:sz w:val="28"/>
          <w:szCs w:val="28"/>
          <w:u w:val="none"/>
          <w:lang w:val="mn-MN"/>
        </w:rPr>
        <w:t>http://www.mongolbank.mn/web/guest/statistics/xch_rate_mn?p_p_id=RATE_15&amp;p_p_action=1&amp;p_p_state=normal&amp;p_p_mode=view&amp;p_p_col_id=column-2&amp;p_p_col_pos=2&amp;p_p_col_count=3&amp;_RATE_15_struts_action=%2Frate_display%2Fview.jsp&amp;#p_RATE_15</w:t>
      </w:r>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7F0772"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r w:rsidRPr="00BA4647">
        <w:rPr>
          <w:rStyle w:val="Hyperlink"/>
          <w:rFonts w:ascii="Times New Roman" w:hAnsi="Times New Roman" w:cs="Times New Roman"/>
          <w:color w:val="000000" w:themeColor="text1"/>
          <w:sz w:val="28"/>
          <w:szCs w:val="28"/>
          <w:u w:val="none"/>
          <w:lang w:val="mn-MN"/>
        </w:rPr>
        <w:t>http://www.mongolbank.mn/web/guest/home_mn</w:t>
      </w:r>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C42E2F" w:rsidP="009C4283">
      <w:pPr>
        <w:pStyle w:val="ListParagraph"/>
        <w:numPr>
          <w:ilvl w:val="0"/>
          <w:numId w:val="39"/>
        </w:numPr>
        <w:jc w:val="both"/>
        <w:rPr>
          <w:rStyle w:val="Hyperlink"/>
          <w:rFonts w:ascii="Times New Roman" w:hAnsi="Times New Roman" w:cs="Times New Roman"/>
          <w:color w:val="000000" w:themeColor="text1"/>
          <w:sz w:val="28"/>
          <w:szCs w:val="28"/>
          <w:u w:val="none"/>
          <w:lang w:val="mn-MN"/>
        </w:rPr>
      </w:pPr>
      <w:hyperlink r:id="rId73" w:history="1">
        <w:r w:rsidR="007F0772" w:rsidRPr="00BA4647">
          <w:rPr>
            <w:rStyle w:val="Hyperlink"/>
            <w:rFonts w:ascii="Times New Roman" w:hAnsi="Times New Roman" w:cs="Times New Roman"/>
            <w:color w:val="000000" w:themeColor="text1"/>
            <w:sz w:val="28"/>
            <w:szCs w:val="28"/>
            <w:u w:val="none"/>
            <w:lang w:val="mn-MN"/>
          </w:rPr>
          <w:t>http://ru.wikipedia.org/wiki/Монголбанк</w:t>
        </w:r>
      </w:hyperlink>
      <w:r w:rsidR="002D6448" w:rsidRPr="00BA4647">
        <w:rPr>
          <w:rStyle w:val="Hyperlink"/>
          <w:rFonts w:ascii="Times New Roman" w:hAnsi="Times New Roman" w:cs="Times New Roman"/>
          <w:color w:val="000000" w:themeColor="text1"/>
          <w:sz w:val="28"/>
          <w:szCs w:val="28"/>
          <w:u w:val="none"/>
          <w:lang w:val="mn-MN"/>
        </w:rPr>
        <w:t>,</w:t>
      </w:r>
    </w:p>
    <w:p w:rsidR="007F0772" w:rsidRPr="00BA4647" w:rsidRDefault="00C42E2F" w:rsidP="009C4283">
      <w:pPr>
        <w:pStyle w:val="ListParagraph"/>
        <w:numPr>
          <w:ilvl w:val="0"/>
          <w:numId w:val="39"/>
        </w:numPr>
        <w:jc w:val="both"/>
        <w:rPr>
          <w:rStyle w:val="Hyperlink"/>
          <w:rFonts w:ascii="Times New Roman" w:hAnsi="Times New Roman" w:cs="Times New Roman"/>
          <w:color w:val="000000" w:themeColor="text1"/>
          <w:u w:val="none"/>
          <w:lang w:val="mn-MN"/>
        </w:rPr>
      </w:pPr>
      <w:hyperlink r:id="rId74" w:anchor="r" w:history="1">
        <w:r w:rsidR="007F0772" w:rsidRPr="00BA4647">
          <w:rPr>
            <w:rStyle w:val="Hyperlink"/>
            <w:rFonts w:ascii="Times New Roman" w:hAnsi="Times New Roman" w:cs="Times New Roman"/>
            <w:color w:val="000000" w:themeColor="text1"/>
            <w:sz w:val="28"/>
            <w:szCs w:val="28"/>
            <w:u w:val="none"/>
            <w:lang w:val="mn-MN"/>
          </w:rPr>
          <w:t>http://www.openforum.mn/index.php?tid=792&amp;show=abstract&amp;cid=97#r</w:t>
        </w:r>
      </w:hyperlink>
      <w:r w:rsidR="002D6448" w:rsidRPr="00BA4647">
        <w:rPr>
          <w:rStyle w:val="Hyperlink"/>
          <w:color w:val="000000" w:themeColor="text1"/>
          <w:u w:val="none"/>
          <w:lang w:val="mn-MN"/>
        </w:rPr>
        <w:t>.</w:t>
      </w:r>
    </w:p>
    <w:p w:rsidR="007F0772" w:rsidRDefault="007F0772" w:rsidP="002D6448">
      <w:pPr>
        <w:pStyle w:val="ListParagraph"/>
        <w:ind w:left="1800"/>
        <w:jc w:val="both"/>
        <w:rPr>
          <w:rStyle w:val="Hyperlink"/>
          <w:color w:val="000000" w:themeColor="text1"/>
          <w:u w:val="none"/>
          <w:lang w:val="mn-MN"/>
        </w:rPr>
      </w:pPr>
    </w:p>
    <w:p w:rsidR="002D6448" w:rsidRDefault="002D6448" w:rsidP="002D6448">
      <w:pPr>
        <w:pStyle w:val="ListParagraph"/>
        <w:ind w:left="1800"/>
        <w:jc w:val="both"/>
        <w:rPr>
          <w:rStyle w:val="Hyperlink"/>
          <w:color w:val="000000" w:themeColor="text1"/>
          <w:u w:val="none"/>
          <w:lang w:val="mn-MN"/>
        </w:rPr>
      </w:pPr>
    </w:p>
    <w:p w:rsidR="002D6448" w:rsidRDefault="002D6448"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4A02FB" w:rsidRDefault="004A02FB" w:rsidP="002D6448">
      <w:pPr>
        <w:pStyle w:val="ListParagraph"/>
        <w:ind w:left="1800"/>
        <w:jc w:val="both"/>
        <w:rPr>
          <w:rStyle w:val="Hyperlink"/>
          <w:color w:val="000000" w:themeColor="text1"/>
          <w:u w:val="none"/>
          <w:lang w:val="mn-MN"/>
        </w:rPr>
      </w:pPr>
    </w:p>
    <w:p w:rsidR="00626A3E" w:rsidRDefault="00626A3E" w:rsidP="002D6448">
      <w:pPr>
        <w:pStyle w:val="ListParagraph"/>
        <w:ind w:left="1800"/>
        <w:jc w:val="both"/>
        <w:rPr>
          <w:rStyle w:val="Hyperlink"/>
          <w:color w:val="000000" w:themeColor="text1"/>
          <w:u w:val="none"/>
          <w:lang w:val="mn-MN"/>
        </w:rPr>
      </w:pPr>
    </w:p>
    <w:p w:rsidR="00626A3E" w:rsidRPr="00FA0433" w:rsidRDefault="00626A3E" w:rsidP="00626A3E">
      <w:pPr>
        <w:jc w:val="center"/>
        <w:rPr>
          <w:rFonts w:ascii="Times New Roman" w:hAnsi="Times New Roman" w:cs="Times New Roman"/>
          <w:sz w:val="28"/>
          <w:szCs w:val="28"/>
          <w:lang w:val="mn-MN"/>
        </w:rPr>
      </w:pPr>
      <w:r>
        <w:rPr>
          <w:rFonts w:ascii="Times New Roman" w:hAnsi="Times New Roman" w:cs="Times New Roman"/>
          <w:sz w:val="28"/>
          <w:szCs w:val="28"/>
          <w:lang w:val="mn-MN"/>
        </w:rPr>
        <w:t>Содержание</w:t>
      </w:r>
    </w:p>
    <w:p w:rsidR="00626A3E" w:rsidRPr="00FA0433" w:rsidRDefault="00626A3E" w:rsidP="00626A3E">
      <w:pPr>
        <w:jc w:val="both"/>
        <w:rPr>
          <w:rFonts w:ascii="Times New Roman" w:hAnsi="Times New Roman" w:cs="Times New Roman"/>
          <w:sz w:val="28"/>
          <w:szCs w:val="28"/>
          <w:lang w:val="mn-MN"/>
        </w:rPr>
      </w:pP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Содержание.........................................................................................</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Введение......................................................................</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Глава 1. Теоретические основы деятельности Центрального Банка</w:t>
      </w:r>
      <w:r>
        <w:rPr>
          <w:rFonts w:ascii="Times New Roman" w:hAnsi="Times New Roman" w:cs="Times New Roman"/>
          <w:sz w:val="28"/>
          <w:szCs w:val="28"/>
          <w:lang w:val="mn-MN"/>
        </w:rPr>
        <w:t xml:space="preserve"> </w:t>
      </w:r>
      <w:r>
        <w:rPr>
          <w:rFonts w:ascii="Times New Roman" w:hAnsi="Times New Roman" w:cs="Times New Roman"/>
          <w:sz w:val="28"/>
          <w:szCs w:val="28"/>
          <w:lang w:val="ru-RU"/>
        </w:rPr>
        <w:t>Монголии</w:t>
      </w:r>
      <w:r>
        <w:rPr>
          <w:rFonts w:ascii="Times New Roman" w:hAnsi="Times New Roman" w:cs="Times New Roman"/>
          <w:sz w:val="28"/>
          <w:szCs w:val="28"/>
          <w:lang w:val="mn-MN"/>
        </w:rPr>
        <w:t>.</w:t>
      </w:r>
      <w:r>
        <w:rPr>
          <w:rFonts w:ascii="Times New Roman" w:hAnsi="Times New Roman" w:cs="Times New Roman"/>
          <w:sz w:val="28"/>
          <w:szCs w:val="28"/>
          <w:lang w:val="ru-RU"/>
        </w:rPr>
        <w:t xml:space="preserve"> (Монголбанка)</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p>
    <w:p w:rsidR="00626A3E" w:rsidRPr="00FA0433" w:rsidRDefault="00626A3E" w:rsidP="00626A3E">
      <w:pPr>
        <w:pStyle w:val="ListParagraph"/>
        <w:numPr>
          <w:ilvl w:val="1"/>
          <w:numId w:val="1"/>
        </w:numPr>
        <w:ind w:left="0" w:firstLine="0"/>
        <w:jc w:val="both"/>
        <w:rPr>
          <w:rFonts w:ascii="Times New Roman" w:hAnsi="Times New Roman" w:cs="Times New Roman"/>
          <w:sz w:val="28"/>
          <w:szCs w:val="28"/>
          <w:lang w:val="mn-MN"/>
        </w:rPr>
      </w:pPr>
      <w:r>
        <w:rPr>
          <w:rFonts w:ascii="Times New Roman" w:hAnsi="Times New Roman" w:cs="Times New Roman"/>
          <w:sz w:val="28"/>
          <w:szCs w:val="28"/>
          <w:lang w:val="mn-MN"/>
        </w:rPr>
        <w:t xml:space="preserve">Понятие </w:t>
      </w:r>
      <w:r>
        <w:rPr>
          <w:rFonts w:ascii="Times New Roman" w:hAnsi="Times New Roman" w:cs="Times New Roman"/>
          <w:sz w:val="28"/>
          <w:szCs w:val="28"/>
          <w:lang w:val="ru-RU"/>
        </w:rPr>
        <w:t>Ц</w:t>
      </w:r>
      <w:r w:rsidRPr="00FA0433">
        <w:rPr>
          <w:rFonts w:ascii="Times New Roman" w:hAnsi="Times New Roman" w:cs="Times New Roman"/>
          <w:sz w:val="28"/>
          <w:szCs w:val="28"/>
          <w:lang w:val="mn-MN"/>
        </w:rPr>
        <w:t>ентрального банка................................</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p>
    <w:p w:rsidR="00626A3E" w:rsidRPr="00FA0433" w:rsidRDefault="00626A3E" w:rsidP="00626A3E">
      <w:pPr>
        <w:pStyle w:val="ListParagraph"/>
        <w:numPr>
          <w:ilvl w:val="1"/>
          <w:numId w:val="1"/>
        </w:numPr>
        <w:ind w:left="0" w:firstLine="0"/>
        <w:jc w:val="both"/>
        <w:rPr>
          <w:rFonts w:ascii="Times New Roman" w:hAnsi="Times New Roman" w:cs="Times New Roman"/>
          <w:sz w:val="28"/>
          <w:szCs w:val="28"/>
          <w:lang w:val="mn-MN"/>
        </w:rPr>
      </w:pPr>
      <w:r w:rsidRPr="00BA4647">
        <w:rPr>
          <w:rFonts w:ascii="Times New Roman" w:hAnsi="Times New Roman" w:cs="Times New Roman"/>
          <w:sz w:val="28"/>
          <w:szCs w:val="28"/>
          <w:lang w:val="ru-RU"/>
        </w:rPr>
        <w:t>Цели денежно-кредитного регулиро</w:t>
      </w:r>
      <w:r>
        <w:rPr>
          <w:rFonts w:ascii="Times New Roman" w:hAnsi="Times New Roman" w:cs="Times New Roman"/>
          <w:sz w:val="28"/>
          <w:szCs w:val="28"/>
          <w:lang w:val="ru-RU"/>
        </w:rPr>
        <w:t>вания  Центрального банка</w:t>
      </w:r>
      <w:r>
        <w:rPr>
          <w:rFonts w:ascii="Times New Roman" w:hAnsi="Times New Roman" w:cs="Times New Roman"/>
          <w:sz w:val="28"/>
          <w:szCs w:val="28"/>
          <w:lang w:val="mn-MN"/>
        </w:rPr>
        <w:t>.............</w:t>
      </w:r>
    </w:p>
    <w:p w:rsidR="00626A3E" w:rsidRPr="00FA0433" w:rsidRDefault="00626A3E" w:rsidP="00626A3E">
      <w:pPr>
        <w:pStyle w:val="ListParagraph"/>
        <w:numPr>
          <w:ilvl w:val="1"/>
          <w:numId w:val="1"/>
        </w:numPr>
        <w:ind w:left="0" w:firstLine="0"/>
        <w:jc w:val="both"/>
        <w:rPr>
          <w:rFonts w:ascii="Times New Roman" w:hAnsi="Times New Roman" w:cs="Times New Roman"/>
          <w:sz w:val="28"/>
          <w:szCs w:val="28"/>
          <w:lang w:val="mn-MN"/>
        </w:rPr>
      </w:pPr>
      <w:r w:rsidRPr="00BA4647">
        <w:rPr>
          <w:rFonts w:ascii="Times New Roman" w:hAnsi="Times New Roman" w:cs="Times New Roman"/>
          <w:sz w:val="28"/>
          <w:szCs w:val="28"/>
          <w:lang w:val="ru-RU"/>
        </w:rPr>
        <w:t>Инструменты и методы денежно-кредитной политики.</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Глава 2. Анализ операции Монголбанка...</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r>
        <w:rPr>
          <w:rFonts w:ascii="Times New Roman" w:hAnsi="Times New Roman" w:cs="Times New Roman"/>
          <w:sz w:val="28"/>
          <w:szCs w:val="28"/>
          <w:lang w:val="mn-MN"/>
        </w:rPr>
        <w:t>...............................</w:t>
      </w:r>
    </w:p>
    <w:p w:rsidR="00626A3E" w:rsidRPr="00161860" w:rsidRDefault="00626A3E" w:rsidP="00626A3E">
      <w:pPr>
        <w:rPr>
          <w:rFonts w:ascii="Times New Roman" w:hAnsi="Times New Roman" w:cs="Times New Roman"/>
          <w:color w:val="000000" w:themeColor="text1"/>
          <w:sz w:val="28"/>
          <w:szCs w:val="28"/>
          <w:lang w:val="mn-MN"/>
        </w:rPr>
      </w:pPr>
      <w:r w:rsidRPr="00161860">
        <w:rPr>
          <w:rFonts w:ascii="Times New Roman" w:hAnsi="Times New Roman" w:cs="Times New Roman"/>
          <w:color w:val="000000" w:themeColor="text1"/>
          <w:sz w:val="28"/>
          <w:szCs w:val="28"/>
          <w:lang w:val="mn-MN"/>
        </w:rPr>
        <w:t>2.1. Современное состояние банковского дела в Монголии</w:t>
      </w:r>
      <w:r>
        <w:rPr>
          <w:rFonts w:ascii="Times New Roman" w:hAnsi="Times New Roman" w:cs="Times New Roman"/>
          <w:color w:val="000000" w:themeColor="text1"/>
          <w:sz w:val="28"/>
          <w:szCs w:val="28"/>
          <w:lang w:val="mn-MN"/>
        </w:rPr>
        <w:t>................................</w:t>
      </w:r>
    </w:p>
    <w:p w:rsidR="00626A3E" w:rsidRPr="00161860" w:rsidRDefault="00626A3E" w:rsidP="00626A3E">
      <w:pPr>
        <w:rPr>
          <w:rFonts w:ascii="Times New Roman" w:hAnsi="Times New Roman" w:cs="Times New Roman"/>
          <w:color w:val="000000" w:themeColor="text1"/>
          <w:sz w:val="28"/>
          <w:szCs w:val="28"/>
          <w:lang w:val="mn-MN"/>
        </w:rPr>
      </w:pPr>
      <w:r w:rsidRPr="00161860">
        <w:rPr>
          <w:rFonts w:ascii="Times New Roman" w:hAnsi="Times New Roman" w:cs="Times New Roman"/>
          <w:color w:val="000000" w:themeColor="text1"/>
          <w:sz w:val="28"/>
          <w:szCs w:val="28"/>
          <w:lang w:val="mn-MN"/>
        </w:rPr>
        <w:t>2.2. История развития, сущность и функции Центрального Банка Монголии</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2.3. Денежная политика Монголбанка</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Глава 3. Совершенствование деятел</w:t>
      </w:r>
      <w:r>
        <w:rPr>
          <w:rFonts w:ascii="Times New Roman" w:hAnsi="Times New Roman" w:cs="Times New Roman"/>
          <w:sz w:val="28"/>
          <w:szCs w:val="28"/>
          <w:lang w:val="mn-MN"/>
        </w:rPr>
        <w:t xml:space="preserve">ьности </w:t>
      </w:r>
      <w:r>
        <w:rPr>
          <w:rFonts w:ascii="Times New Roman" w:hAnsi="Times New Roman" w:cs="Times New Roman"/>
          <w:sz w:val="28"/>
          <w:szCs w:val="28"/>
          <w:lang w:val="ru-RU"/>
        </w:rPr>
        <w:t>Монголбанка</w:t>
      </w:r>
      <w:r w:rsidRPr="00FA0433">
        <w:rPr>
          <w:rFonts w:ascii="Times New Roman" w:hAnsi="Times New Roman" w:cs="Times New Roman"/>
          <w:sz w:val="28"/>
          <w:szCs w:val="28"/>
          <w:lang w:val="mn-MN"/>
        </w:rPr>
        <w:t xml:space="preserve"> в современных условиях..............................................</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3.1. Новые направления в политике Монголбанка в современных условиях</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Pr>
          <w:rFonts w:ascii="Times New Roman" w:hAnsi="Times New Roman" w:cs="Times New Roman"/>
          <w:sz w:val="28"/>
          <w:szCs w:val="28"/>
          <w:lang w:val="mn-MN"/>
        </w:rPr>
        <w:t>3.2.</w:t>
      </w:r>
      <w:r w:rsidRPr="00FA0433">
        <w:rPr>
          <w:rFonts w:ascii="Times New Roman" w:hAnsi="Times New Roman" w:cs="Times New Roman"/>
          <w:sz w:val="28"/>
          <w:szCs w:val="28"/>
          <w:lang w:val="mn-MN"/>
        </w:rPr>
        <w:t>Возможности Монголбанка по</w:t>
      </w:r>
      <w:r>
        <w:rPr>
          <w:rFonts w:ascii="Times New Roman" w:hAnsi="Times New Roman" w:cs="Times New Roman"/>
          <w:sz w:val="28"/>
          <w:szCs w:val="28"/>
          <w:lang w:val="mn-MN"/>
        </w:rPr>
        <w:t xml:space="preserve"> снижению роста инфляции.................................................................................................................</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Заключение.................................................................................</w:t>
      </w:r>
      <w:r>
        <w:rPr>
          <w:rFonts w:ascii="Times New Roman" w:hAnsi="Times New Roman" w:cs="Times New Roman"/>
          <w:sz w:val="28"/>
          <w:szCs w:val="28"/>
          <w:lang w:val="mn-MN"/>
        </w:rPr>
        <w:t>............</w:t>
      </w:r>
      <w:r w:rsidRPr="00FA0433">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r w:rsidRPr="00FA0433">
        <w:rPr>
          <w:rFonts w:ascii="Times New Roman" w:hAnsi="Times New Roman" w:cs="Times New Roman"/>
          <w:sz w:val="28"/>
          <w:szCs w:val="28"/>
          <w:lang w:val="mn-MN"/>
        </w:rPr>
        <w:t>Литература....................................................................................................</w:t>
      </w:r>
      <w:r>
        <w:rPr>
          <w:rFonts w:ascii="Times New Roman" w:hAnsi="Times New Roman" w:cs="Times New Roman"/>
          <w:sz w:val="28"/>
          <w:szCs w:val="28"/>
          <w:lang w:val="mn-MN"/>
        </w:rPr>
        <w:t>............</w:t>
      </w:r>
    </w:p>
    <w:p w:rsidR="00626A3E" w:rsidRPr="00FA0433" w:rsidRDefault="00626A3E" w:rsidP="00626A3E">
      <w:pPr>
        <w:jc w:val="both"/>
        <w:rPr>
          <w:rFonts w:ascii="Times New Roman" w:hAnsi="Times New Roman" w:cs="Times New Roman"/>
          <w:sz w:val="28"/>
          <w:szCs w:val="28"/>
          <w:lang w:val="mn-MN"/>
        </w:rPr>
      </w:pPr>
    </w:p>
    <w:p w:rsidR="00626A3E" w:rsidRPr="00FA0433" w:rsidRDefault="00626A3E" w:rsidP="00626A3E">
      <w:pPr>
        <w:jc w:val="both"/>
        <w:rPr>
          <w:rFonts w:ascii="Times New Roman" w:hAnsi="Times New Roman" w:cs="Times New Roman"/>
          <w:sz w:val="28"/>
          <w:szCs w:val="28"/>
          <w:lang w:val="mn-MN"/>
        </w:rPr>
      </w:pPr>
    </w:p>
    <w:p w:rsidR="00626A3E" w:rsidRPr="00FA0433" w:rsidRDefault="00626A3E" w:rsidP="00626A3E">
      <w:pPr>
        <w:jc w:val="both"/>
        <w:rPr>
          <w:rFonts w:ascii="Times New Roman" w:hAnsi="Times New Roman" w:cs="Times New Roman"/>
          <w:sz w:val="28"/>
          <w:szCs w:val="28"/>
          <w:lang w:val="mn-MN"/>
        </w:rPr>
      </w:pPr>
    </w:p>
    <w:p w:rsidR="00626A3E" w:rsidRDefault="00626A3E" w:rsidP="002D6448">
      <w:pPr>
        <w:pStyle w:val="ListParagraph"/>
        <w:ind w:left="1800"/>
        <w:jc w:val="both"/>
        <w:rPr>
          <w:rStyle w:val="Hyperlink"/>
          <w:color w:val="000000" w:themeColor="text1"/>
          <w:u w:val="none"/>
          <w:lang w:val="mn-MN"/>
        </w:rPr>
      </w:pPr>
    </w:p>
    <w:p w:rsidR="002D6448" w:rsidRDefault="002D6448" w:rsidP="002D6448">
      <w:pPr>
        <w:pStyle w:val="ListParagraph"/>
        <w:ind w:left="1800"/>
        <w:jc w:val="both"/>
        <w:rPr>
          <w:rStyle w:val="Hyperlink"/>
          <w:color w:val="000000" w:themeColor="text1"/>
          <w:u w:val="none"/>
          <w:lang w:val="mn-MN"/>
        </w:rPr>
      </w:pPr>
    </w:p>
    <w:p w:rsidR="002D6448" w:rsidRDefault="002D6448"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626A3E" w:rsidP="002D6448">
      <w:pPr>
        <w:pStyle w:val="ListParagraph"/>
        <w:ind w:left="1800"/>
        <w:jc w:val="both"/>
        <w:rPr>
          <w:rStyle w:val="Hyperlink"/>
          <w:color w:val="000000" w:themeColor="text1"/>
          <w:u w:val="none"/>
          <w:lang w:val="mn-MN"/>
        </w:rPr>
      </w:pPr>
      <w:r>
        <w:rPr>
          <w:noProof/>
          <w:color w:val="000000" w:themeColor="text1"/>
        </w:rPr>
        <w:pict>
          <v:rect id="_x0000_s1031" style="position:absolute;left:0;text-align:left;margin-left:12.6pt;margin-top:-21.05pt;width:464.6pt;height:611.15pt;z-index:251658240" strokeweight="4.5pt">
            <v:textbox>
              <w:txbxContent>
                <w:p w:rsidR="00A4547D" w:rsidRDefault="00A4547D" w:rsidP="00A4547D">
                  <w:pPr>
                    <w:jc w:val="center"/>
                    <w:rPr>
                      <w:sz w:val="32"/>
                      <w:szCs w:val="32"/>
                      <w:lang w:val="mn-MN"/>
                    </w:rPr>
                  </w:pPr>
                </w:p>
                <w:p w:rsidR="00A4547D" w:rsidRPr="00A4547D" w:rsidRDefault="00A4547D" w:rsidP="00A4547D">
                  <w:pPr>
                    <w:jc w:val="center"/>
                    <w:rPr>
                      <w:sz w:val="32"/>
                      <w:szCs w:val="32"/>
                      <w:lang w:val="mn-MN"/>
                    </w:rPr>
                  </w:pPr>
                  <w:r w:rsidRPr="00A4547D">
                    <w:rPr>
                      <w:sz w:val="32"/>
                      <w:szCs w:val="32"/>
                      <w:lang w:val="mn-MN"/>
                    </w:rPr>
                    <w:t>Улан-Баторский филиал РЭА им. Г.В.Плеханова</w:t>
                  </w:r>
                </w:p>
                <w:p w:rsidR="00A4547D" w:rsidRDefault="00A4547D">
                  <w:pPr>
                    <w:rPr>
                      <w:lang w:val="mn-MN"/>
                    </w:rPr>
                  </w:pPr>
                </w:p>
                <w:p w:rsidR="00A4547D" w:rsidRDefault="00A4547D">
                  <w:pPr>
                    <w:rPr>
                      <w:lang w:val="mn-MN"/>
                    </w:rPr>
                  </w:pPr>
                </w:p>
                <w:p w:rsidR="00A4547D" w:rsidRDefault="00A4547D">
                  <w:pPr>
                    <w:rPr>
                      <w:lang w:val="mn-MN"/>
                    </w:rPr>
                  </w:pPr>
                </w:p>
                <w:p w:rsidR="00A4547D" w:rsidRDefault="00A4547D" w:rsidP="00A4547D">
                  <w:pPr>
                    <w:jc w:val="center"/>
                    <w:rPr>
                      <w:sz w:val="36"/>
                      <w:szCs w:val="36"/>
                      <w:lang w:val="mn-MN"/>
                    </w:rPr>
                  </w:pPr>
                  <w:r w:rsidRPr="00A4547D">
                    <w:rPr>
                      <w:sz w:val="36"/>
                      <w:szCs w:val="36"/>
                      <w:lang w:val="mn-MN"/>
                    </w:rPr>
                    <w:t>Курсовая работа</w:t>
                  </w:r>
                </w:p>
                <w:p w:rsidR="00A4547D" w:rsidRPr="00A4547D" w:rsidRDefault="00A4547D" w:rsidP="00A4547D">
                  <w:pPr>
                    <w:jc w:val="center"/>
                    <w:rPr>
                      <w:sz w:val="28"/>
                      <w:szCs w:val="28"/>
                      <w:lang w:val="mn-MN"/>
                    </w:rPr>
                  </w:pPr>
                </w:p>
                <w:p w:rsidR="00A4547D" w:rsidRPr="00A4547D" w:rsidRDefault="00626A3E">
                  <w:pPr>
                    <w:rPr>
                      <w:sz w:val="24"/>
                      <w:szCs w:val="24"/>
                      <w:lang w:val="mn-MN"/>
                    </w:rPr>
                  </w:pPr>
                  <w:r>
                    <w:rPr>
                      <w:sz w:val="28"/>
                      <w:szCs w:val="28"/>
                      <w:lang w:val="mn-MN"/>
                    </w:rPr>
                    <w:t xml:space="preserve">   </w:t>
                  </w:r>
                  <w:r w:rsidR="00A4547D" w:rsidRPr="00A4547D">
                    <w:rPr>
                      <w:sz w:val="28"/>
                      <w:szCs w:val="28"/>
                      <w:lang w:val="mn-MN"/>
                    </w:rPr>
                    <w:t xml:space="preserve">По </w:t>
                  </w:r>
                  <w:r w:rsidR="00A4547D" w:rsidRPr="00A4547D">
                    <w:rPr>
                      <w:sz w:val="24"/>
                      <w:szCs w:val="24"/>
                      <w:lang w:val="mn-MN"/>
                    </w:rPr>
                    <w:t>дисциплине: “Банковское дело”</w:t>
                  </w:r>
                </w:p>
                <w:p w:rsidR="00A4547D" w:rsidRPr="00A4547D" w:rsidRDefault="00626A3E">
                  <w:pPr>
                    <w:rPr>
                      <w:sz w:val="24"/>
                      <w:szCs w:val="24"/>
                      <w:lang w:val="mn-MN"/>
                    </w:rPr>
                  </w:pPr>
                  <w:r>
                    <w:rPr>
                      <w:sz w:val="24"/>
                      <w:szCs w:val="24"/>
                      <w:lang w:val="mn-MN"/>
                    </w:rPr>
                    <w:t xml:space="preserve">   </w:t>
                  </w:r>
                  <w:r w:rsidR="00A4547D" w:rsidRPr="00A4547D">
                    <w:rPr>
                      <w:sz w:val="24"/>
                      <w:szCs w:val="24"/>
                      <w:lang w:val="mn-MN"/>
                    </w:rPr>
                    <w:t xml:space="preserve">На тему: “Центральный Банк Монголии и его денежная политика” </w:t>
                  </w:r>
                </w:p>
                <w:p w:rsidR="00A4547D" w:rsidRDefault="00A4547D">
                  <w:pPr>
                    <w:rPr>
                      <w:lang w:val="mn-MN"/>
                    </w:rPr>
                  </w:pPr>
                </w:p>
                <w:p w:rsidR="00A4547D" w:rsidRDefault="00A4547D">
                  <w:pPr>
                    <w:rPr>
                      <w:lang w:val="mn-MN"/>
                    </w:rPr>
                  </w:pPr>
                </w:p>
                <w:p w:rsidR="00A4547D" w:rsidRDefault="00A4547D">
                  <w:pPr>
                    <w:rPr>
                      <w:lang w:val="mn-MN"/>
                    </w:rPr>
                  </w:pPr>
                </w:p>
                <w:p w:rsidR="00A4547D" w:rsidRPr="00A4547D" w:rsidRDefault="00A4547D" w:rsidP="00A4547D">
                  <w:pPr>
                    <w:jc w:val="right"/>
                    <w:rPr>
                      <w:rFonts w:ascii="Times New Roman" w:hAnsi="Times New Roman" w:cs="Times New Roman"/>
                      <w:sz w:val="24"/>
                      <w:szCs w:val="24"/>
                      <w:lang w:val="mn-MN"/>
                    </w:rPr>
                  </w:pPr>
                  <w:r w:rsidRPr="00A4547D">
                    <w:rPr>
                      <w:rFonts w:ascii="Times New Roman" w:hAnsi="Times New Roman" w:cs="Times New Roman"/>
                      <w:sz w:val="24"/>
                      <w:szCs w:val="24"/>
                      <w:lang w:val="mn-MN"/>
                    </w:rPr>
                    <w:t xml:space="preserve">Выполнила: Студентка 4-го курса </w:t>
                  </w:r>
                </w:p>
                <w:p w:rsidR="00A4547D" w:rsidRPr="00A4547D" w:rsidRDefault="00A4547D" w:rsidP="00A4547D">
                  <w:pPr>
                    <w:jc w:val="right"/>
                    <w:rPr>
                      <w:rFonts w:ascii="Times New Roman" w:hAnsi="Times New Roman" w:cs="Times New Roman"/>
                      <w:sz w:val="24"/>
                      <w:szCs w:val="24"/>
                      <w:lang w:val="mn-MN"/>
                    </w:rPr>
                  </w:pPr>
                  <w:r w:rsidRPr="00A4547D">
                    <w:rPr>
                      <w:rFonts w:ascii="Times New Roman" w:hAnsi="Times New Roman" w:cs="Times New Roman"/>
                      <w:sz w:val="24"/>
                      <w:szCs w:val="24"/>
                      <w:lang w:val="mn-MN"/>
                    </w:rPr>
                    <w:t>Батбаатар Оюунтөгс</w:t>
                  </w:r>
                </w:p>
                <w:p w:rsidR="00A4547D" w:rsidRPr="00A4547D" w:rsidRDefault="00A4547D" w:rsidP="00A4547D">
                  <w:pPr>
                    <w:jc w:val="right"/>
                    <w:rPr>
                      <w:rFonts w:ascii="Times New Roman" w:hAnsi="Times New Roman" w:cs="Times New Roman"/>
                      <w:sz w:val="24"/>
                      <w:szCs w:val="24"/>
                      <w:lang w:val="mn-MN"/>
                    </w:rPr>
                  </w:pPr>
                  <w:r w:rsidRPr="00A4547D">
                    <w:rPr>
                      <w:rFonts w:ascii="Times New Roman" w:hAnsi="Times New Roman" w:cs="Times New Roman"/>
                      <w:sz w:val="24"/>
                      <w:szCs w:val="24"/>
                      <w:lang w:val="mn-MN"/>
                    </w:rPr>
                    <w:t xml:space="preserve">Научный руководитель: </w:t>
                  </w:r>
                  <w:r w:rsidR="00626A3E">
                    <w:rPr>
                      <w:rFonts w:ascii="Times New Roman" w:hAnsi="Times New Roman" w:cs="Times New Roman"/>
                      <w:sz w:val="24"/>
                      <w:szCs w:val="24"/>
                      <w:lang w:val="mn-MN"/>
                    </w:rPr>
                    <w:t>к.э.н., доцент</w:t>
                  </w:r>
                </w:p>
                <w:p w:rsidR="00A4547D" w:rsidRPr="00A4547D" w:rsidRDefault="00626A3E" w:rsidP="00626A3E">
                  <w:pPr>
                    <w:jc w:val="center"/>
                    <w:rPr>
                      <w:rFonts w:ascii="Times New Roman" w:hAnsi="Times New Roman" w:cs="Times New Roman"/>
                      <w:sz w:val="24"/>
                      <w:szCs w:val="24"/>
                      <w:lang w:val="mn-MN"/>
                    </w:rPr>
                  </w:pPr>
                  <w:r>
                    <w:rPr>
                      <w:rFonts w:ascii="Times New Roman" w:hAnsi="Times New Roman" w:cs="Times New Roman"/>
                      <w:sz w:val="24"/>
                      <w:szCs w:val="24"/>
                      <w:lang w:val="mn-MN"/>
                    </w:rPr>
                    <w:t xml:space="preserve">                                                                                                   </w:t>
                  </w:r>
                  <w:r w:rsidR="00A4547D">
                    <w:rPr>
                      <w:rFonts w:ascii="Times New Roman" w:hAnsi="Times New Roman" w:cs="Times New Roman"/>
                      <w:sz w:val="24"/>
                      <w:szCs w:val="24"/>
                      <w:lang w:val="mn-MN"/>
                    </w:rPr>
                    <w:t xml:space="preserve">Щурина С.В. </w:t>
                  </w:r>
                </w:p>
                <w:p w:rsidR="00A4547D" w:rsidRDefault="00A4547D">
                  <w:pPr>
                    <w:rPr>
                      <w:rFonts w:ascii="Arial" w:hAnsi="Arial" w:cs="Arial"/>
                      <w:lang w:val="mn-MN"/>
                    </w:rPr>
                  </w:pPr>
                </w:p>
                <w:p w:rsidR="00A4547D" w:rsidRDefault="00A4547D">
                  <w:pPr>
                    <w:rPr>
                      <w:rFonts w:ascii="Arial" w:hAnsi="Arial" w:cs="Arial"/>
                      <w:lang w:val="mn-MN"/>
                    </w:rPr>
                  </w:pPr>
                </w:p>
                <w:p w:rsidR="00A4547D" w:rsidRDefault="00A4547D">
                  <w:pPr>
                    <w:rPr>
                      <w:rFonts w:ascii="Arial" w:hAnsi="Arial" w:cs="Arial"/>
                      <w:lang w:val="mn-MN"/>
                    </w:rPr>
                  </w:pPr>
                </w:p>
                <w:p w:rsidR="00A4547D" w:rsidRDefault="00A4547D">
                  <w:pPr>
                    <w:rPr>
                      <w:rFonts w:ascii="Arial" w:hAnsi="Arial" w:cs="Arial"/>
                      <w:lang w:val="mn-MN"/>
                    </w:rPr>
                  </w:pPr>
                </w:p>
                <w:p w:rsidR="00A4547D" w:rsidRDefault="00A4547D">
                  <w:pPr>
                    <w:rPr>
                      <w:rFonts w:ascii="Arial" w:hAnsi="Arial" w:cs="Arial"/>
                      <w:lang w:val="mn-MN"/>
                    </w:rPr>
                  </w:pPr>
                </w:p>
                <w:p w:rsidR="00A4547D" w:rsidRDefault="00A4547D" w:rsidP="00A4547D">
                  <w:pPr>
                    <w:jc w:val="center"/>
                    <w:rPr>
                      <w:rFonts w:ascii="Arial" w:hAnsi="Arial" w:cs="Arial"/>
                      <w:lang w:val="mn-MN"/>
                    </w:rPr>
                  </w:pPr>
                  <w:r>
                    <w:rPr>
                      <w:rFonts w:ascii="Arial" w:hAnsi="Arial" w:cs="Arial"/>
                      <w:lang w:val="mn-MN"/>
                    </w:rPr>
                    <w:t>г. Улан-Батор</w:t>
                  </w:r>
                </w:p>
                <w:p w:rsidR="00A4547D" w:rsidRPr="00A4547D" w:rsidRDefault="00A4547D" w:rsidP="00A4547D">
                  <w:pPr>
                    <w:jc w:val="center"/>
                    <w:rPr>
                      <w:rFonts w:ascii="Arial" w:hAnsi="Arial" w:cs="Arial"/>
                      <w:lang w:val="mn-MN"/>
                    </w:rPr>
                  </w:pPr>
                  <w:r>
                    <w:rPr>
                      <w:rFonts w:ascii="Arial" w:hAnsi="Arial" w:cs="Arial"/>
                      <w:lang w:val="mn-MN"/>
                    </w:rPr>
                    <w:t>2008 г.</w:t>
                  </w:r>
                </w:p>
              </w:txbxContent>
            </v:textbox>
          </v:rect>
        </w:pict>
      </w: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146115" w:rsidRDefault="00146115" w:rsidP="002D6448">
      <w:pPr>
        <w:pStyle w:val="ListParagraph"/>
        <w:ind w:left="1800"/>
        <w:jc w:val="both"/>
        <w:rPr>
          <w:rStyle w:val="Hyperlink"/>
          <w:color w:val="000000" w:themeColor="text1"/>
          <w:u w:val="none"/>
          <w:lang w:val="mn-MN"/>
        </w:rPr>
      </w:pPr>
    </w:p>
    <w:p w:rsidR="00E5059D" w:rsidRDefault="00E5059D" w:rsidP="00A4547D">
      <w:pPr>
        <w:jc w:val="both"/>
        <w:rPr>
          <w:rStyle w:val="Hyperlink"/>
          <w:color w:val="000000" w:themeColor="text1"/>
          <w:u w:val="none"/>
          <w:lang w:val="mn-MN"/>
        </w:rPr>
      </w:pPr>
    </w:p>
    <w:p w:rsidR="00A4547D" w:rsidRDefault="00A4547D" w:rsidP="00A4547D">
      <w:pPr>
        <w:jc w:val="both"/>
        <w:rPr>
          <w:rStyle w:val="Hyperlink"/>
          <w:color w:val="000000" w:themeColor="text1"/>
          <w:u w:val="none"/>
          <w:lang w:val="mn-MN"/>
        </w:rPr>
      </w:pPr>
    </w:p>
    <w:p w:rsidR="00A4547D" w:rsidRPr="00A4547D" w:rsidRDefault="00A4547D" w:rsidP="00A4547D">
      <w:pPr>
        <w:jc w:val="both"/>
        <w:rPr>
          <w:rFonts w:ascii="Times New Roman" w:hAnsi="Times New Roman" w:cs="Times New Roman"/>
          <w:sz w:val="28"/>
          <w:szCs w:val="28"/>
          <w:lang w:val="mn-MN"/>
        </w:rPr>
      </w:pPr>
    </w:p>
    <w:sectPr w:rsidR="00A4547D" w:rsidRPr="00A4547D" w:rsidSect="00146115">
      <w:footerReference w:type="default" r:id="rId75"/>
      <w:pgSz w:w="12240" w:h="15840"/>
      <w:pgMar w:top="990" w:right="13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2B8" w:rsidRDefault="004232B8" w:rsidP="007E6524">
      <w:pPr>
        <w:spacing w:after="0" w:line="240" w:lineRule="auto"/>
      </w:pPr>
      <w:r>
        <w:separator/>
      </w:r>
    </w:p>
  </w:endnote>
  <w:endnote w:type="continuationSeparator" w:id="1">
    <w:p w:rsidR="004232B8" w:rsidRDefault="004232B8" w:rsidP="007E6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hGaramon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2012"/>
      <w:docPartObj>
        <w:docPartGallery w:val="Page Numbers (Bottom of Page)"/>
        <w:docPartUnique/>
      </w:docPartObj>
    </w:sdtPr>
    <w:sdtContent>
      <w:p w:rsidR="00626A3E" w:rsidRDefault="00626A3E">
        <w:pPr>
          <w:pStyle w:val="Footer"/>
          <w:jc w:val="right"/>
        </w:pPr>
        <w:fldSimple w:instr=" PAGE   \* MERGEFORMAT ">
          <w:r w:rsidR="004A02FB">
            <w:rPr>
              <w:noProof/>
            </w:rPr>
            <w:t>41</w:t>
          </w:r>
        </w:fldSimple>
      </w:p>
    </w:sdtContent>
  </w:sdt>
  <w:p w:rsidR="00626A3E" w:rsidRDefault="00626A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2B8" w:rsidRDefault="004232B8" w:rsidP="007E6524">
      <w:pPr>
        <w:spacing w:after="0" w:line="240" w:lineRule="auto"/>
      </w:pPr>
      <w:r>
        <w:separator/>
      </w:r>
    </w:p>
  </w:footnote>
  <w:footnote w:type="continuationSeparator" w:id="1">
    <w:p w:rsidR="004232B8" w:rsidRDefault="004232B8" w:rsidP="007E6524">
      <w:pPr>
        <w:spacing w:after="0" w:line="240" w:lineRule="auto"/>
      </w:pPr>
      <w:r>
        <w:continuationSeparator/>
      </w:r>
    </w:p>
  </w:footnote>
  <w:footnote w:id="2">
    <w:p w:rsidR="00E94202" w:rsidRDefault="00E94202">
      <w:pPr>
        <w:pStyle w:val="FootnoteText"/>
        <w:rPr>
          <w:lang w:val="mn-MN"/>
        </w:rPr>
      </w:pPr>
      <w:r>
        <w:rPr>
          <w:rStyle w:val="FootnoteReference"/>
        </w:rPr>
        <w:footnoteRef/>
      </w:r>
      <w:r w:rsidRPr="00BA4647">
        <w:rPr>
          <w:lang w:val="ru-RU"/>
        </w:rPr>
        <w:t xml:space="preserve"> </w:t>
      </w:r>
      <w:r>
        <w:rPr>
          <w:lang w:val="mn-MN"/>
        </w:rPr>
        <w:t>Из лекций</w:t>
      </w:r>
    </w:p>
    <w:p w:rsidR="00E94202" w:rsidRPr="007E6524" w:rsidRDefault="00E94202">
      <w:pPr>
        <w:pStyle w:val="FootnoteText"/>
        <w:rPr>
          <w:lang w:val="mn-MN"/>
        </w:rPr>
      </w:pPr>
    </w:p>
  </w:footnote>
  <w:footnote w:id="3">
    <w:p w:rsidR="00E94202" w:rsidRPr="007E6524" w:rsidRDefault="00E94202">
      <w:pPr>
        <w:pStyle w:val="FootnoteText"/>
        <w:rPr>
          <w:lang w:val="mn-MN"/>
        </w:rPr>
      </w:pPr>
      <w:r>
        <w:rPr>
          <w:rStyle w:val="FootnoteReference"/>
        </w:rPr>
        <w:footnoteRef/>
      </w:r>
      <w:r w:rsidRPr="00BA4647">
        <w:rPr>
          <w:lang w:val="ru-RU"/>
        </w:rPr>
        <w:t xml:space="preserve"> </w:t>
      </w:r>
      <w:r w:rsidRPr="007E6524">
        <w:t>http</w:t>
      </w:r>
      <w:r w:rsidRPr="00BA4647">
        <w:rPr>
          <w:lang w:val="ru-RU"/>
        </w:rPr>
        <w:t>://</w:t>
      </w:r>
      <w:r w:rsidRPr="007E6524">
        <w:t>ru</w:t>
      </w:r>
      <w:r w:rsidRPr="00BA4647">
        <w:rPr>
          <w:lang w:val="ru-RU"/>
        </w:rPr>
        <w:t>.</w:t>
      </w:r>
      <w:r w:rsidRPr="007E6524">
        <w:t>wikipedia</w:t>
      </w:r>
      <w:r w:rsidRPr="00BA4647">
        <w:rPr>
          <w:lang w:val="ru-RU"/>
        </w:rPr>
        <w:t>.</w:t>
      </w:r>
      <w:r w:rsidRPr="007E6524">
        <w:t>org</w:t>
      </w:r>
      <w:r w:rsidRPr="00BA4647">
        <w:rPr>
          <w:lang w:val="ru-RU"/>
        </w:rPr>
        <w:t>/</w:t>
      </w:r>
      <w:r w:rsidRPr="007E6524">
        <w:t>wiki</w:t>
      </w:r>
      <w:r w:rsidRPr="00BA4647">
        <w:rPr>
          <w:lang w:val="ru-RU"/>
        </w:rPr>
        <w:t>/</w:t>
      </w:r>
      <w:r>
        <w:rPr>
          <w:lang w:val="mn-MN"/>
        </w:rPr>
        <w:t>Центральный</w:t>
      </w:r>
      <w:r w:rsidRPr="00BA4647">
        <w:rPr>
          <w:lang w:val="ru-RU"/>
        </w:rPr>
        <w:t>_</w:t>
      </w:r>
      <w:r>
        <w:rPr>
          <w:rFonts w:ascii="Arial" w:hAnsi="Arial" w:cs="Arial"/>
          <w:lang w:val="mn-MN"/>
        </w:rPr>
        <w:t>б</w:t>
      </w:r>
      <w:r>
        <w:rPr>
          <w:lang w:val="mn-MN"/>
        </w:rPr>
        <w:t>анк</w:t>
      </w:r>
    </w:p>
  </w:footnote>
  <w:footnote w:id="4">
    <w:p w:rsidR="00E94202" w:rsidRPr="00877E7A" w:rsidRDefault="00E94202">
      <w:pPr>
        <w:pStyle w:val="FootnoteText"/>
        <w:rPr>
          <w:lang w:val="mn-MN"/>
        </w:rPr>
      </w:pPr>
      <w:r>
        <w:rPr>
          <w:rStyle w:val="FootnoteReference"/>
        </w:rPr>
        <w:footnoteRef/>
      </w:r>
      <w:r>
        <w:t xml:space="preserve"> </w:t>
      </w:r>
      <w:r w:rsidRPr="00714C9D">
        <w:rPr>
          <w:sz w:val="24"/>
          <w:szCs w:val="24"/>
        </w:rPr>
        <w:t>“Some Monetary Facts” by G.T.McCandless Jr., Warren E. Weber.</w:t>
      </w:r>
    </w:p>
  </w:footnote>
  <w:footnote w:id="5">
    <w:p w:rsidR="00E94202" w:rsidRPr="00CF4FA0" w:rsidRDefault="00E94202">
      <w:pPr>
        <w:pStyle w:val="FootnoteText"/>
        <w:rPr>
          <w:lang w:val="mn-MN"/>
        </w:rPr>
      </w:pPr>
      <w:r>
        <w:rPr>
          <w:rStyle w:val="FootnoteReference"/>
        </w:rPr>
        <w:footnoteRef/>
      </w:r>
      <w:r w:rsidRPr="00BA4647">
        <w:rPr>
          <w:lang w:val="ru-RU"/>
        </w:rPr>
        <w:t xml:space="preserve"> </w:t>
      </w:r>
      <w:r>
        <w:rPr>
          <w:lang w:val="mn-MN"/>
        </w:rPr>
        <w:t xml:space="preserve">ДЕНЬГИ,КРЕДИТ,БАНКИ: Учебник/Под ред. Профессора О.И.Лаврушина, Москва., 1998г., стр 166.   </w:t>
      </w:r>
    </w:p>
  </w:footnote>
  <w:footnote w:id="6">
    <w:p w:rsidR="00E94202" w:rsidRPr="00877E7A" w:rsidRDefault="00E94202">
      <w:pPr>
        <w:pStyle w:val="FootnoteText"/>
        <w:rPr>
          <w:lang w:val="mn-MN"/>
        </w:rPr>
      </w:pPr>
      <w:r>
        <w:rPr>
          <w:rStyle w:val="FootnoteReference"/>
        </w:rPr>
        <w:footnoteRef/>
      </w:r>
      <w:r w:rsidRPr="00BA4647">
        <w:rPr>
          <w:lang w:val="ru-RU"/>
        </w:rPr>
        <w:t xml:space="preserve"> </w:t>
      </w:r>
      <w:r>
        <w:rPr>
          <w:lang w:val="mn-MN"/>
        </w:rPr>
        <w:t xml:space="preserve"> Из лекций, Щурина С.В., “Банковское дело”, УБ., 2008г.</w:t>
      </w:r>
    </w:p>
  </w:footnote>
  <w:footnote w:id="7">
    <w:p w:rsidR="00E94202" w:rsidRPr="00E3517D" w:rsidRDefault="00E94202">
      <w:pPr>
        <w:pStyle w:val="FootnoteText"/>
        <w:rPr>
          <w:lang w:val="mn-MN"/>
        </w:rPr>
      </w:pPr>
      <w:r>
        <w:rPr>
          <w:rStyle w:val="FootnoteReference"/>
        </w:rPr>
        <w:footnoteRef/>
      </w:r>
      <w:r w:rsidRPr="00BA4647">
        <w:rPr>
          <w:lang w:val="mn-MN"/>
        </w:rPr>
        <w:t xml:space="preserve"> http://asiapacific.narod.ru/countries/mongolia/banki.htm</w:t>
      </w:r>
    </w:p>
  </w:footnote>
  <w:footnote w:id="8">
    <w:p w:rsidR="00E94202" w:rsidRPr="00DF63CD" w:rsidRDefault="00E94202">
      <w:pPr>
        <w:pStyle w:val="FootnoteText"/>
        <w:rPr>
          <w:lang w:val="mn-MN"/>
        </w:rPr>
      </w:pPr>
      <w:r>
        <w:rPr>
          <w:rStyle w:val="FootnoteReference"/>
        </w:rPr>
        <w:footnoteRef/>
      </w:r>
      <w:r w:rsidRPr="00BA4647">
        <w:rPr>
          <w:lang w:val="mn-MN"/>
        </w:rPr>
        <w:t xml:space="preserve"> http://www.nso.mn/v1/index.php?page=bull_more&amp;id=23</w:t>
      </w:r>
    </w:p>
  </w:footnote>
  <w:footnote w:id="9">
    <w:p w:rsidR="00E94202" w:rsidRPr="00402356" w:rsidRDefault="00E94202">
      <w:pPr>
        <w:pStyle w:val="FootnoteText"/>
        <w:rPr>
          <w:lang w:val="mn-MN"/>
        </w:rPr>
      </w:pPr>
      <w:r>
        <w:rPr>
          <w:rStyle w:val="FootnoteReference"/>
        </w:rPr>
        <w:footnoteRef/>
      </w:r>
      <w:r w:rsidRPr="00BA4647">
        <w:rPr>
          <w:lang w:val="ru-RU"/>
        </w:rPr>
        <w:t xml:space="preserve"> </w:t>
      </w:r>
      <w:r w:rsidRPr="00B007C7">
        <w:rPr>
          <w:rFonts w:eastAsia="Times New Roman" w:cs="Tahoma"/>
          <w:color w:val="231F20"/>
          <w:lang w:val="mn-MN"/>
        </w:rPr>
        <w:t>Министерство Финансов Монголии, “Обзор социально-экономического развития Монголии в 2004-2007гг.” , УБ., 2008г., стр 17.</w:t>
      </w:r>
    </w:p>
  </w:footnote>
  <w:footnote w:id="10">
    <w:p w:rsidR="00E94202" w:rsidRPr="00F60AD9" w:rsidRDefault="00E94202">
      <w:pPr>
        <w:pStyle w:val="FootnoteText"/>
        <w:rPr>
          <w:lang w:val="mn-MN"/>
        </w:rPr>
      </w:pPr>
      <w:r>
        <w:rPr>
          <w:rStyle w:val="FootnoteReference"/>
        </w:rPr>
        <w:footnoteRef/>
      </w:r>
      <w:r w:rsidRPr="00BA4647">
        <w:rPr>
          <w:lang w:val="mn-MN"/>
        </w:rPr>
        <w:t xml:space="preserve"> http://www.nso.mn/v1/index.php?page=bull_more&amp;id=23</w:t>
      </w:r>
    </w:p>
  </w:footnote>
  <w:footnote w:id="11">
    <w:p w:rsidR="00E94202" w:rsidRPr="000009C8" w:rsidRDefault="00E94202">
      <w:pPr>
        <w:pStyle w:val="FootnoteText"/>
        <w:rPr>
          <w:lang w:val="mn-MN"/>
        </w:rPr>
      </w:pPr>
      <w:r>
        <w:rPr>
          <w:rStyle w:val="FootnoteReference"/>
        </w:rPr>
        <w:footnoteRef/>
      </w:r>
      <w:r w:rsidRPr="00BA4647">
        <w:rPr>
          <w:lang w:val="mn-MN"/>
        </w:rPr>
        <w:t xml:space="preserve"> http://www.mongolbank.mn/web/guest/statistics/xch_rate_mn?p_p_id=RATE_15&amp;p_p_action=1&amp;p_p_state=normal&amp;p_p_mode=view&amp;p_p_col_id=column-2&amp;p_p_col_pos=2&amp;p_p_col_count=3&amp;_RATE_15_struts_action=%2Frate_display%2Fview.jsp&amp;#p_RATE_15</w:t>
      </w:r>
    </w:p>
  </w:footnote>
  <w:footnote w:id="12">
    <w:p w:rsidR="00E94202" w:rsidRPr="000009C8" w:rsidRDefault="00E94202">
      <w:pPr>
        <w:pStyle w:val="FootnoteText"/>
        <w:rPr>
          <w:lang w:val="mn-MN"/>
        </w:rPr>
      </w:pPr>
      <w:r>
        <w:rPr>
          <w:rStyle w:val="FootnoteReference"/>
        </w:rPr>
        <w:footnoteRef/>
      </w:r>
      <w:r w:rsidRPr="00BA4647">
        <w:rPr>
          <w:lang w:val="mn-MN"/>
        </w:rPr>
        <w:t xml:space="preserve"> http://www.mongolbank.mn/web/guest/statistics/xch_rate_mn?p_p_id=RATE_15&amp;p_p_action=1&amp;p_p_state=normal&amp;p_p_mode=view&amp;p_p_col_id=column-2&amp;p_p_col_pos=2&amp;p_p_col_count=3&amp;_RATE_15_struts_action=%2Frate_display%2Fview.jsp&amp;#p_RATE_15</w:t>
      </w:r>
    </w:p>
  </w:footnote>
  <w:footnote w:id="13">
    <w:p w:rsidR="00E94202" w:rsidRPr="000009C8" w:rsidRDefault="00E94202">
      <w:pPr>
        <w:pStyle w:val="FootnoteText"/>
        <w:rPr>
          <w:lang w:val="mn-MN"/>
        </w:rPr>
      </w:pPr>
      <w:r>
        <w:rPr>
          <w:rStyle w:val="FootnoteReference"/>
        </w:rPr>
        <w:footnoteRef/>
      </w:r>
      <w:r w:rsidRPr="00BA4647">
        <w:rPr>
          <w:lang w:val="mn-MN"/>
        </w:rPr>
        <w:t xml:space="preserve"> http://www.mongolbank.mn/web/guest/home_mn</w:t>
      </w:r>
    </w:p>
  </w:footnote>
  <w:footnote w:id="14">
    <w:p w:rsidR="00E94202" w:rsidRPr="00E3517D" w:rsidRDefault="00E94202" w:rsidP="00FA0433">
      <w:pPr>
        <w:pStyle w:val="FootnoteText"/>
        <w:rPr>
          <w:lang w:val="mn-MN"/>
        </w:rPr>
      </w:pPr>
      <w:r>
        <w:rPr>
          <w:rStyle w:val="FootnoteReference"/>
        </w:rPr>
        <w:footnoteRef/>
      </w:r>
      <w:r w:rsidRPr="00BA4647">
        <w:rPr>
          <w:lang w:val="mn-MN"/>
        </w:rPr>
        <w:t xml:space="preserve"> http://ru.wikipedia.org/wiki</w:t>
      </w:r>
      <w:r>
        <w:rPr>
          <w:lang w:val="mn-MN"/>
        </w:rPr>
        <w:t>/Монголбанк</w:t>
      </w:r>
    </w:p>
  </w:footnote>
  <w:footnote w:id="15">
    <w:p w:rsidR="00E94202" w:rsidRPr="00FA0433" w:rsidRDefault="00E94202">
      <w:pPr>
        <w:pStyle w:val="FootnoteText"/>
        <w:rPr>
          <w:lang w:val="mn-MN"/>
        </w:rPr>
      </w:pPr>
      <w:r>
        <w:rPr>
          <w:rStyle w:val="FootnoteReference"/>
        </w:rPr>
        <w:footnoteRef/>
      </w:r>
      <w:r w:rsidRPr="00BA4647">
        <w:rPr>
          <w:lang w:val="ru-RU"/>
        </w:rPr>
        <w:t xml:space="preserve"> </w:t>
      </w:r>
      <w:r>
        <w:rPr>
          <w:lang w:val="mn-MN"/>
        </w:rPr>
        <w:t xml:space="preserve">Закон “О Центральном банке Монголии”, статья 10.1, от 3 сентября 1996г., УБ.  </w:t>
      </w:r>
    </w:p>
  </w:footnote>
  <w:footnote w:id="16">
    <w:p w:rsidR="00E94202" w:rsidRDefault="00E94202">
      <w:pPr>
        <w:pStyle w:val="FootnoteText"/>
        <w:rPr>
          <w:rFonts w:ascii="Times New Roman" w:hAnsi="Times New Roman" w:cs="Times New Roman"/>
          <w:lang w:val="mn-MN"/>
        </w:rPr>
      </w:pPr>
      <w:r w:rsidRPr="00647DBA">
        <w:rPr>
          <w:rStyle w:val="FootnoteReference"/>
          <w:rFonts w:ascii="Times New Roman" w:hAnsi="Times New Roman" w:cs="Times New Roman"/>
        </w:rPr>
        <w:footnoteRef/>
      </w:r>
      <w:r w:rsidRPr="00BA4647">
        <w:rPr>
          <w:rFonts w:ascii="Times New Roman" w:hAnsi="Times New Roman" w:cs="Times New Roman"/>
          <w:lang w:val="mn-MN"/>
        </w:rPr>
        <w:t xml:space="preserve"> </w:t>
      </w:r>
      <w:r w:rsidRPr="00647DBA">
        <w:rPr>
          <w:rFonts w:ascii="Times New Roman" w:hAnsi="Times New Roman" w:cs="Times New Roman"/>
          <w:lang w:val="mn-MN"/>
        </w:rPr>
        <w:t xml:space="preserve">Ц.Батсухэ, “Эдийн засгийн бодлого ба хөгжлийн асуудал”, УБ., 2008г. </w:t>
      </w:r>
    </w:p>
    <w:p w:rsidR="00E94202" w:rsidRPr="00647DBA" w:rsidRDefault="00E94202">
      <w:pPr>
        <w:pStyle w:val="FootnoteText"/>
        <w:rPr>
          <w:rFonts w:ascii="Times New Roman" w:hAnsi="Times New Roman" w:cs="Times New Roman"/>
          <w:lang w:val="mn-MN"/>
        </w:rPr>
      </w:pPr>
      <w:r w:rsidRPr="00647DBA">
        <w:rPr>
          <w:rFonts w:ascii="Times New Roman" w:hAnsi="Times New Roman" w:cs="Times New Roman"/>
          <w:lang w:val="mn-MN"/>
        </w:rPr>
        <w:t>см.</w:t>
      </w:r>
      <w:r>
        <w:rPr>
          <w:rFonts w:ascii="Times New Roman" w:hAnsi="Times New Roman" w:cs="Times New Roman"/>
          <w:lang w:val="mn-MN"/>
        </w:rPr>
        <w:t xml:space="preserve">отчет этой работы в веб сайте: </w:t>
      </w:r>
      <w:r w:rsidRPr="00647DBA">
        <w:rPr>
          <w:rFonts w:ascii="Times New Roman" w:hAnsi="Times New Roman" w:cs="Times New Roman"/>
          <w:lang w:val="mn-MN"/>
        </w:rPr>
        <w:t>http://www.openforum.mn/index.php?tid=792&amp;show=abstract&amp;cid=97#r</w:t>
      </w:r>
    </w:p>
  </w:footnote>
  <w:footnote w:id="17">
    <w:p w:rsidR="00E94202" w:rsidRPr="00B16205" w:rsidRDefault="00E94202" w:rsidP="00B16205">
      <w:pPr>
        <w:pStyle w:val="NormalWeb"/>
        <w:rPr>
          <w:sz w:val="20"/>
          <w:szCs w:val="20"/>
        </w:rPr>
      </w:pPr>
      <w:r w:rsidRPr="00B16205">
        <w:rPr>
          <w:rStyle w:val="FootnoteReference"/>
          <w:sz w:val="20"/>
          <w:szCs w:val="20"/>
        </w:rPr>
        <w:footnoteRef/>
      </w:r>
      <w:r w:rsidRPr="00BA4647">
        <w:rPr>
          <w:sz w:val="20"/>
          <w:szCs w:val="20"/>
          <w:lang w:val="ru-RU"/>
        </w:rPr>
        <w:t xml:space="preserve"> </w:t>
      </w:r>
      <w:r w:rsidRPr="00B16205">
        <w:rPr>
          <w:sz w:val="20"/>
          <w:szCs w:val="20"/>
          <w:lang w:val="mn-MN"/>
        </w:rPr>
        <w:t xml:space="preserve">Индекс Потребительских Цен </w:t>
      </w:r>
      <w:r w:rsidRPr="00BA4647">
        <w:rPr>
          <w:sz w:val="20"/>
          <w:szCs w:val="20"/>
          <w:lang w:val="ru-RU"/>
        </w:rPr>
        <w:t>выражает относительное изменение среднего уровня цен группы товаров и услуг (</w:t>
      </w:r>
      <w:hyperlink r:id="rId1" w:tooltip="Потребительская корзина" w:history="1">
        <w:r w:rsidRPr="00BA4647">
          <w:rPr>
            <w:rStyle w:val="Hyperlink"/>
            <w:color w:val="000000" w:themeColor="text1"/>
            <w:sz w:val="20"/>
            <w:szCs w:val="20"/>
            <w:u w:val="none"/>
            <w:lang w:val="ru-RU"/>
          </w:rPr>
          <w:t>потребительской корзины</w:t>
        </w:r>
      </w:hyperlink>
      <w:r w:rsidRPr="00BA4647">
        <w:rPr>
          <w:color w:val="000000" w:themeColor="text1"/>
          <w:sz w:val="20"/>
          <w:szCs w:val="20"/>
          <w:lang w:val="ru-RU"/>
        </w:rPr>
        <w:t>)</w:t>
      </w:r>
      <w:r w:rsidRPr="00BA4647">
        <w:rPr>
          <w:sz w:val="20"/>
          <w:szCs w:val="20"/>
          <w:lang w:val="ru-RU"/>
        </w:rPr>
        <w:t xml:space="preserve"> за определенный период.</w:t>
      </w:r>
      <w:r w:rsidRPr="00B16205">
        <w:rPr>
          <w:sz w:val="20"/>
          <w:szCs w:val="20"/>
          <w:lang w:val="mn-MN"/>
        </w:rPr>
        <w:t xml:space="preserve"> </w:t>
      </w:r>
      <w:r w:rsidRPr="00B16205">
        <w:rPr>
          <w:sz w:val="20"/>
          <w:szCs w:val="20"/>
        </w:rPr>
        <w:t>Индекс потребительских цен определяется по формуле:</w:t>
      </w:r>
    </w:p>
    <w:p w:rsidR="00E94202" w:rsidRPr="00B16205" w:rsidRDefault="00E94202" w:rsidP="00B16205">
      <w:pPr>
        <w:spacing w:before="100" w:beforeAutospacing="1" w:after="100" w:afterAutospacing="1" w:line="240" w:lineRule="auto"/>
        <w:rPr>
          <w:rFonts w:ascii="Times New Roman" w:eastAsia="Times New Roman" w:hAnsi="Times New Roman" w:cs="Times New Roman"/>
          <w:sz w:val="20"/>
          <w:szCs w:val="20"/>
        </w:rPr>
      </w:pPr>
      <w:r w:rsidRPr="00B16205">
        <w:rPr>
          <w:rFonts w:ascii="Times New Roman" w:eastAsia="Times New Roman" w:hAnsi="Times New Roman" w:cs="Times New Roman"/>
          <w:i/>
          <w:iCs/>
          <w:sz w:val="20"/>
          <w:szCs w:val="20"/>
        </w:rPr>
        <w:t>ИПЦ = Ct / C * 100 %</w:t>
      </w:r>
    </w:p>
    <w:p w:rsidR="00E94202" w:rsidRPr="00BA4647" w:rsidRDefault="00E94202" w:rsidP="00B16205">
      <w:pPr>
        <w:numPr>
          <w:ilvl w:val="0"/>
          <w:numId w:val="19"/>
        </w:numPr>
        <w:spacing w:before="100" w:beforeAutospacing="1" w:after="100" w:afterAutospacing="1" w:line="240" w:lineRule="auto"/>
        <w:rPr>
          <w:rFonts w:ascii="Times New Roman" w:eastAsia="Times New Roman" w:hAnsi="Times New Roman" w:cs="Times New Roman"/>
          <w:sz w:val="20"/>
          <w:szCs w:val="20"/>
          <w:lang w:val="ru-RU"/>
        </w:rPr>
      </w:pPr>
      <w:r w:rsidRPr="00B16205">
        <w:rPr>
          <w:rFonts w:ascii="Times New Roman" w:eastAsia="Times New Roman" w:hAnsi="Times New Roman" w:cs="Times New Roman"/>
          <w:sz w:val="20"/>
          <w:szCs w:val="20"/>
        </w:rPr>
        <w:t>Ct</w:t>
      </w:r>
      <w:r w:rsidRPr="00BA4647">
        <w:rPr>
          <w:rFonts w:ascii="Times New Roman" w:eastAsia="Times New Roman" w:hAnsi="Times New Roman" w:cs="Times New Roman"/>
          <w:sz w:val="20"/>
          <w:szCs w:val="20"/>
          <w:lang w:val="ru-RU"/>
        </w:rPr>
        <w:t xml:space="preserve"> - Стоимость потребительской корзины в текущий момент времени</w:t>
      </w:r>
    </w:p>
    <w:p w:rsidR="00E94202" w:rsidRPr="00BA4647" w:rsidRDefault="00E94202" w:rsidP="00B16205">
      <w:pPr>
        <w:numPr>
          <w:ilvl w:val="0"/>
          <w:numId w:val="19"/>
        </w:numPr>
        <w:spacing w:before="100" w:beforeAutospacing="1" w:after="100" w:afterAutospacing="1" w:line="240" w:lineRule="auto"/>
        <w:rPr>
          <w:rFonts w:ascii="Times New Roman" w:eastAsia="Times New Roman" w:hAnsi="Times New Roman" w:cs="Times New Roman"/>
          <w:sz w:val="20"/>
          <w:szCs w:val="20"/>
          <w:lang w:val="ru-RU"/>
        </w:rPr>
      </w:pPr>
      <w:r w:rsidRPr="00BA4647">
        <w:rPr>
          <w:rFonts w:ascii="Times New Roman" w:eastAsia="Times New Roman" w:hAnsi="Times New Roman" w:cs="Times New Roman"/>
          <w:sz w:val="20"/>
          <w:szCs w:val="20"/>
          <w:lang w:val="ru-RU"/>
        </w:rPr>
        <w:t>С - Стоимость такой же корзины в базовый момент времени</w:t>
      </w:r>
    </w:p>
    <w:p w:rsidR="00E94202" w:rsidRPr="00B16205" w:rsidRDefault="00E94202">
      <w:pPr>
        <w:pStyle w:val="FootnoteText"/>
        <w:rPr>
          <w:lang w:val="mn-M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51C4"/>
    <w:multiLevelType w:val="multilevel"/>
    <w:tmpl w:val="4236A6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964495"/>
    <w:multiLevelType w:val="hybridMultilevel"/>
    <w:tmpl w:val="31501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80DB5"/>
    <w:multiLevelType w:val="hybridMultilevel"/>
    <w:tmpl w:val="D982FED2"/>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
    <w:nsid w:val="11C9761E"/>
    <w:multiLevelType w:val="hybridMultilevel"/>
    <w:tmpl w:val="52948F70"/>
    <w:lvl w:ilvl="0" w:tplc="5AE2E648">
      <w:start w:val="7"/>
      <w:numFmt w:val="decimal"/>
      <w:lvlText w:val="%1."/>
      <w:lvlJc w:val="left"/>
      <w:pPr>
        <w:ind w:left="1080" w:hanging="360"/>
      </w:pPr>
      <w:rPr>
        <w:rFonts w:ascii="Times New Roman" w:hAnsi="Times New Roman" w:cs="Times New Roman" w:hint="default"/>
        <w:color w:val="auto"/>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832A69"/>
    <w:multiLevelType w:val="multilevel"/>
    <w:tmpl w:val="070EDF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F62F89"/>
    <w:multiLevelType w:val="multilevel"/>
    <w:tmpl w:val="AAC85166"/>
    <w:lvl w:ilvl="0">
      <w:start w:val="2"/>
      <w:numFmt w:val="decimal"/>
      <w:lvlText w:val="%1."/>
      <w:lvlJc w:val="left"/>
      <w:pPr>
        <w:ind w:left="900" w:hanging="900"/>
      </w:pPr>
      <w:rPr>
        <w:rFonts w:hint="default"/>
      </w:rPr>
    </w:lvl>
    <w:lvl w:ilvl="1">
      <w:start w:val="3"/>
      <w:numFmt w:val="decimal"/>
      <w:lvlText w:val="%1.%2."/>
      <w:lvlJc w:val="left"/>
      <w:pPr>
        <w:ind w:left="1215" w:hanging="900"/>
      </w:pPr>
      <w:rPr>
        <w:rFonts w:hint="default"/>
      </w:rPr>
    </w:lvl>
    <w:lvl w:ilvl="2">
      <w:start w:val="1"/>
      <w:numFmt w:val="decimal"/>
      <w:lvlText w:val="%1.%2.%3."/>
      <w:lvlJc w:val="left"/>
      <w:pPr>
        <w:ind w:left="1530" w:hanging="900"/>
      </w:pPr>
      <w:rPr>
        <w:rFonts w:hint="default"/>
      </w:rPr>
    </w:lvl>
    <w:lvl w:ilvl="3">
      <w:start w:val="1"/>
      <w:numFmt w:val="decimal"/>
      <w:lvlText w:val="%1.%2.%3.%4."/>
      <w:lvlJc w:val="left"/>
      <w:pPr>
        <w:ind w:left="1845" w:hanging="900"/>
      </w:pPr>
      <w:rPr>
        <w:rFonts w:hint="default"/>
      </w:rPr>
    </w:lvl>
    <w:lvl w:ilvl="4">
      <w:start w:val="2"/>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6">
    <w:nsid w:val="259618ED"/>
    <w:multiLevelType w:val="hybridMultilevel"/>
    <w:tmpl w:val="F13E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477A7C"/>
    <w:multiLevelType w:val="hybridMultilevel"/>
    <w:tmpl w:val="5F1E9DD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281F756E"/>
    <w:multiLevelType w:val="hybridMultilevel"/>
    <w:tmpl w:val="B8728CE2"/>
    <w:lvl w:ilvl="0" w:tplc="491E70EA">
      <w:start w:val="1"/>
      <w:numFmt w:val="decimal"/>
      <w:lvlText w:val="%1."/>
      <w:lvlJc w:val="left"/>
      <w:pPr>
        <w:ind w:left="720" w:hanging="360"/>
      </w:pPr>
      <w:rPr>
        <w:rFonts w:ascii="Tahoma" w:hAnsi="Tahoma" w:cs="Tahoma" w:hint="default"/>
        <w:color w:val="000000"/>
        <w:sz w:val="22"/>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F5FE9"/>
    <w:multiLevelType w:val="multilevel"/>
    <w:tmpl w:val="648A97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4C0396"/>
    <w:multiLevelType w:val="hybridMultilevel"/>
    <w:tmpl w:val="BE569CB4"/>
    <w:lvl w:ilvl="0" w:tplc="05B68A8C">
      <w:start w:val="1"/>
      <w:numFmt w:val="decimal"/>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
    <w:nsid w:val="30235A91"/>
    <w:multiLevelType w:val="hybridMultilevel"/>
    <w:tmpl w:val="483CA196"/>
    <w:lvl w:ilvl="0" w:tplc="E97CC39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331EC5"/>
    <w:multiLevelType w:val="multilevel"/>
    <w:tmpl w:val="5A1E8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F031C9"/>
    <w:multiLevelType w:val="hybridMultilevel"/>
    <w:tmpl w:val="331E7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B0232C"/>
    <w:multiLevelType w:val="hybridMultilevel"/>
    <w:tmpl w:val="141E3BB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5">
    <w:nsid w:val="406A6D44"/>
    <w:multiLevelType w:val="multilevel"/>
    <w:tmpl w:val="34A2B70A"/>
    <w:lvl w:ilvl="0">
      <w:start w:val="2"/>
      <w:numFmt w:val="decimal"/>
      <w:lvlText w:val="%1."/>
      <w:lvlJc w:val="left"/>
      <w:pPr>
        <w:ind w:left="540" w:hanging="540"/>
      </w:pPr>
      <w:rPr>
        <w:rFonts w:hint="default"/>
      </w:rPr>
    </w:lvl>
    <w:lvl w:ilvl="1">
      <w:start w:val="3"/>
      <w:numFmt w:val="decimal"/>
      <w:lvlText w:val="%1.%2."/>
      <w:lvlJc w:val="left"/>
      <w:pPr>
        <w:ind w:left="333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41274497"/>
    <w:multiLevelType w:val="hybridMultilevel"/>
    <w:tmpl w:val="22C06D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2F04641"/>
    <w:multiLevelType w:val="hybridMultilevel"/>
    <w:tmpl w:val="C22A738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5104820"/>
    <w:multiLevelType w:val="hybridMultilevel"/>
    <w:tmpl w:val="40F089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5D23DD6"/>
    <w:multiLevelType w:val="hybridMultilevel"/>
    <w:tmpl w:val="842ACD0C"/>
    <w:lvl w:ilvl="0" w:tplc="0409000F">
      <w:start w:val="1"/>
      <w:numFmt w:val="decimal"/>
      <w:lvlText w:val="%1."/>
      <w:lvlJc w:val="left"/>
      <w:pPr>
        <w:ind w:left="720" w:hanging="360"/>
      </w:pPr>
      <w:rPr>
        <w:rFonts w:hint="default"/>
      </w:rPr>
    </w:lvl>
    <w:lvl w:ilvl="1" w:tplc="0409000F">
      <w:start w:val="1"/>
      <w:numFmt w:val="decimal"/>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FC7AA6"/>
    <w:multiLevelType w:val="hybridMultilevel"/>
    <w:tmpl w:val="284664B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1">
    <w:nsid w:val="4FA70470"/>
    <w:multiLevelType w:val="hybridMultilevel"/>
    <w:tmpl w:val="67D4A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5F5990"/>
    <w:multiLevelType w:val="hybridMultilevel"/>
    <w:tmpl w:val="DE2E36F2"/>
    <w:lvl w:ilvl="0" w:tplc="7C5C4DF4">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3">
    <w:nsid w:val="52FB23BB"/>
    <w:multiLevelType w:val="multilevel"/>
    <w:tmpl w:val="E14A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5E18E5"/>
    <w:multiLevelType w:val="hybridMultilevel"/>
    <w:tmpl w:val="9C0AB3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ECE5480"/>
    <w:multiLevelType w:val="hybridMultilevel"/>
    <w:tmpl w:val="F4088DFE"/>
    <w:lvl w:ilvl="0" w:tplc="0409000F">
      <w:start w:val="1"/>
      <w:numFmt w:val="decimal"/>
      <w:lvlText w:val="%1."/>
      <w:lvlJc w:val="left"/>
      <w:pPr>
        <w:ind w:left="1062" w:hanging="360"/>
      </w:p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6">
    <w:nsid w:val="63A45D61"/>
    <w:multiLevelType w:val="multilevel"/>
    <w:tmpl w:val="24D8CD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D91A32"/>
    <w:multiLevelType w:val="hybridMultilevel"/>
    <w:tmpl w:val="579A3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4E917C2"/>
    <w:multiLevelType w:val="hybridMultilevel"/>
    <w:tmpl w:val="2C52A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4474BE"/>
    <w:multiLevelType w:val="multilevel"/>
    <w:tmpl w:val="6D9C9B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4202C8"/>
    <w:multiLevelType w:val="hybridMultilevel"/>
    <w:tmpl w:val="4B4AA2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B420ECF"/>
    <w:multiLevelType w:val="hybridMultilevel"/>
    <w:tmpl w:val="6A6885B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CC92624"/>
    <w:multiLevelType w:val="hybridMultilevel"/>
    <w:tmpl w:val="0ECCF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DB6937"/>
    <w:multiLevelType w:val="hybridMultilevel"/>
    <w:tmpl w:val="1C22B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FC78C4"/>
    <w:multiLevelType w:val="hybridMultilevel"/>
    <w:tmpl w:val="B4D8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63EA"/>
    <w:multiLevelType w:val="multilevel"/>
    <w:tmpl w:val="D43ED4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hAnsiTheme="minorHAnsi" w:hint="default"/>
        <w:b/>
        <w:color w:val="000000" w:themeColor="text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B404EF"/>
    <w:multiLevelType w:val="multilevel"/>
    <w:tmpl w:val="C60EA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D9C1D14"/>
    <w:multiLevelType w:val="multilevel"/>
    <w:tmpl w:val="5A16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EF261B7"/>
    <w:multiLevelType w:val="multilevel"/>
    <w:tmpl w:val="F2B00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36"/>
  </w:num>
  <w:num w:numId="4">
    <w:abstractNumId w:val="38"/>
  </w:num>
  <w:num w:numId="5">
    <w:abstractNumId w:val="35"/>
  </w:num>
  <w:num w:numId="6">
    <w:abstractNumId w:val="37"/>
  </w:num>
  <w:num w:numId="7">
    <w:abstractNumId w:val="4"/>
  </w:num>
  <w:num w:numId="8">
    <w:abstractNumId w:val="26"/>
  </w:num>
  <w:num w:numId="9">
    <w:abstractNumId w:val="29"/>
  </w:num>
  <w:num w:numId="10">
    <w:abstractNumId w:val="12"/>
  </w:num>
  <w:num w:numId="11">
    <w:abstractNumId w:val="34"/>
  </w:num>
  <w:num w:numId="12">
    <w:abstractNumId w:val="28"/>
  </w:num>
  <w:num w:numId="13">
    <w:abstractNumId w:val="6"/>
  </w:num>
  <w:num w:numId="14">
    <w:abstractNumId w:val="21"/>
  </w:num>
  <w:num w:numId="15">
    <w:abstractNumId w:val="1"/>
  </w:num>
  <w:num w:numId="16">
    <w:abstractNumId w:val="15"/>
  </w:num>
  <w:num w:numId="17">
    <w:abstractNumId w:val="5"/>
  </w:num>
  <w:num w:numId="18">
    <w:abstractNumId w:val="13"/>
  </w:num>
  <w:num w:numId="19">
    <w:abstractNumId w:val="23"/>
  </w:num>
  <w:num w:numId="20">
    <w:abstractNumId w:val="33"/>
  </w:num>
  <w:num w:numId="21">
    <w:abstractNumId w:val="32"/>
  </w:num>
  <w:num w:numId="22">
    <w:abstractNumId w:val="14"/>
  </w:num>
  <w:num w:numId="23">
    <w:abstractNumId w:val="7"/>
  </w:num>
  <w:num w:numId="24">
    <w:abstractNumId w:val="25"/>
  </w:num>
  <w:num w:numId="25">
    <w:abstractNumId w:val="20"/>
  </w:num>
  <w:num w:numId="26">
    <w:abstractNumId w:val="19"/>
  </w:num>
  <w:num w:numId="27">
    <w:abstractNumId w:val="24"/>
  </w:num>
  <w:num w:numId="28">
    <w:abstractNumId w:val="16"/>
  </w:num>
  <w:num w:numId="29">
    <w:abstractNumId w:val="17"/>
  </w:num>
  <w:num w:numId="30">
    <w:abstractNumId w:val="31"/>
  </w:num>
  <w:num w:numId="31">
    <w:abstractNumId w:val="22"/>
  </w:num>
  <w:num w:numId="32">
    <w:abstractNumId w:val="10"/>
  </w:num>
  <w:num w:numId="33">
    <w:abstractNumId w:val="2"/>
  </w:num>
  <w:num w:numId="34">
    <w:abstractNumId w:val="27"/>
  </w:num>
  <w:num w:numId="35">
    <w:abstractNumId w:val="8"/>
  </w:num>
  <w:num w:numId="36">
    <w:abstractNumId w:val="18"/>
  </w:num>
  <w:num w:numId="37">
    <w:abstractNumId w:val="30"/>
  </w:num>
  <w:num w:numId="38">
    <w:abstractNumId w:val="11"/>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useFELayout/>
  </w:compat>
  <w:rsids>
    <w:rsidRoot w:val="008A3919"/>
    <w:rsid w:val="000009C8"/>
    <w:rsid w:val="00014342"/>
    <w:rsid w:val="00024E79"/>
    <w:rsid w:val="00043A4A"/>
    <w:rsid w:val="0007799E"/>
    <w:rsid w:val="00082637"/>
    <w:rsid w:val="00090D8E"/>
    <w:rsid w:val="000A3030"/>
    <w:rsid w:val="001264E1"/>
    <w:rsid w:val="00136BB5"/>
    <w:rsid w:val="00146115"/>
    <w:rsid w:val="00161860"/>
    <w:rsid w:val="00175952"/>
    <w:rsid w:val="001A1333"/>
    <w:rsid w:val="001A3193"/>
    <w:rsid w:val="001E43BB"/>
    <w:rsid w:val="001E5EEC"/>
    <w:rsid w:val="001F7AE6"/>
    <w:rsid w:val="002002AC"/>
    <w:rsid w:val="002230D5"/>
    <w:rsid w:val="0023322B"/>
    <w:rsid w:val="00235A20"/>
    <w:rsid w:val="00251B4C"/>
    <w:rsid w:val="002678BB"/>
    <w:rsid w:val="002714C9"/>
    <w:rsid w:val="002821FF"/>
    <w:rsid w:val="00286577"/>
    <w:rsid w:val="002A5286"/>
    <w:rsid w:val="002D4E80"/>
    <w:rsid w:val="002D6448"/>
    <w:rsid w:val="002F69E9"/>
    <w:rsid w:val="003373F8"/>
    <w:rsid w:val="0036678B"/>
    <w:rsid w:val="00374F26"/>
    <w:rsid w:val="003905B0"/>
    <w:rsid w:val="003E5894"/>
    <w:rsid w:val="003F60BB"/>
    <w:rsid w:val="00402356"/>
    <w:rsid w:val="00402BBB"/>
    <w:rsid w:val="00422DFD"/>
    <w:rsid w:val="004232B8"/>
    <w:rsid w:val="004811E2"/>
    <w:rsid w:val="0049450C"/>
    <w:rsid w:val="004A02FB"/>
    <w:rsid w:val="004A435D"/>
    <w:rsid w:val="004D3EA0"/>
    <w:rsid w:val="004E3816"/>
    <w:rsid w:val="004E6C89"/>
    <w:rsid w:val="0054205B"/>
    <w:rsid w:val="00551617"/>
    <w:rsid w:val="0056767F"/>
    <w:rsid w:val="00592D44"/>
    <w:rsid w:val="005A6F42"/>
    <w:rsid w:val="005C795A"/>
    <w:rsid w:val="005F1485"/>
    <w:rsid w:val="00626A3E"/>
    <w:rsid w:val="00630BFA"/>
    <w:rsid w:val="00640865"/>
    <w:rsid w:val="00647DBA"/>
    <w:rsid w:val="00661756"/>
    <w:rsid w:val="006626C2"/>
    <w:rsid w:val="006B37C9"/>
    <w:rsid w:val="006B70BF"/>
    <w:rsid w:val="006F4DC1"/>
    <w:rsid w:val="00702BCB"/>
    <w:rsid w:val="007031E5"/>
    <w:rsid w:val="00714C9D"/>
    <w:rsid w:val="0074143C"/>
    <w:rsid w:val="00750B68"/>
    <w:rsid w:val="007B637D"/>
    <w:rsid w:val="007D52F7"/>
    <w:rsid w:val="007E6524"/>
    <w:rsid w:val="007F0772"/>
    <w:rsid w:val="007F3C94"/>
    <w:rsid w:val="00817985"/>
    <w:rsid w:val="0085628C"/>
    <w:rsid w:val="00877E7A"/>
    <w:rsid w:val="0089266E"/>
    <w:rsid w:val="008A3919"/>
    <w:rsid w:val="008A3CE4"/>
    <w:rsid w:val="008F099E"/>
    <w:rsid w:val="00942466"/>
    <w:rsid w:val="009C4283"/>
    <w:rsid w:val="009C6F96"/>
    <w:rsid w:val="00A36F0E"/>
    <w:rsid w:val="00A4547D"/>
    <w:rsid w:val="00AA65D6"/>
    <w:rsid w:val="00AB072A"/>
    <w:rsid w:val="00AC4B33"/>
    <w:rsid w:val="00AE2561"/>
    <w:rsid w:val="00B007C7"/>
    <w:rsid w:val="00B16205"/>
    <w:rsid w:val="00B54760"/>
    <w:rsid w:val="00B82C20"/>
    <w:rsid w:val="00BA4647"/>
    <w:rsid w:val="00BB439F"/>
    <w:rsid w:val="00BC6C39"/>
    <w:rsid w:val="00BC74E5"/>
    <w:rsid w:val="00C07F0A"/>
    <w:rsid w:val="00C40F19"/>
    <w:rsid w:val="00C42E2F"/>
    <w:rsid w:val="00C45C2C"/>
    <w:rsid w:val="00C517B8"/>
    <w:rsid w:val="00C53319"/>
    <w:rsid w:val="00C61180"/>
    <w:rsid w:val="00C85EFE"/>
    <w:rsid w:val="00C9256E"/>
    <w:rsid w:val="00CB0F83"/>
    <w:rsid w:val="00CB5A2D"/>
    <w:rsid w:val="00CE0BF2"/>
    <w:rsid w:val="00CF4FA0"/>
    <w:rsid w:val="00D26C37"/>
    <w:rsid w:val="00D27138"/>
    <w:rsid w:val="00D302A1"/>
    <w:rsid w:val="00D3545B"/>
    <w:rsid w:val="00D376F0"/>
    <w:rsid w:val="00D40C3F"/>
    <w:rsid w:val="00D422A9"/>
    <w:rsid w:val="00D941BD"/>
    <w:rsid w:val="00DE6D7B"/>
    <w:rsid w:val="00DF63CD"/>
    <w:rsid w:val="00E13CB0"/>
    <w:rsid w:val="00E3517D"/>
    <w:rsid w:val="00E378CA"/>
    <w:rsid w:val="00E5059D"/>
    <w:rsid w:val="00E635D7"/>
    <w:rsid w:val="00E94202"/>
    <w:rsid w:val="00E97F0B"/>
    <w:rsid w:val="00EA5391"/>
    <w:rsid w:val="00EB7752"/>
    <w:rsid w:val="00EF009C"/>
    <w:rsid w:val="00F01117"/>
    <w:rsid w:val="00F23B30"/>
    <w:rsid w:val="00F309A6"/>
    <w:rsid w:val="00F41384"/>
    <w:rsid w:val="00F42D55"/>
    <w:rsid w:val="00F52A36"/>
    <w:rsid w:val="00F52FE8"/>
    <w:rsid w:val="00F556F3"/>
    <w:rsid w:val="00F60AD9"/>
    <w:rsid w:val="00F86F94"/>
    <w:rsid w:val="00F9458C"/>
    <w:rsid w:val="00FA0433"/>
    <w:rsid w:val="00FA6101"/>
    <w:rsid w:val="00FF39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F0E"/>
  </w:style>
  <w:style w:type="paragraph" w:styleId="Heading1">
    <w:name w:val="heading 1"/>
    <w:basedOn w:val="Normal"/>
    <w:next w:val="Normal"/>
    <w:link w:val="Heading1Char"/>
    <w:uiPriority w:val="9"/>
    <w:qFormat/>
    <w:rsid w:val="007414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414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4143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309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919"/>
    <w:pPr>
      <w:ind w:left="720"/>
      <w:contextualSpacing/>
    </w:pPr>
  </w:style>
  <w:style w:type="character" w:customStyle="1" w:styleId="Heading2Char">
    <w:name w:val="Heading 2 Char"/>
    <w:basedOn w:val="DefaultParagraphFont"/>
    <w:link w:val="Heading2"/>
    <w:uiPriority w:val="9"/>
    <w:rsid w:val="0074143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4143C"/>
    <w:rPr>
      <w:rFonts w:ascii="Times New Roman" w:eastAsia="Times New Roman" w:hAnsi="Times New Roman" w:cs="Times New Roman"/>
      <w:b/>
      <w:bCs/>
      <w:sz w:val="27"/>
      <w:szCs w:val="27"/>
    </w:rPr>
  </w:style>
  <w:style w:type="character" w:customStyle="1" w:styleId="mw-headline">
    <w:name w:val="mw-headline"/>
    <w:basedOn w:val="DefaultParagraphFont"/>
    <w:rsid w:val="0074143C"/>
  </w:style>
  <w:style w:type="paragraph" w:styleId="NormalWeb">
    <w:name w:val="Normal (Web)"/>
    <w:basedOn w:val="Normal"/>
    <w:uiPriority w:val="99"/>
    <w:unhideWhenUsed/>
    <w:rsid w:val="007414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4143C"/>
    <w:rPr>
      <w:color w:val="0000FF"/>
      <w:u w:val="single"/>
    </w:rPr>
  </w:style>
  <w:style w:type="character" w:customStyle="1" w:styleId="editsection">
    <w:name w:val="editsection"/>
    <w:basedOn w:val="DefaultParagraphFont"/>
    <w:rsid w:val="0074143C"/>
  </w:style>
  <w:style w:type="character" w:customStyle="1" w:styleId="Heading1Char">
    <w:name w:val="Heading 1 Char"/>
    <w:basedOn w:val="DefaultParagraphFont"/>
    <w:link w:val="Heading1"/>
    <w:uiPriority w:val="9"/>
    <w:rsid w:val="0074143C"/>
    <w:rPr>
      <w:rFonts w:asciiTheme="majorHAnsi" w:eastAsiaTheme="majorEastAsia" w:hAnsiTheme="majorHAnsi" w:cstheme="majorBidi"/>
      <w:b/>
      <w:bCs/>
      <w:color w:val="365F91" w:themeColor="accent1" w:themeShade="BF"/>
      <w:sz w:val="28"/>
      <w:szCs w:val="28"/>
    </w:rPr>
  </w:style>
  <w:style w:type="character" w:customStyle="1" w:styleId="toctoggle">
    <w:name w:val="toctoggle"/>
    <w:basedOn w:val="DefaultParagraphFont"/>
    <w:rsid w:val="0074143C"/>
  </w:style>
  <w:style w:type="character" w:customStyle="1" w:styleId="tocnumber">
    <w:name w:val="tocnumber"/>
    <w:basedOn w:val="DefaultParagraphFont"/>
    <w:rsid w:val="0074143C"/>
  </w:style>
  <w:style w:type="character" w:customStyle="1" w:styleId="toctext">
    <w:name w:val="toctext"/>
    <w:basedOn w:val="DefaultParagraphFont"/>
    <w:rsid w:val="0074143C"/>
  </w:style>
  <w:style w:type="character" w:customStyle="1" w:styleId="Heading4Char">
    <w:name w:val="Heading 4 Char"/>
    <w:basedOn w:val="DefaultParagraphFont"/>
    <w:link w:val="Heading4"/>
    <w:uiPriority w:val="9"/>
    <w:semiHidden/>
    <w:rsid w:val="00F309A6"/>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136BB5"/>
    <w:pPr>
      <w:outlineLvl w:val="9"/>
    </w:pPr>
  </w:style>
  <w:style w:type="paragraph" w:styleId="TOC2">
    <w:name w:val="toc 2"/>
    <w:basedOn w:val="Normal"/>
    <w:next w:val="Normal"/>
    <w:autoRedefine/>
    <w:uiPriority w:val="39"/>
    <w:unhideWhenUsed/>
    <w:rsid w:val="00136BB5"/>
    <w:pPr>
      <w:spacing w:after="100"/>
      <w:ind w:left="220"/>
    </w:pPr>
  </w:style>
  <w:style w:type="paragraph" w:styleId="TOC3">
    <w:name w:val="toc 3"/>
    <w:basedOn w:val="Normal"/>
    <w:next w:val="Normal"/>
    <w:autoRedefine/>
    <w:uiPriority w:val="39"/>
    <w:unhideWhenUsed/>
    <w:rsid w:val="00136BB5"/>
    <w:pPr>
      <w:spacing w:after="100"/>
      <w:ind w:left="440"/>
    </w:pPr>
  </w:style>
  <w:style w:type="paragraph" w:styleId="BalloonText">
    <w:name w:val="Balloon Text"/>
    <w:basedOn w:val="Normal"/>
    <w:link w:val="BalloonTextChar"/>
    <w:uiPriority w:val="99"/>
    <w:semiHidden/>
    <w:unhideWhenUsed/>
    <w:rsid w:val="00136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BB5"/>
    <w:rPr>
      <w:rFonts w:ascii="Tahoma" w:hAnsi="Tahoma" w:cs="Tahoma"/>
      <w:sz w:val="16"/>
      <w:szCs w:val="16"/>
    </w:rPr>
  </w:style>
  <w:style w:type="paragraph" w:styleId="FootnoteText">
    <w:name w:val="footnote text"/>
    <w:basedOn w:val="Normal"/>
    <w:link w:val="FootnoteTextChar"/>
    <w:uiPriority w:val="99"/>
    <w:semiHidden/>
    <w:unhideWhenUsed/>
    <w:rsid w:val="007E65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524"/>
    <w:rPr>
      <w:sz w:val="20"/>
      <w:szCs w:val="20"/>
    </w:rPr>
  </w:style>
  <w:style w:type="character" w:styleId="FootnoteReference">
    <w:name w:val="footnote reference"/>
    <w:basedOn w:val="DefaultParagraphFont"/>
    <w:uiPriority w:val="99"/>
    <w:semiHidden/>
    <w:unhideWhenUsed/>
    <w:rsid w:val="007E6524"/>
    <w:rPr>
      <w:vertAlign w:val="superscript"/>
    </w:rPr>
  </w:style>
  <w:style w:type="table" w:styleId="TableGrid">
    <w:name w:val="Table Grid"/>
    <w:basedOn w:val="TableNormal"/>
    <w:uiPriority w:val="59"/>
    <w:rsid w:val="004023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ветлая заливка - Акцент 11"/>
    <w:basedOn w:val="TableNormal"/>
    <w:uiPriority w:val="60"/>
    <w:rsid w:val="0040235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semiHidden/>
    <w:unhideWhenUsed/>
    <w:rsid w:val="00626A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6A3E"/>
  </w:style>
  <w:style w:type="paragraph" w:styleId="Footer">
    <w:name w:val="footer"/>
    <w:basedOn w:val="Normal"/>
    <w:link w:val="FooterChar"/>
    <w:uiPriority w:val="99"/>
    <w:unhideWhenUsed/>
    <w:rsid w:val="00626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A3E"/>
  </w:style>
</w:styles>
</file>

<file path=word/webSettings.xml><?xml version="1.0" encoding="utf-8"?>
<w:webSettings xmlns:r="http://schemas.openxmlformats.org/officeDocument/2006/relationships" xmlns:w="http://schemas.openxmlformats.org/wordprocessingml/2006/main">
  <w:divs>
    <w:div w:id="124473283">
      <w:bodyDiv w:val="1"/>
      <w:marLeft w:val="0"/>
      <w:marRight w:val="0"/>
      <w:marTop w:val="0"/>
      <w:marBottom w:val="0"/>
      <w:divBdr>
        <w:top w:val="none" w:sz="0" w:space="0" w:color="auto"/>
        <w:left w:val="none" w:sz="0" w:space="0" w:color="auto"/>
        <w:bottom w:val="none" w:sz="0" w:space="0" w:color="auto"/>
        <w:right w:val="none" w:sz="0" w:space="0" w:color="auto"/>
      </w:divBdr>
    </w:div>
    <w:div w:id="688146534">
      <w:bodyDiv w:val="1"/>
      <w:marLeft w:val="0"/>
      <w:marRight w:val="0"/>
      <w:marTop w:val="0"/>
      <w:marBottom w:val="0"/>
      <w:divBdr>
        <w:top w:val="none" w:sz="0" w:space="0" w:color="auto"/>
        <w:left w:val="none" w:sz="0" w:space="0" w:color="auto"/>
        <w:bottom w:val="none" w:sz="0" w:space="0" w:color="auto"/>
        <w:right w:val="none" w:sz="0" w:space="0" w:color="auto"/>
      </w:divBdr>
    </w:div>
    <w:div w:id="733821209">
      <w:bodyDiv w:val="1"/>
      <w:marLeft w:val="0"/>
      <w:marRight w:val="0"/>
      <w:marTop w:val="0"/>
      <w:marBottom w:val="0"/>
      <w:divBdr>
        <w:top w:val="none" w:sz="0" w:space="0" w:color="auto"/>
        <w:left w:val="none" w:sz="0" w:space="0" w:color="auto"/>
        <w:bottom w:val="none" w:sz="0" w:space="0" w:color="auto"/>
        <w:right w:val="none" w:sz="0" w:space="0" w:color="auto"/>
      </w:divBdr>
      <w:divsChild>
        <w:div w:id="386146924">
          <w:marLeft w:val="0"/>
          <w:marRight w:val="0"/>
          <w:marTop w:val="0"/>
          <w:marBottom w:val="0"/>
          <w:divBdr>
            <w:top w:val="none" w:sz="0" w:space="0" w:color="auto"/>
            <w:left w:val="none" w:sz="0" w:space="0" w:color="auto"/>
            <w:bottom w:val="none" w:sz="0" w:space="0" w:color="auto"/>
            <w:right w:val="none" w:sz="0" w:space="0" w:color="auto"/>
          </w:divBdr>
          <w:divsChild>
            <w:div w:id="1295794498">
              <w:marLeft w:val="0"/>
              <w:marRight w:val="0"/>
              <w:marTop w:val="0"/>
              <w:marBottom w:val="0"/>
              <w:divBdr>
                <w:top w:val="none" w:sz="0" w:space="0" w:color="auto"/>
                <w:left w:val="none" w:sz="0" w:space="0" w:color="auto"/>
                <w:bottom w:val="none" w:sz="0" w:space="0" w:color="auto"/>
                <w:right w:val="none" w:sz="0" w:space="0" w:color="auto"/>
              </w:divBdr>
              <w:divsChild>
                <w:div w:id="1360350852">
                  <w:marLeft w:val="0"/>
                  <w:marRight w:val="0"/>
                  <w:marTop w:val="0"/>
                  <w:marBottom w:val="0"/>
                  <w:divBdr>
                    <w:top w:val="none" w:sz="0" w:space="0" w:color="auto"/>
                    <w:left w:val="none" w:sz="0" w:space="0" w:color="auto"/>
                    <w:bottom w:val="none" w:sz="0" w:space="0" w:color="auto"/>
                    <w:right w:val="none" w:sz="0" w:space="0" w:color="auto"/>
                  </w:divBdr>
                </w:div>
              </w:divsChild>
            </w:div>
            <w:div w:id="743794206">
              <w:marLeft w:val="0"/>
              <w:marRight w:val="0"/>
              <w:marTop w:val="0"/>
              <w:marBottom w:val="0"/>
              <w:divBdr>
                <w:top w:val="none" w:sz="0" w:space="0" w:color="auto"/>
                <w:left w:val="none" w:sz="0" w:space="0" w:color="auto"/>
                <w:bottom w:val="none" w:sz="0" w:space="0" w:color="auto"/>
                <w:right w:val="none" w:sz="0" w:space="0" w:color="auto"/>
              </w:divBdr>
            </w:div>
            <w:div w:id="7443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3885">
      <w:bodyDiv w:val="1"/>
      <w:marLeft w:val="0"/>
      <w:marRight w:val="0"/>
      <w:marTop w:val="0"/>
      <w:marBottom w:val="0"/>
      <w:divBdr>
        <w:top w:val="none" w:sz="0" w:space="0" w:color="auto"/>
        <w:left w:val="none" w:sz="0" w:space="0" w:color="auto"/>
        <w:bottom w:val="none" w:sz="0" w:space="0" w:color="auto"/>
        <w:right w:val="none" w:sz="0" w:space="0" w:color="auto"/>
      </w:divBdr>
    </w:div>
    <w:div w:id="1499927399">
      <w:bodyDiv w:val="1"/>
      <w:marLeft w:val="0"/>
      <w:marRight w:val="0"/>
      <w:marTop w:val="0"/>
      <w:marBottom w:val="0"/>
      <w:divBdr>
        <w:top w:val="none" w:sz="0" w:space="0" w:color="auto"/>
        <w:left w:val="none" w:sz="0" w:space="0" w:color="auto"/>
        <w:bottom w:val="none" w:sz="0" w:space="0" w:color="auto"/>
        <w:right w:val="none" w:sz="0" w:space="0" w:color="auto"/>
      </w:divBdr>
    </w:div>
    <w:div w:id="1732461596">
      <w:bodyDiv w:val="1"/>
      <w:marLeft w:val="0"/>
      <w:marRight w:val="0"/>
      <w:marTop w:val="0"/>
      <w:marBottom w:val="0"/>
      <w:divBdr>
        <w:top w:val="none" w:sz="0" w:space="0" w:color="auto"/>
        <w:left w:val="none" w:sz="0" w:space="0" w:color="auto"/>
        <w:bottom w:val="none" w:sz="0" w:space="0" w:color="auto"/>
        <w:right w:val="none" w:sz="0" w:space="0" w:color="auto"/>
      </w:divBdr>
      <w:divsChild>
        <w:div w:id="974218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3%D0%BE%D1%81%D1%83%D0%B4%D0%B0%D1%80%D1%81%D1%82%D0%B2%D0%B5%D0%BD%D0%BD%D1%8B%D0%B9_%D0%B1%D0%B0%D0%BD%D0%BA_%D0%92%D1%8C%D0%B5%D1%82%D0%BD%D0%B0%D0%BC%D0%B0" TargetMode="External"/><Relationship Id="rId18" Type="http://schemas.openxmlformats.org/officeDocument/2006/relationships/hyperlink" Target="http://ru.wikipedia.org/wiki/%D0%A0%D0%BE%D1%81%D1%81%D0%B8%D1%8F" TargetMode="External"/><Relationship Id="rId26" Type="http://schemas.openxmlformats.org/officeDocument/2006/relationships/hyperlink" Target="http://ru.wikipedia.org/wiki/%D0%9B%D0%BE%D0%BC%D0%B1%D0%B0%D1%80%D0%B4%D0%BD%D0%B0%D1%8F_%D1%81%D1%82%D0%B0%D0%B2%D0%BA%D0%B0" TargetMode="External"/><Relationship Id="rId39" Type="http://schemas.openxmlformats.org/officeDocument/2006/relationships/hyperlink" Target="http://ru.wikipedia.org/wiki/%D0%9A%D0%B0%D0%B7%D0%BD%D0%B0%D1%87%D0%B5%D0%B9%D1%81%D1%82%D0%B2%D0%BE" TargetMode="External"/><Relationship Id="rId21" Type="http://schemas.openxmlformats.org/officeDocument/2006/relationships/hyperlink" Target="http://ru.wikipedia.org/wiki/%D0%91%D0%B5%D0%BB%D1%8C%D0%B3%D0%B8%D1%8F" TargetMode="External"/><Relationship Id="rId34" Type="http://schemas.openxmlformats.org/officeDocument/2006/relationships/hyperlink" Target="http://ru.wikipedia.org/wiki/%D0%97%D0%BE%D0%BB%D0%BE%D1%82%D0%BE%D0%B2%D0%B0%D0%BB%D1%8E%D1%82%D0%BD%D1%8B%D0%B5_%D1%80%D0%B5%D0%B7%D0%B5%D1%80%D0%B2%D1%8B" TargetMode="External"/><Relationship Id="rId42" Type="http://schemas.openxmlformats.org/officeDocument/2006/relationships/hyperlink" Target="http://ru.wikipedia.org/wiki/%D0%A3%D0%BB%D0%B0%D0%BD-%D0%91%D0%B0%D1%82%D0%BE%D1%80" TargetMode="External"/><Relationship Id="rId47" Type="http://schemas.openxmlformats.org/officeDocument/2006/relationships/hyperlink" Target="http://ru.wikipedia.org/wiki/%D0%91%D0%B0%D1%80%D0%BA,_%D0%9F%D1%91%D1%82%D1%80_%D0%9B%D1%8C%D0%B2%D0%BE%D0%B2%D0%B8%D1%87" TargetMode="External"/><Relationship Id="rId50" Type="http://schemas.openxmlformats.org/officeDocument/2006/relationships/hyperlink" Target="http://ru.wikipedia.org/wiki/%D0%A3%D0%BD%D0%B3%D0%B5%D1%80%D0%BD-%D0%A8%D1%82%D0%B5%D1%80%D0%BD%D0%B1%D0%B5%D1%80%D0%B3,_%D0%A0%D0%BE%D0%BC%D0%B0%D0%BD_%D0%A4%D1%91%D0%B4%D0%BE%D1%80%D0%BE%D0%B2%D0%B8%D1%87_%D1%84%D0%BE%D0%BD" TargetMode="External"/><Relationship Id="rId55" Type="http://schemas.openxmlformats.org/officeDocument/2006/relationships/hyperlink" Target="http://ru.wikipedia.org/w/index.php?title=%D0%9A%D0%B8%D1%82%D0%B0%D0%B9%D1%81%D0%BA%D0%B8%D0%B9_%D1%8F%D0%BD%D1%87%D0%B0%D0%BD&amp;action=edit&amp;redlink=1" TargetMode="External"/><Relationship Id="rId63" Type="http://schemas.openxmlformats.org/officeDocument/2006/relationships/hyperlink" Target="http://ru.wikipedia.org/wiki/%D0%9C%D0%92%D0%A4" TargetMode="External"/><Relationship Id="rId68" Type="http://schemas.openxmlformats.org/officeDocument/2006/relationships/hyperlink" Target="http://ru.wikipedia.org/wiki/&#1062;&#1077;&#1085;&#1090;&#1088;&#1072;&#1083;&#1100;&#1085;&#1099;&#1081;_&#1073;&#1072;&#1085;&#1082;"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nso.mn/v1/index.php?page=bull_more&amp;id=23" TargetMode="External"/><Relationship Id="rId2" Type="http://schemas.openxmlformats.org/officeDocument/2006/relationships/numbering" Target="numbering.xml"/><Relationship Id="rId16" Type="http://schemas.openxmlformats.org/officeDocument/2006/relationships/hyperlink" Target="http://ru.wikipedia.org/wiki/%D0%A6%D0%B5%D0%BD%D1%82%D1%80%D0%B0%D0%BB%D1%8C%D0%BD%D1%8B%D0%B9_%D0%B1%D0%B0%D0%BD%D0%BA_%D0%A0%D0%BE%D1%81%D1%81%D0%B8%D0%B9%D1%81%D0%BA%D0%BE%D0%B9_%D0%A4%D0%B5%D0%B4%D0%B5%D1%80%D0%B0%D1%86%D0%B8%D0%B8" TargetMode="External"/><Relationship Id="rId29" Type="http://schemas.openxmlformats.org/officeDocument/2006/relationships/hyperlink" Target="http://ru.wikipedia.org/wiki/XX_%D0%B2%D0%B5%D0%BA" TargetMode="External"/><Relationship Id="rId11" Type="http://schemas.openxmlformats.org/officeDocument/2006/relationships/hyperlink" Target="http://ru.wikipedia.org/wiki/%D0%91%D0%B0%D0%BD%D0%BA_%D0%90%D0%BD%D0%B3%D0%BB%D0%B8%D0%B8" TargetMode="External"/><Relationship Id="rId24" Type="http://schemas.openxmlformats.org/officeDocument/2006/relationships/hyperlink" Target="http://ru.wikipedia.org/wiki/%D0%94%D0%B5%D0%BD%D0%B5%D0%B6%D0%BD%D0%BE-%D0%BA%D1%80%D0%B5%D0%B4%D0%B8%D1%82%D0%BD%D0%B0%D1%8F_%D0%BF%D0%BE%D0%BB%D0%B8%D1%82%D0%B8%D0%BA%D0%B0_%D0%A6%D0%91" TargetMode="External"/><Relationship Id="rId32" Type="http://schemas.openxmlformats.org/officeDocument/2006/relationships/hyperlink" Target="http://ru.wikipedia.org/wiki/%D0%A4%D0%B5%D0%B4%D0%B5%D1%80%D0%B0%D0%BB%D1%8C%D0%BD%D0%B0%D1%8F_%D1%80%D0%B5%D0%B7%D0%B5%D1%80%D0%B2%D0%BD%D0%B0%D1%8F_%D1%81%D0%B8%D1%81%D1%82%D0%B5%D0%BC%D0%B0_%D0%A1%D0%A8%D0%90" TargetMode="External"/><Relationship Id="rId37" Type="http://schemas.openxmlformats.org/officeDocument/2006/relationships/hyperlink" Target="http://ru.wikipedia.org/wiki/%D0%9E%D0%B1%D0%BB%D0%B8%D0%B3%D0%B0%D1%86%D0%B8%D1%8F" TargetMode="External"/><Relationship Id="rId40" Type="http://schemas.openxmlformats.org/officeDocument/2006/relationships/hyperlink" Target="http://ru.wikipedia.org/wiki/1914" TargetMode="External"/><Relationship Id="rId45" Type="http://schemas.openxmlformats.org/officeDocument/2006/relationships/hyperlink" Target="http://ru.wikipedia.org/wiki/%D0%9F%D0%B5%D1%82%D1%80%D0%BE%D0%B3%D1%80%D0%B0%D0%B4" TargetMode="External"/><Relationship Id="rId53" Type="http://schemas.openxmlformats.org/officeDocument/2006/relationships/hyperlink" Target="http://ru.wikipedia.org/wiki/%D0%A1%D0%BE%D0%B2%D0%B5%D1%82_%D0%9D%D0%B0%D1%80%D0%BE%D0%B4%D0%BD%D1%8B%D1%85_%D0%9A%D0%BE%D0%BC%D0%B8%D1%81%D1%81%D0%B0%D1%80%D0%BE%D0%B2_%D0%A1%D0%A1%D0%A1%D0%A0" TargetMode="External"/><Relationship Id="rId58" Type="http://schemas.openxmlformats.org/officeDocument/2006/relationships/hyperlink" Target="http://ru.wikipedia.org/wiki/%D0%94%D0%B5%D0%BD%D0%B5%D0%B6%D0%BD%D0%B0%D1%8F_%D1%80%D0%B5%D1%84%D0%BE%D1%80%D0%BC%D0%B0" TargetMode="External"/><Relationship Id="rId66" Type="http://schemas.openxmlformats.org/officeDocument/2006/relationships/hyperlink" Target="http://ru.wikipedia.org/wiki/%D0%9C%D0%BE%D0%BD%D0%B3%D0%BE%D0%BB%D1%8C%D1%81%D0%BA%D0%B8%D0%B9_%D1%82%D1%83%D0%B3%D1%80%D0%B8%D0%BA" TargetMode="External"/><Relationship Id="rId74" Type="http://schemas.openxmlformats.org/officeDocument/2006/relationships/hyperlink" Target="http://www.openforum.mn/index.php?tid=792&amp;show=abstract&amp;cid=97" TargetMode="External"/><Relationship Id="rId5" Type="http://schemas.openxmlformats.org/officeDocument/2006/relationships/webSettings" Target="webSettings.xml"/><Relationship Id="rId15" Type="http://schemas.openxmlformats.org/officeDocument/2006/relationships/hyperlink" Target="http://ru.wikipedia.org/wiki/%D0%A0%D0%BE%D1%81%D1%81%D0%B8%D1%8F" TargetMode="External"/><Relationship Id="rId23" Type="http://schemas.openxmlformats.org/officeDocument/2006/relationships/hyperlink" Target="http://ru.wikipedia.org/wiki/%D0%91%D0%B0%D0%BD%D0%BA%D0%BD%D0%BE%D1%82%D0%B0" TargetMode="External"/><Relationship Id="rId28" Type="http://schemas.openxmlformats.org/officeDocument/2006/relationships/hyperlink" Target="http://ru.wikipedia.org/wiki/XIX_%D0%B2%D0%B5%D0%BA" TargetMode="External"/><Relationship Id="rId36" Type="http://schemas.openxmlformats.org/officeDocument/2006/relationships/hyperlink" Target="http://ru.wikipedia.org/wiki/%D0%9A%D0%BE%D0%BC%D0%BC%D0%B5%D1%80%D1%87%D0%B5%D1%81%D0%BA%D0%B8%D0%B9_%D0%B1%D0%B0%D0%BD%D0%BA" TargetMode="External"/><Relationship Id="rId49" Type="http://schemas.openxmlformats.org/officeDocument/2006/relationships/hyperlink" Target="http://ru.wikipedia.org/wiki/1921" TargetMode="External"/><Relationship Id="rId57" Type="http://schemas.openxmlformats.org/officeDocument/2006/relationships/hyperlink" Target="http://ru.wikipedia.org/wiki/%D0%9B%D0%B5%D0%BD%D0%B8%D0%BD%D0%B3%D1%80%D0%B0%D0%B4%D1%81%D0%BA%D0%B8%D0%B9_%D0%BC%D0%BE%D0%BD%D0%B5%D1%82%D0%BD%D1%8B%D0%B9_%D0%B4%D0%B2%D0%BE%D1%80" TargetMode="External"/><Relationship Id="rId61" Type="http://schemas.openxmlformats.org/officeDocument/2006/relationships/hyperlink" Target="http://ru.wikipedia.org/wiki/%D0%A1%D0%AD%D0%92" TargetMode="External"/><Relationship Id="rId10" Type="http://schemas.openxmlformats.org/officeDocument/2006/relationships/hyperlink" Target="http://ru.wikipedia.org/wiki/%D0%A4%D0%B5%D0%B4%D0%B5%D1%80%D0%B0%D0%BB%D1%8C%D0%BD%D0%B0%D1%8F_%D1%80%D0%B5%D0%B7%D0%B5%D1%80%D0%B2%D0%BD%D0%B0%D1%8F_%D1%81%D0%B8%D1%81%D1%82%D0%B5%D0%BC%D0%B0_%D0%A1%D0%A8%D0%90" TargetMode="External"/><Relationship Id="rId19" Type="http://schemas.openxmlformats.org/officeDocument/2006/relationships/hyperlink" Target="http://ru.wikipedia.org/wiki/%D0%98%D1%82%D0%B0%D0%BB%D0%B8%D1%8F" TargetMode="External"/><Relationship Id="rId31" Type="http://schemas.openxmlformats.org/officeDocument/2006/relationships/hyperlink" Target="http://ru.wikipedia.org/wiki/1874" TargetMode="External"/><Relationship Id="rId44" Type="http://schemas.openxmlformats.org/officeDocument/2006/relationships/hyperlink" Target="http://ru.wikipedia.org/wiki/%D0%93%D0%BE%D0%B7%D0%BD%D0%B0%D0%BA" TargetMode="External"/><Relationship Id="rId52" Type="http://schemas.openxmlformats.org/officeDocument/2006/relationships/hyperlink" Target="http://ru.wikipedia.org/wiki/%D0%A1%D0%A1%D0%A1%D0%A0" TargetMode="External"/><Relationship Id="rId60" Type="http://schemas.openxmlformats.org/officeDocument/2006/relationships/hyperlink" Target="http://ru.wikipedia.org/wiki/%D0%A1%D0%A1%D0%A1%D0%A0" TargetMode="External"/><Relationship Id="rId65" Type="http://schemas.openxmlformats.org/officeDocument/2006/relationships/hyperlink" Target="http://ru.wikipedia.org/wiki/%D0%92%D0%B5%D0%BB%D0%B8%D0%BA%D0%B8%D0%B9_%D0%B3%D0%BE%D1%81%D1%83%D0%B4%D0%B0%D1%80%D1%81%D1%82%D0%B2%D0%B5%D0%BD%D0%BD%D1%8B%D0%B9_%D1%85%D1%83%D1%80%D0%B0%D0%BB" TargetMode="External"/><Relationship Id="rId73" Type="http://schemas.openxmlformats.org/officeDocument/2006/relationships/hyperlink" Target="http://ru.wikipedia.org/wiki/&#1052;&#1086;&#1085;&#1075;&#1086;&#1083;&#1073;&#1072;&#1085;&#1082;"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1%D0%B0%D0%BD%D0%BA" TargetMode="External"/><Relationship Id="rId14" Type="http://schemas.openxmlformats.org/officeDocument/2006/relationships/hyperlink" Target="http://ru.wikipedia.org/wiki/%D0%9D%D0%B0%D1%80%D0%BE%D0%B4%D0%BD%D1%8B%D0%B9_%D0%B1%D0%B0%D0%BD%D0%BA_%D0%9A%D0%B8%D1%82%D0%B0%D1%8F" TargetMode="External"/><Relationship Id="rId22" Type="http://schemas.openxmlformats.org/officeDocument/2006/relationships/hyperlink" Target="http://ru.wikipedia.org/wiki/%D0%AF%D0%BF%D0%BE%D0%BD%D0%B8%D1%8F" TargetMode="External"/><Relationship Id="rId27" Type="http://schemas.openxmlformats.org/officeDocument/2006/relationships/hyperlink" Target="http://ru.wikipedia.org/wiki/1668" TargetMode="External"/><Relationship Id="rId30" Type="http://schemas.openxmlformats.org/officeDocument/2006/relationships/hyperlink" Target="http://ru.wikipedia.org/wiki/1848" TargetMode="External"/><Relationship Id="rId35" Type="http://schemas.openxmlformats.org/officeDocument/2006/relationships/hyperlink" Target="http://ru.wikipedia.org/wiki/%D0%9A%D1%80%D0%B5%D0%B4%D0%B8%D1%82_%28%D0%B1%D0%B0%D0%BD%D0%BA%D0%BE%D0%B2%D1%81%D0%BA%D0%BE%D0%B5_%D0%B4%D0%B5%D0%BB%D0%BE%29" TargetMode="External"/><Relationship Id="rId43" Type="http://schemas.openxmlformats.org/officeDocument/2006/relationships/hyperlink" Target="http://ru.wikipedia.org/wiki/%D0%A1%D0%B8%D0%B1%D0%B8%D1%80%D1%81%D0%BA%D0%B8%D0%B9_%D1%82%D0%BE%D1%80%D0%B3%D0%BE%D0%B2%D1%8B%D0%B9_%D0%B1%D0%B0%D0%BD%D0%BA" TargetMode="External"/><Relationship Id="rId48" Type="http://schemas.openxmlformats.org/officeDocument/2006/relationships/hyperlink" Target="http://ru.wikipedia.org/wiki/%D0%9F%D0%B5%D1%82%D0%B5%D1%80%D0%B1%D1%83%D1%80%D0%B3%D1%81%D0%BA%D0%B8%D0%B9_%D0%BC%D0%BE%D0%BD%D0%B5%D1%82%D0%BD%D1%8B%D0%B9_%D0%B4%D0%B2%D0%BE%D1%80" TargetMode="External"/><Relationship Id="rId56" Type="http://schemas.openxmlformats.org/officeDocument/2006/relationships/hyperlink" Target="http://ru.wikipedia.org/wiki/%D0%A2%D1%83%D0%B3%D1%80%D0%B8%D0%BA" TargetMode="External"/><Relationship Id="rId64" Type="http://schemas.openxmlformats.org/officeDocument/2006/relationships/hyperlink" Target="http://ru.wikipedia.org/wiki/%D0%94%D0%B6%D0%B5%D1%84%D1%84%D1%80%D0%B8_%D0%A1%D0%B0%D0%BA%D1%81" TargetMode="External"/><Relationship Id="rId69" Type="http://schemas.openxmlformats.org/officeDocument/2006/relationships/hyperlink" Target="http://asiapacific.narod.ru/countries/mongolia/banki.htm" TargetMode="External"/><Relationship Id="rId77" Type="http://schemas.openxmlformats.org/officeDocument/2006/relationships/glossaryDocument" Target="glossary/document.xml"/><Relationship Id="rId8" Type="http://schemas.openxmlformats.org/officeDocument/2006/relationships/hyperlink" Target="http://ru.wikipedia.org/wiki/%D0%93%D0%BE%D1%81%D1%83%D0%B4%D0%B0%D1%80%D1%81%D1%82%D0%B2%D0%BE" TargetMode="External"/><Relationship Id="rId51" Type="http://schemas.openxmlformats.org/officeDocument/2006/relationships/hyperlink" Target="http://ru.wikipedia.org/wiki/1924" TargetMode="External"/><Relationship Id="rId72" Type="http://schemas.openxmlformats.org/officeDocument/2006/relationships/hyperlink" Target="http://www.mongolbank.mn/web/guest/statistics/xch_rate_mn?p_p_id=RATE_15&amp;p_p_action=1&amp;p_p_state=normal&amp;p_p_mode=view&amp;p_p_col_id=column-2&amp;p_p_col_pos=2&amp;p_p_col_count=3&amp;_RATE_15_struts_action=%2Frate_display%2Fview.jsp&amp;" TargetMode="External"/><Relationship Id="rId3" Type="http://schemas.openxmlformats.org/officeDocument/2006/relationships/styles" Target="styles.xml"/><Relationship Id="rId12" Type="http://schemas.openxmlformats.org/officeDocument/2006/relationships/hyperlink" Target="http://ru.wikipedia.org/wiki/%D0%9D%D0%B5%D0%BC%D0%B5%D1%86%D0%BA%D0%B8%D0%B9_%D1%84%D0%B5%D0%B4%D0%B5%D1%80%D0%B0%D0%BB%D1%8C%D0%BD%D1%8B%D0%B9_%D0%B1%D0%B0%D0%BD%D0%BA" TargetMode="External"/><Relationship Id="rId17" Type="http://schemas.openxmlformats.org/officeDocument/2006/relationships/hyperlink" Target="http://ru.wikipedia.org/wiki/%D0%A1%D0%A8%D0%90" TargetMode="External"/><Relationship Id="rId25" Type="http://schemas.openxmlformats.org/officeDocument/2006/relationships/hyperlink" Target="http://ru.wikipedia.org/wiki/%D0%A0%D0%B5%D1%84%D0%B8%D0%BD%D0%B0%D0%BD%D1%81%D0%B8%D1%80%D0%BE%D0%B2%D0%B0%D0%BD%D0%B8%D0%B5" TargetMode="External"/><Relationship Id="rId33" Type="http://schemas.openxmlformats.org/officeDocument/2006/relationships/hyperlink" Target="http://ru.wikipedia.org/wiki/1913" TargetMode="External"/><Relationship Id="rId38" Type="http://schemas.openxmlformats.org/officeDocument/2006/relationships/hyperlink" Target="http://ru.wikipedia.org/wiki/%D0%94%D0%B5%D0%BF%D0%BE%D0%B7%D0%B8%D1%82" TargetMode="External"/><Relationship Id="rId46" Type="http://schemas.openxmlformats.org/officeDocument/2006/relationships/hyperlink" Target="http://ru.wikipedia.org/wiki/%D0%9C%D0%BE%D0%BD%D0%B3%D0%BE%D0%BB%D1%8C%D1%81%D0%BA%D0%B8%D0%B9_%D1%8F%D0%B7%D1%8B%D0%BA" TargetMode="External"/><Relationship Id="rId59" Type="http://schemas.openxmlformats.org/officeDocument/2006/relationships/hyperlink" Target="http://ru.wikipedia.org/wiki/1954" TargetMode="External"/><Relationship Id="rId67" Type="http://schemas.openxmlformats.org/officeDocument/2006/relationships/hyperlink" Target="http://ru.wikipedia.org/wiki/%D0%97%D0%92%D0%A0" TargetMode="External"/><Relationship Id="rId20" Type="http://schemas.openxmlformats.org/officeDocument/2006/relationships/hyperlink" Target="http://ru.wikipedia.org/wiki/%D0%A8%D0%B2%D0%B5%D0%B9%D1%86%D0%B0%D1%80%D0%B8%D1%8F" TargetMode="External"/><Relationship Id="rId41" Type="http://schemas.openxmlformats.org/officeDocument/2006/relationships/hyperlink" Target="http://ru.wikipedia.org/wiki/%D0%A3%D1%80%D0%B3%D0%B0" TargetMode="External"/><Relationship Id="rId54" Type="http://schemas.openxmlformats.org/officeDocument/2006/relationships/hyperlink" Target="http://ru.wikipedia.org/wiki/%D0%9D%D0%B0%D1%80%D0%BA%D0%BE%D0%BC%D0%B0%D1%82_%D0%A4%D0%B8%D0%BD%D0%B0%D0%BD%D1%81%D0%BE%D0%B2_%D0%A1%D0%A1%D0%A1%D0%A0" TargetMode="External"/><Relationship Id="rId62" Type="http://schemas.openxmlformats.org/officeDocument/2006/relationships/hyperlink" Target="http://ru.wikipedia.org/wiki/1991" TargetMode="External"/><Relationship Id="rId70" Type="http://schemas.openxmlformats.org/officeDocument/2006/relationships/hyperlink" Target="http://www.nso.mn/v1/index.php?page=bull_more&amp;id=23"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ru.wikipedia.org/wiki/%D0%9F%D0%BE%D1%82%D1%80%D0%B5%D0%B1%D0%B8%D1%82%D0%B5%D0%BB%D1%8C%D1%81%D0%BA%D0%B0%D1%8F_%D0%BA%D0%BE%D1%80%D0%B7%D0%B8%D0%BD%D0%B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hGaramon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F46F0"/>
    <w:rsid w:val="000F46F0"/>
    <w:rsid w:val="00D279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821FF4E4C041C5917E8B100B3FD797">
    <w:name w:val="DC821FF4E4C041C5917E8B100B3FD797"/>
    <w:rsid w:val="000F46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0E45E-6F56-47BB-B94C-085E83C7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44</Pages>
  <Words>11474</Words>
  <Characters>65404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76725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oko</dc:creator>
  <cp:keywords/>
  <dc:description/>
  <cp:lastModifiedBy>oko</cp:lastModifiedBy>
  <cp:revision>107</cp:revision>
  <cp:lastPrinted>2008-11-26T05:00:00Z</cp:lastPrinted>
  <dcterms:created xsi:type="dcterms:W3CDTF">2008-11-21T06:28:00Z</dcterms:created>
  <dcterms:modified xsi:type="dcterms:W3CDTF">2008-11-26T05:01:00Z</dcterms:modified>
</cp:coreProperties>
</file>