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B8" w:rsidRPr="00921167" w:rsidRDefault="00F875B8" w:rsidP="00F875B8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167">
        <w:rPr>
          <w:rFonts w:ascii="Times New Roman" w:hAnsi="Times New Roman" w:cs="Times New Roman"/>
          <w:b/>
          <w:sz w:val="28"/>
          <w:szCs w:val="28"/>
        </w:rPr>
        <w:t>История развития институту адвокатской тайны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Адвокатская тайна неразрывно связана с возникновением представительства и правозаступничества как особого вида профессиональной деятельности, поэтому проанализировать, как зарождался и развивался этот институт, можно только одновременно с исследованием вопросов возникновения и развития представительства и правозаступничества и их преобразования в организованный институт адвокатуры, зачатки которых можно увидеть уже в древних государствах.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Вообще о безусловном факте возникновения юридической помощи можно судить только на основе письменных источников.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Прежде всего, первопричиной, вызвавшей необходимость в адвокатской тайне, является превращение родственной адвокатуры в профессиональную, что требует создания определенных гарантий, которые способны обеспечить высокую степень доверия между лицами, не состоящими друг с другом в родственных, дружеских или подчиненных отношениях. Однако, несмотря на то что причина, объективно вызывающая необходимость в адвокатской тайне едина, в дальнейшем в развитии этого института отмечаются различия, поскольку на этот процесс оказывают непосредственное влияние два обстоятельства: взгляд власти на задачи, стоящие перед адвокатурой, и организационные принципы построения адвокатуры.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 xml:space="preserve">Исследовав историю государств Древнего Востока, можно сделать вывод, что, хотя в Древней Индии, Древнем Египте, Древнем еврейском государстве и в Древней Греции и можно увидеть зачатки становления судебной защиты, никаких правил её ведения ни в письменных законах, ни в установленных обычаях ещё не было. 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 xml:space="preserve">Профессиональное правозаступничество и представительство возникают только в Древнем Риме. Именно здесь зарождается институт адвокатуры, появляется регламентация адвокатской профессии, первоначально </w:t>
      </w:r>
      <w:r w:rsidRPr="00921167">
        <w:rPr>
          <w:rFonts w:ascii="Times New Roman" w:hAnsi="Times New Roman" w:cs="Times New Roman"/>
          <w:sz w:val="28"/>
          <w:szCs w:val="28"/>
        </w:rPr>
        <w:lastRenderedPageBreak/>
        <w:t>закрепленная обычаями, а затем и нормами писаного права, что связано с рядом условий, отсутствовавших в иных государствах.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Так, в древнейшую эпоху начиная с царского периода (VIII - VI вв. до н.э.)  в Риме юристами "были жрецы (понтифы), составлявшие особую касту, представители которой толковали закон (interpretatio), причем не посвящали массы в свои юридические тайны", доказательством чего может служить тот факт, что до 334 г. до Нашей эры, т.е. до середины республиканского периода, в тайне от народа хранилось содержание XII таблиц. Граждане Древнего Рима, не осведомленные в вопросах права, были не в состоянии самостоятельно защищать свои интересы в суде, в котором "участь иска зависит от каждой буквы в формуле, предписанной законом". Но, даже после того, как правила, закрепленные в XII таблицах, были опубликованы и стали общедоступны, возможность у простого гражданина самостоятельно защищать свои права в суде не возникла, так как правила XII таблиц "касались только материального права. Процессуальные же формы... не были обнародованы и составляли, в качестве священного предмета, тайну коллегии жрецов"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4"/>
      </w:r>
      <w:r w:rsidRPr="00921167">
        <w:rPr>
          <w:rFonts w:ascii="Times New Roman" w:hAnsi="Times New Roman" w:cs="Times New Roman"/>
          <w:sz w:val="28"/>
          <w:szCs w:val="28"/>
        </w:rPr>
        <w:t>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Первым законодательным актом Германии, который можно проанализировать, чтобы найти законодательное регулирование правил адвокатской профессии, в том числе правил, касающихся адвокатской тайны, является памятник «права раннефеодального общества» - Салическая правда (</w:t>
      </w:r>
      <w:r w:rsidRPr="00921167">
        <w:rPr>
          <w:rFonts w:ascii="Times New Roman" w:hAnsi="Times New Roman" w:cs="Times New Roman"/>
          <w:sz w:val="28"/>
          <w:szCs w:val="28"/>
          <w:lang w:val="en-US"/>
        </w:rPr>
        <w:t>Lex</w:t>
      </w:r>
      <w:r w:rsidRPr="00921167">
        <w:rPr>
          <w:rFonts w:ascii="Times New Roman" w:hAnsi="Times New Roman" w:cs="Times New Roman"/>
          <w:sz w:val="28"/>
          <w:szCs w:val="28"/>
        </w:rPr>
        <w:t xml:space="preserve"> </w:t>
      </w:r>
      <w:r w:rsidRPr="00921167">
        <w:rPr>
          <w:rFonts w:ascii="Times New Roman" w:hAnsi="Times New Roman" w:cs="Times New Roman"/>
          <w:sz w:val="28"/>
          <w:szCs w:val="28"/>
          <w:lang w:val="en-US"/>
        </w:rPr>
        <w:t>Salica</w:t>
      </w:r>
      <w:r w:rsidRPr="00921167">
        <w:rPr>
          <w:rFonts w:ascii="Times New Roman" w:hAnsi="Times New Roman" w:cs="Times New Roman"/>
          <w:sz w:val="28"/>
          <w:szCs w:val="28"/>
        </w:rPr>
        <w:t>). Согласно нормам которой, помощь тяжущемся на суде допускалась, однако никаких обязанностей в отношении говорящего по чужому делу Салическая правда не закрепляла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5"/>
      </w:r>
      <w:r w:rsidRPr="00921167">
        <w:rPr>
          <w:rFonts w:ascii="Times New Roman" w:hAnsi="Times New Roman" w:cs="Times New Roman"/>
          <w:sz w:val="28"/>
          <w:szCs w:val="28"/>
        </w:rPr>
        <w:t>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 xml:space="preserve">При вступлении в дело правозаступника, существовал ряд ограничений, в частности, «не могли выступать в качестве адвокатов судьи и судебные чиновники в тех судах, при которых они состояли, адвокаты, если они в том же процессе были раньше защитниками или советниками противной стороны, </w:t>
      </w:r>
      <w:r w:rsidRPr="00921167">
        <w:rPr>
          <w:rFonts w:ascii="Times New Roman" w:hAnsi="Times New Roman" w:cs="Times New Roman"/>
          <w:sz w:val="28"/>
          <w:szCs w:val="28"/>
        </w:rPr>
        <w:lastRenderedPageBreak/>
        <w:t>лица, которые прежде являлись перед данным судом в качестве подсудимых и те, которые были в данном деле свидетелями или присяжными».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6"/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 xml:space="preserve">В середине </w:t>
      </w:r>
      <w:r w:rsidRPr="00921167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921167">
        <w:rPr>
          <w:rFonts w:ascii="Times New Roman" w:hAnsi="Times New Roman" w:cs="Times New Roman"/>
          <w:sz w:val="28"/>
          <w:szCs w:val="28"/>
        </w:rPr>
        <w:t xml:space="preserve"> столетия начались реформы Фридриха Великого, уничтожившие ранее существовавших адвокатов. По новому Учреждению Фридриха Великого кандидаты на судебные должности – Референдарии должны  были употребляться при исследовании фактической стороны дела и должны были служить помощниками судей в процессе, а из лучших же должны были назначаться Ассистенцраты, на которых были возложены  функции защиты. 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Согласно уставу 1781 года должность Ассистенцрата была отнесена к составу судебного персонала. Если Ассистенцрат прибегал к обману или лжи, т.е. ненадлежащим образом выполнял свои обязанности, то его могли заключить в тюрьму или крепость. В его обязанности входило « помогать суду в раскрытии истины, действовать в этом отношении с судьями сообща и всё, что им в этом отношении сделается известным, со всей откровенностью сообщать судьям, без всякого рассуждения о том, которой стороне это вредно или полезно».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7"/>
      </w:r>
      <w:r w:rsidRPr="00921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Таким образом, в этот период времени, задачей адвокатов являлась помощь суду в установлении истины, а для достижения этой цели адвокат должен был открывать суду информацию, полученную от клиента.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И лишь в 1844 году Законом  Rechtslexikon</w:t>
      </w:r>
      <w:r w:rsidRPr="00921167">
        <w:rPr>
          <w:rFonts w:ascii="Times New Roman" w:hAnsi="Cambria Math" w:cs="Times New Roman"/>
          <w:sz w:val="28"/>
          <w:szCs w:val="28"/>
        </w:rPr>
        <w:t> </w:t>
      </w:r>
      <w:r w:rsidRPr="00921167">
        <w:rPr>
          <w:rFonts w:ascii="Times New Roman" w:hAnsi="Times New Roman" w:cs="Times New Roman"/>
          <w:sz w:val="28"/>
          <w:szCs w:val="28"/>
        </w:rPr>
        <w:t>Weiske</w:t>
      </w:r>
      <w:r w:rsidRPr="00921167">
        <w:rPr>
          <w:rFonts w:ascii="Times New Roman" w:hAnsi="Cambria Math" w:cs="Times New Roman"/>
          <w:sz w:val="28"/>
          <w:szCs w:val="28"/>
        </w:rPr>
        <w:t> </w:t>
      </w:r>
      <w:r w:rsidRPr="00921167">
        <w:rPr>
          <w:rFonts w:ascii="Times New Roman" w:hAnsi="Times New Roman" w:cs="Times New Roman"/>
          <w:sz w:val="28"/>
          <w:szCs w:val="28"/>
        </w:rPr>
        <w:t xml:space="preserve">на адвоката налагается обязанность хранит тайну доверителя  « адвокат обязан верностью к своему клиенту. Неверность, такая как тайная помощь противнику или нарушении к тайны, составляет особенное преступление». Таким образом, Закон 1844 года устанавливал обязанность защитника хранить тайну доверителя. 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8"/>
      </w:r>
      <w:r w:rsidRPr="00921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 xml:space="preserve">Во Франции институт адвокатской тайны официально был учреждён законом от 31 декабря 1990 г. С тех пор этот закон изменялся три раза по </w:t>
      </w:r>
      <w:r w:rsidRPr="00921167">
        <w:rPr>
          <w:rFonts w:ascii="Times New Roman" w:hAnsi="Times New Roman" w:cs="Times New Roman"/>
          <w:sz w:val="28"/>
          <w:szCs w:val="28"/>
        </w:rPr>
        <w:lastRenderedPageBreak/>
        <w:t>просьбе адвокатов. Одно из важных изменений было внесено с тем, чтобы избежать слишком узкой интерпретации адвокатской тайны, которую давали судьи Кассационного суда Франции. Так, верховные судьи считали, что адвокатская тайна охраняет только судебную деятельность адвокатов и не распространяется на их консультативную деятельность. Это существенно сокращало объем адвокатской тайны и, учитывая непрочность границы между консультативной и судебной деятельностью, создавало неопределенность для клиента, доверяющего дело адвокату.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В России вопросами адвокатской тайны интересовались ещё дореволюционные цивилисты. Так, К.К.Арсеньев основывал наличие адвокатской тайны на существе отношений защитника к подсудимому, которые “предполагают полную откровенность со стороны подсудимого, правдивое сообщение всех обстоятельств дела… подобная откровенность немыслима без уверенности, что все конфиденциально, в интересах защиты, сообщенное защитнику останется только одному ему известным и ни в каком случае обнаружено не будет”.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9"/>
      </w:r>
      <w:r w:rsidRPr="00921167">
        <w:rPr>
          <w:rFonts w:ascii="Times New Roman" w:hAnsi="Times New Roman" w:cs="Times New Roman"/>
          <w:sz w:val="28"/>
          <w:szCs w:val="28"/>
        </w:rPr>
        <w:t xml:space="preserve"> Очень широко ставил вопрос об адвокатской тайне К. Миттермайер, который считал, что защитник не имеет права открыть тайну даже и в таком случае, если она относится к сообщникам обвиняемого.</w:t>
      </w:r>
    </w:p>
    <w:p w:rsidR="00F875B8" w:rsidRPr="00921167" w:rsidRDefault="00F875B8" w:rsidP="00921167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 xml:space="preserve">Интерес к вопросу об адвокатской тайне в отдельные моменты особенно усиливался. Это объяснялось либо отдельными судебными процессами, либо особой политической обстановкой, при которой возникавшая дискуссия приобретала характер оживленного спора. 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 xml:space="preserve">Большой интерес к этому вопросу проявился в Англии в связи с делом Курвуазье, слушавшемся в Лондоне в 1843 году. Курвуазье был камердинером у лорда Вильяма Росселя, который был обнаружен убитым в своем доме. Курвуазье был предан суду по обвинению в убийстве. Защитником выступал адвокат Филиппс. В середине судебного разбирательства Курвуазье, настаивая перед судом на своей невиновности, сознался своему защитнику об этом убийстве и просил его продолжать свою защиту. Филиппс обратился к судье </w:t>
      </w:r>
      <w:r w:rsidRPr="00921167">
        <w:rPr>
          <w:rFonts w:ascii="Times New Roman" w:hAnsi="Times New Roman" w:cs="Times New Roman"/>
          <w:sz w:val="28"/>
          <w:szCs w:val="28"/>
        </w:rPr>
        <w:lastRenderedPageBreak/>
        <w:t>Пэрку, не председательствовавшему в этом процессе, за советом, и Пэрк рекомендовал ему продолжать защиту и изложить все те аргументы, которые при добросовестном толковании могут быть извлечены из доказательств, представленных на суде. Пресса, узнавшая впоследствии подробности дела, в течение ряда лет преследовала Филиппса обвинениями в том, что он, зная, что Курвуазье виновен, старался его выгородить и бросить тень на другую прислугу Росселя.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В России усиленное внимание к вопросу об адвокатской тайне было вызвано делом присяжного поверенного Патэка. При слушании в Варшаве уголовного дела, один из свидетелей (Бартос), сам ранее осужденный, показал, что он на предварительном следствии по своему делу сознался, но на суде по совету своего защитника присяжного поверенного Патэка, – отказавшись от ранее данных показаний, отрицал свою виновность. Бартос добавил, что по подговору товарищей объяснил защитнику, что он вовсе не сознавался следователю, как то записано в протоколах следствия. Тогда Патэк посоветовал ему на суде отказаться от сознания. Патэк был привлечен к дисциплинарной ответственности. Он категорически отверг фактическую сторону дела, но отказался дать объяснения по существу, ибо объяснения с подсудимым происходили наедине и составляют профессиональную тайну. Варшавский Окружной суд признал правильными объяснения Патэка и освободил его от дисциплинарной ответственности, но прокурор принес протест, и Варшавская Судебная Палата исключила Патэка из сословия. Соединенное присутствие 1-го и кассационных департаментов Прав. Сената оставило жалобу Патэка без последствий.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10"/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Великая Октябрьская социалистическая революция сломала и уничтожила старый суд и старый процесс и начала строить новый судебный аппарат, действующий на новых началах.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 xml:space="preserve">При построении нового социалистического государства, создании новой пролетарской государственности и организации настоящего народного суда </w:t>
      </w:r>
      <w:r w:rsidRPr="00921167">
        <w:rPr>
          <w:rFonts w:ascii="Times New Roman" w:hAnsi="Times New Roman" w:cs="Times New Roman"/>
          <w:sz w:val="28"/>
          <w:szCs w:val="28"/>
        </w:rPr>
        <w:lastRenderedPageBreak/>
        <w:t>вопрос об адвокатской тайне, о ее значении, о возможности признания ее в советском процессе не мог не вызвать в среде советских юристов оживленных споров и дискуссий.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Против адвокатской тайны высказались Л.Фишман: «При нынешнем развитии производительных сил и состоянии производственных отношений, ни о какой адвокатской профессиональной тайне, ни о каком сообщении адвокатов сведений, какие не могли бы быть сообщены суду, и речи быть не может».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11"/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С другой стороны признавали институт адвокатской тайны проф. М. Чельцов - Бебутов, проф. М.С.Строгович, проф. П.И. Люблинский, проф. Н.Н.Полянский.</w:t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В последующие годы (1940–1941 гг.) против адвокатской тайны высказалась П.С.Зелькинд, которая считала, что возросшая коммунистическая сознательность советских адвокатов на современном этапе вступила в конфликт с требованиями соблюдения профессиональной тайны в нынешнем ее объеме. Автор утверждал, что раз адвокатура призвана защищать только законные интересы граждан, то она не может скрывать и молчаливо защищать их незаконные интересы без того, чтобы не вступить в конфликт со своей государственной и социалистической природой. Практика не знает таких случаев, когда для охраны законных интересов своего клиента адвокату понадобилась бы профессиональная тайна в указанном смысле.</w:t>
      </w:r>
      <w:r w:rsidRPr="00921167">
        <w:rPr>
          <w:rStyle w:val="a7"/>
          <w:rFonts w:ascii="Times New Roman" w:hAnsi="Times New Roman" w:cs="Times New Roman"/>
          <w:sz w:val="28"/>
          <w:szCs w:val="28"/>
        </w:rPr>
        <w:footnoteReference w:id="12"/>
      </w: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1167">
        <w:rPr>
          <w:rFonts w:ascii="Times New Roman" w:hAnsi="Times New Roman" w:cs="Times New Roman"/>
          <w:sz w:val="28"/>
          <w:szCs w:val="28"/>
        </w:rPr>
        <w:t>До сих пор вопросы адвокатской тайны вызывают большую дискуссию в научном сообществе.</w:t>
      </w:r>
    </w:p>
    <w:p w:rsidR="00F875B8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167" w:rsidRDefault="00921167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167" w:rsidRDefault="00921167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167" w:rsidRDefault="00921167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167" w:rsidRPr="00921167" w:rsidRDefault="00921167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5B8" w:rsidRPr="00921167" w:rsidRDefault="00F875B8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5B8" w:rsidRDefault="00F875B8" w:rsidP="00921167">
      <w:pPr>
        <w:pStyle w:val="a4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167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литературы:</w:t>
      </w:r>
    </w:p>
    <w:p w:rsidR="00921167" w:rsidRPr="00921167" w:rsidRDefault="00921167" w:rsidP="00F875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5B8" w:rsidRPr="00921167" w:rsidRDefault="00F875B8" w:rsidP="00921167">
      <w:pPr>
        <w:pStyle w:val="a5"/>
        <w:numPr>
          <w:ilvl w:val="0"/>
          <w:numId w:val="2"/>
        </w:numPr>
        <w:spacing w:line="36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Короткова П.Е. Об адвокатуре и адвокатской тайне в древних государствах//Адвокатская практика.-2009</w:t>
      </w:r>
    </w:p>
    <w:p w:rsidR="00F875B8" w:rsidRPr="00921167" w:rsidRDefault="00F875B8" w:rsidP="00921167">
      <w:pPr>
        <w:pStyle w:val="a5"/>
        <w:numPr>
          <w:ilvl w:val="0"/>
          <w:numId w:val="2"/>
        </w:numPr>
        <w:spacing w:line="36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Мельниченко Р.Г. Адвокатура: учебное пособие//»Дашков и Ко».-2010 г.</w:t>
      </w:r>
    </w:p>
    <w:p w:rsidR="00F875B8" w:rsidRPr="00921167" w:rsidRDefault="00F875B8" w:rsidP="00921167">
      <w:pPr>
        <w:pStyle w:val="a5"/>
        <w:numPr>
          <w:ilvl w:val="0"/>
          <w:numId w:val="2"/>
        </w:numPr>
        <w:spacing w:line="36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 xml:space="preserve">Васильковский Е.В. Организация адвокатуры. Часть </w:t>
      </w:r>
      <w:r w:rsidRPr="009211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1167">
        <w:rPr>
          <w:rFonts w:ascii="Times New Roman" w:hAnsi="Times New Roman" w:cs="Times New Roman"/>
          <w:sz w:val="28"/>
          <w:szCs w:val="28"/>
        </w:rPr>
        <w:t>. Очерк всеобщей истории адвокатуры// Типография Стасюлевича.- 1893г.</w:t>
      </w:r>
    </w:p>
    <w:p w:rsidR="00F875B8" w:rsidRPr="00921167" w:rsidRDefault="00F875B8" w:rsidP="00921167">
      <w:pPr>
        <w:pStyle w:val="a5"/>
        <w:numPr>
          <w:ilvl w:val="0"/>
          <w:numId w:val="2"/>
        </w:numPr>
        <w:spacing w:line="36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Зелькинд П.С. Адвокатская этика// Советская юстиция.-1940.-№4</w:t>
      </w:r>
    </w:p>
    <w:p w:rsidR="00F875B8" w:rsidRPr="00921167" w:rsidRDefault="00921167" w:rsidP="00921167">
      <w:pPr>
        <w:pStyle w:val="a5"/>
        <w:numPr>
          <w:ilvl w:val="0"/>
          <w:numId w:val="2"/>
        </w:numPr>
        <w:spacing w:line="36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921167">
        <w:rPr>
          <w:rFonts w:ascii="Times New Roman" w:hAnsi="Times New Roman" w:cs="Times New Roman"/>
          <w:sz w:val="28"/>
          <w:szCs w:val="28"/>
        </w:rPr>
        <w:t>Фишман Л. Об адвокатской этике// Рабочий суд.-1924 .-№8</w:t>
      </w:r>
    </w:p>
    <w:p w:rsidR="00921167" w:rsidRPr="00921167" w:rsidRDefault="00921167" w:rsidP="009211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21167" w:rsidRPr="00921167" w:rsidRDefault="00921167" w:rsidP="009211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21167" w:rsidRPr="00921167" w:rsidRDefault="00921167" w:rsidP="00921167">
      <w:pPr>
        <w:pStyle w:val="a5"/>
        <w:spacing w:line="36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0328A7" w:rsidRPr="00921167" w:rsidRDefault="000328A7">
      <w:pPr>
        <w:rPr>
          <w:rFonts w:ascii="Times New Roman" w:hAnsi="Times New Roman" w:cs="Times New Roman"/>
        </w:rPr>
      </w:pPr>
    </w:p>
    <w:sectPr w:rsidR="000328A7" w:rsidRPr="00921167" w:rsidSect="009211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BAB" w:rsidRDefault="00826BAB" w:rsidP="00F875B8">
      <w:pPr>
        <w:spacing w:after="0" w:line="240" w:lineRule="auto"/>
      </w:pPr>
      <w:r>
        <w:separator/>
      </w:r>
    </w:p>
  </w:endnote>
  <w:endnote w:type="continuationSeparator" w:id="1">
    <w:p w:rsidR="00826BAB" w:rsidRDefault="00826BAB" w:rsidP="00F87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BAB" w:rsidRDefault="00826BAB" w:rsidP="00F875B8">
      <w:pPr>
        <w:spacing w:after="0" w:line="240" w:lineRule="auto"/>
      </w:pPr>
      <w:r>
        <w:separator/>
      </w:r>
    </w:p>
  </w:footnote>
  <w:footnote w:type="continuationSeparator" w:id="1">
    <w:p w:rsidR="00826BAB" w:rsidRDefault="00826BAB" w:rsidP="00F875B8">
      <w:pPr>
        <w:spacing w:after="0" w:line="240" w:lineRule="auto"/>
      </w:pPr>
      <w:r>
        <w:continuationSeparator/>
      </w:r>
    </w:p>
  </w:footnote>
  <w:footnote w:id="2">
    <w:p w:rsidR="00F875B8" w:rsidRPr="00E625B4" w:rsidRDefault="00F875B8" w:rsidP="00F875B8">
      <w:pPr>
        <w:pStyle w:val="a5"/>
        <w:rPr>
          <w:rFonts w:ascii="Times New Roman" w:hAnsi="Times New Roman" w:cs="Times New Roman"/>
        </w:rPr>
      </w:pPr>
      <w:r w:rsidRPr="00E625B4">
        <w:rPr>
          <w:rStyle w:val="a7"/>
          <w:rFonts w:ascii="Times New Roman" w:hAnsi="Times New Roman" w:cs="Times New Roman"/>
        </w:rPr>
        <w:footnoteRef/>
      </w:r>
      <w:r w:rsidRPr="00E625B4">
        <w:rPr>
          <w:rFonts w:ascii="Times New Roman" w:hAnsi="Times New Roman" w:cs="Times New Roman"/>
        </w:rPr>
        <w:t xml:space="preserve"> Короткова П.Е.</w:t>
      </w:r>
      <w:r>
        <w:rPr>
          <w:rFonts w:ascii="Times New Roman" w:hAnsi="Times New Roman" w:cs="Times New Roman"/>
        </w:rPr>
        <w:t xml:space="preserve"> Об адвокатуре и адвокатской тайне в древних государствах//Адвокатская практика.-2009</w:t>
      </w:r>
    </w:p>
  </w:footnote>
  <w:footnote w:id="3">
    <w:p w:rsidR="00F875B8" w:rsidRPr="00622880" w:rsidRDefault="00F875B8" w:rsidP="00F875B8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 w:rsidRPr="00622880">
        <w:rPr>
          <w:rFonts w:ascii="Times New Roman" w:hAnsi="Times New Roman" w:cs="Times New Roman"/>
        </w:rPr>
        <w:t>Мельниченко Р.Г</w:t>
      </w:r>
      <w:r>
        <w:rPr>
          <w:rFonts w:ascii="Times New Roman" w:hAnsi="Times New Roman" w:cs="Times New Roman"/>
        </w:rPr>
        <w:t xml:space="preserve"> Адвокатура: учебное пособие// «Дашков и Ко» .-2010</w:t>
      </w:r>
    </w:p>
  </w:footnote>
  <w:footnote w:id="4">
    <w:p w:rsidR="00F875B8" w:rsidRPr="00705D67" w:rsidRDefault="00F875B8" w:rsidP="00F875B8">
      <w:pPr>
        <w:pStyle w:val="a5"/>
        <w:rPr>
          <w:rFonts w:ascii="Times New Roman" w:hAnsi="Times New Roman" w:cs="Times New Roman"/>
        </w:rPr>
      </w:pPr>
      <w:r w:rsidRPr="00622880">
        <w:rPr>
          <w:rStyle w:val="a7"/>
          <w:rFonts w:ascii="Times New Roman" w:hAnsi="Times New Roman" w:cs="Times New Roman"/>
        </w:rPr>
        <w:footnoteRef/>
      </w:r>
      <w:r w:rsidRPr="00622880">
        <w:rPr>
          <w:rFonts w:ascii="Times New Roman" w:hAnsi="Times New Roman" w:cs="Times New Roman"/>
        </w:rPr>
        <w:t xml:space="preserve"> Короткова П.Е. Об адвокатуре и адвокатской тайне в древних государствах//Адвокатская практика.-2009</w:t>
      </w:r>
    </w:p>
  </w:footnote>
  <w:footnote w:id="5">
    <w:p w:rsidR="00F875B8" w:rsidRPr="00AA7204" w:rsidRDefault="00F875B8" w:rsidP="00F875B8">
      <w:pPr>
        <w:pStyle w:val="a5"/>
        <w:rPr>
          <w:rFonts w:ascii="Times New Roman" w:hAnsi="Times New Roman" w:cs="Times New Roman"/>
        </w:rPr>
      </w:pPr>
      <w:r w:rsidRPr="00705D67">
        <w:rPr>
          <w:rStyle w:val="a7"/>
          <w:rFonts w:ascii="Times New Roman" w:hAnsi="Times New Roman" w:cs="Times New Roman"/>
        </w:rPr>
        <w:footnoteRef/>
      </w:r>
      <w:r w:rsidRPr="00705D67">
        <w:rPr>
          <w:rFonts w:ascii="Times New Roman" w:hAnsi="Times New Roman" w:cs="Times New Roman"/>
        </w:rPr>
        <w:t xml:space="preserve"> Короткова</w:t>
      </w:r>
      <w:r>
        <w:rPr>
          <w:rFonts w:ascii="Times New Roman" w:hAnsi="Times New Roman" w:cs="Times New Roman"/>
        </w:rPr>
        <w:t xml:space="preserve"> П. Е. Становление и развитие института адвокатской тайны в Древней Германии//Часопик Академ</w:t>
      </w:r>
      <w:r>
        <w:rPr>
          <w:rFonts w:ascii="Times New Roman" w:hAnsi="Times New Roman" w:cs="Times New Roman"/>
          <w:lang w:val="en-US"/>
        </w:rPr>
        <w:t>ii</w:t>
      </w:r>
      <w:r w:rsidRPr="00AA72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адвокатури</w:t>
      </w:r>
      <w:r w:rsidRPr="00AA72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Укра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.- 2009- №3</w:t>
      </w:r>
    </w:p>
  </w:footnote>
  <w:footnote w:id="6">
    <w:p w:rsidR="00F875B8" w:rsidRPr="00FD3E9F" w:rsidRDefault="00F875B8" w:rsidP="00F875B8">
      <w:pPr>
        <w:pStyle w:val="a5"/>
        <w:rPr>
          <w:rFonts w:ascii="Times New Roman" w:hAnsi="Times New Roman" w:cs="Times New Roman"/>
        </w:rPr>
      </w:pPr>
      <w:r w:rsidRPr="00FD3E9F">
        <w:rPr>
          <w:rStyle w:val="a7"/>
          <w:rFonts w:ascii="Times New Roman" w:hAnsi="Times New Roman" w:cs="Times New Roman"/>
        </w:rPr>
        <w:footnoteRef/>
      </w:r>
      <w:r w:rsidRPr="00FD3E9F">
        <w:rPr>
          <w:rFonts w:ascii="Times New Roman" w:hAnsi="Times New Roman" w:cs="Times New Roman"/>
        </w:rPr>
        <w:t xml:space="preserve"> Васьковский</w:t>
      </w:r>
      <w:r>
        <w:rPr>
          <w:rFonts w:ascii="Times New Roman" w:hAnsi="Times New Roman" w:cs="Times New Roman"/>
        </w:rPr>
        <w:t xml:space="preserve"> Е.В. Организация адвокатуры. Часть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Очерк всеобщей истории адвокатуры// Типография Стасюлевича.- 1893- с. 230</w:t>
      </w:r>
    </w:p>
  </w:footnote>
  <w:footnote w:id="7">
    <w:p w:rsidR="00F875B8" w:rsidRPr="00CA3B1D" w:rsidRDefault="00F875B8" w:rsidP="00F875B8">
      <w:pPr>
        <w:pStyle w:val="a5"/>
        <w:rPr>
          <w:rFonts w:ascii="Times New Roman" w:hAnsi="Times New Roman" w:cs="Times New Roman"/>
        </w:rPr>
      </w:pPr>
      <w:r w:rsidRPr="00CA3B1D">
        <w:rPr>
          <w:rStyle w:val="a7"/>
          <w:rFonts w:ascii="Times New Roman" w:hAnsi="Times New Roman" w:cs="Times New Roman"/>
        </w:rPr>
        <w:footnoteRef/>
      </w:r>
      <w:r w:rsidRPr="00CA3B1D">
        <w:rPr>
          <w:rFonts w:ascii="Times New Roman" w:hAnsi="Times New Roman" w:cs="Times New Roman"/>
        </w:rPr>
        <w:t xml:space="preserve"> Короткова П. Е. Становление и развитие института адвокатской тайны в Древней Германии//Часопик Академ</w:t>
      </w:r>
      <w:r w:rsidRPr="00CA3B1D">
        <w:rPr>
          <w:rFonts w:ascii="Times New Roman" w:hAnsi="Times New Roman" w:cs="Times New Roman"/>
          <w:lang w:val="en-US"/>
        </w:rPr>
        <w:t>ii</w:t>
      </w:r>
      <w:r w:rsidRPr="00CA3B1D">
        <w:rPr>
          <w:rFonts w:ascii="Times New Roman" w:hAnsi="Times New Roman" w:cs="Times New Roman"/>
        </w:rPr>
        <w:t xml:space="preserve"> адвокатури Укра</w:t>
      </w:r>
      <w:r w:rsidRPr="00CA3B1D">
        <w:rPr>
          <w:rFonts w:ascii="Times New Roman" w:hAnsi="Times New Roman" w:cs="Times New Roman"/>
          <w:lang w:val="en-US"/>
        </w:rPr>
        <w:t>i</w:t>
      </w:r>
      <w:r w:rsidRPr="00CA3B1D">
        <w:rPr>
          <w:rFonts w:ascii="Times New Roman" w:hAnsi="Times New Roman" w:cs="Times New Roman"/>
        </w:rPr>
        <w:t>н</w:t>
      </w:r>
      <w:r w:rsidRPr="00CA3B1D">
        <w:rPr>
          <w:rFonts w:ascii="Times New Roman" w:hAnsi="Times New Roman" w:cs="Times New Roman"/>
          <w:lang w:val="en-US"/>
        </w:rPr>
        <w:t>i</w:t>
      </w:r>
      <w:r w:rsidRPr="00CA3B1D">
        <w:rPr>
          <w:rFonts w:ascii="Times New Roman" w:hAnsi="Times New Roman" w:cs="Times New Roman"/>
        </w:rPr>
        <w:t>.- 2009- №3</w:t>
      </w:r>
    </w:p>
  </w:footnote>
  <w:footnote w:id="8">
    <w:p w:rsidR="00F875B8" w:rsidRPr="00611C29" w:rsidRDefault="00F875B8" w:rsidP="00F875B8">
      <w:pPr>
        <w:pStyle w:val="a5"/>
        <w:rPr>
          <w:rFonts w:ascii="Times New Roman" w:hAnsi="Times New Roman" w:cs="Times New Roman"/>
        </w:rPr>
      </w:pPr>
      <w:r w:rsidRPr="00611C29">
        <w:rPr>
          <w:rStyle w:val="a7"/>
          <w:rFonts w:ascii="Times New Roman" w:hAnsi="Times New Roman" w:cs="Times New Roman"/>
        </w:rPr>
        <w:footnoteRef/>
      </w:r>
      <w:r w:rsidRPr="00611C29">
        <w:rPr>
          <w:rFonts w:ascii="Times New Roman" w:hAnsi="Times New Roman" w:cs="Times New Roman"/>
        </w:rPr>
        <w:t xml:space="preserve"> Васьковский Е.В. Организация адвокатуры. Часть </w:t>
      </w:r>
      <w:r w:rsidRPr="00611C29">
        <w:rPr>
          <w:rFonts w:ascii="Times New Roman" w:hAnsi="Times New Roman" w:cs="Times New Roman"/>
          <w:lang w:val="en-US"/>
        </w:rPr>
        <w:t>I</w:t>
      </w:r>
      <w:r w:rsidRPr="00611C29">
        <w:rPr>
          <w:rFonts w:ascii="Times New Roman" w:hAnsi="Times New Roman" w:cs="Times New Roman"/>
        </w:rPr>
        <w:t>. Очерк всеобщей истории адвокатуры// Типог</w:t>
      </w:r>
      <w:r>
        <w:rPr>
          <w:rFonts w:ascii="Times New Roman" w:hAnsi="Times New Roman" w:cs="Times New Roman"/>
        </w:rPr>
        <w:t>рафия Стасюлевича.- 1893- с. 255</w:t>
      </w:r>
    </w:p>
  </w:footnote>
  <w:footnote w:id="9">
    <w:p w:rsidR="00F875B8" w:rsidRPr="007A0BFB" w:rsidRDefault="00F875B8" w:rsidP="00F875B8">
      <w:pPr>
        <w:pStyle w:val="a5"/>
        <w:rPr>
          <w:rFonts w:ascii="Times New Roman" w:hAnsi="Times New Roman" w:cs="Times New Roman"/>
        </w:rPr>
      </w:pPr>
      <w:r w:rsidRPr="007A0BFB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7A0BFB">
        <w:rPr>
          <w:rFonts w:ascii="Times New Roman" w:hAnsi="Times New Roman" w:cs="Times New Roman"/>
        </w:rPr>
        <w:t>http://www.russian-lawyers.ru/cypkin.shtml</w:t>
      </w:r>
    </w:p>
  </w:footnote>
  <w:footnote w:id="10">
    <w:p w:rsidR="00F875B8" w:rsidRPr="00610AB2" w:rsidRDefault="00F875B8" w:rsidP="00F875B8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 w:rsidRPr="007A0BFB">
        <w:rPr>
          <w:rFonts w:ascii="Times New Roman" w:hAnsi="Times New Roman" w:cs="Times New Roman"/>
        </w:rPr>
        <w:t>http://www.russian-lawyers.ru/cypkin.shtml</w:t>
      </w:r>
    </w:p>
  </w:footnote>
  <w:footnote w:id="11">
    <w:p w:rsidR="00F875B8" w:rsidRPr="00610AB2" w:rsidRDefault="00F875B8" w:rsidP="00F875B8">
      <w:pPr>
        <w:pStyle w:val="a5"/>
        <w:rPr>
          <w:rFonts w:ascii="Times New Roman" w:hAnsi="Times New Roman" w:cs="Times New Roman"/>
        </w:rPr>
      </w:pPr>
      <w:r w:rsidRPr="00610AB2">
        <w:rPr>
          <w:rStyle w:val="a7"/>
          <w:rFonts w:ascii="Times New Roman" w:hAnsi="Times New Roman" w:cs="Times New Roman"/>
        </w:rPr>
        <w:footnoteRef/>
      </w:r>
      <w:r w:rsidRPr="00610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Фишман Л. Об адвокатской этике//Рабочий суд.-1924-№8</w:t>
      </w:r>
    </w:p>
  </w:footnote>
  <w:footnote w:id="12">
    <w:p w:rsidR="00F875B8" w:rsidRPr="00610AB2" w:rsidRDefault="00F875B8" w:rsidP="00F875B8">
      <w:pPr>
        <w:pStyle w:val="a5"/>
        <w:rPr>
          <w:rFonts w:ascii="Times New Roman" w:hAnsi="Times New Roman" w:cs="Times New Roman"/>
        </w:rPr>
      </w:pPr>
      <w:r w:rsidRPr="00610AB2">
        <w:rPr>
          <w:rStyle w:val="a7"/>
          <w:rFonts w:ascii="Times New Roman" w:hAnsi="Times New Roman" w:cs="Times New Roman"/>
        </w:rPr>
        <w:footnoteRef/>
      </w:r>
      <w:r w:rsidRPr="00610AB2">
        <w:rPr>
          <w:rFonts w:ascii="Times New Roman" w:hAnsi="Times New Roman" w:cs="Times New Roman"/>
        </w:rPr>
        <w:t xml:space="preserve"> Зелькинд П.С.</w:t>
      </w:r>
      <w:r>
        <w:rPr>
          <w:rFonts w:ascii="Times New Roman" w:hAnsi="Times New Roman" w:cs="Times New Roman"/>
        </w:rPr>
        <w:t xml:space="preserve"> Адвокатская этика// Советская юстиция.-1940-№4,-с.19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939DF"/>
    <w:multiLevelType w:val="hybridMultilevel"/>
    <w:tmpl w:val="2E7CB302"/>
    <w:lvl w:ilvl="0" w:tplc="E99821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2178F8"/>
    <w:multiLevelType w:val="multilevel"/>
    <w:tmpl w:val="60F86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75B8"/>
    <w:rsid w:val="000328A7"/>
    <w:rsid w:val="00826BAB"/>
    <w:rsid w:val="00921167"/>
    <w:rsid w:val="00F8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5B8"/>
    <w:pPr>
      <w:ind w:left="720"/>
      <w:contextualSpacing/>
    </w:pPr>
  </w:style>
  <w:style w:type="paragraph" w:styleId="a4">
    <w:name w:val="No Spacing"/>
    <w:uiPriority w:val="1"/>
    <w:qFormat/>
    <w:rsid w:val="00F875B8"/>
    <w:pPr>
      <w:spacing w:after="0" w:line="240" w:lineRule="auto"/>
    </w:pPr>
  </w:style>
  <w:style w:type="paragraph" w:styleId="a5">
    <w:name w:val="footnote text"/>
    <w:basedOn w:val="a"/>
    <w:link w:val="a6"/>
    <w:uiPriority w:val="99"/>
    <w:semiHidden/>
    <w:unhideWhenUsed/>
    <w:rsid w:val="00F875B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875B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875B8"/>
    <w:rPr>
      <w:vertAlign w:val="superscript"/>
    </w:rPr>
  </w:style>
  <w:style w:type="character" w:styleId="a8">
    <w:name w:val="Hyperlink"/>
    <w:basedOn w:val="a0"/>
    <w:uiPriority w:val="99"/>
    <w:unhideWhenUsed/>
    <w:rsid w:val="009211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2011-04-02T16:06:00Z</dcterms:created>
  <dcterms:modified xsi:type="dcterms:W3CDTF">2011-04-02T16:21:00Z</dcterms:modified>
</cp:coreProperties>
</file>