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D77" w:rsidRPr="003306FC" w:rsidRDefault="009E4D77" w:rsidP="009E4D77">
      <w:pPr>
        <w:pStyle w:val="a6"/>
        <w:spacing w:line="360" w:lineRule="auto"/>
        <w:ind w:left="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История адвокатуры в РФ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Институт адвокатуры в России явления достаточно молодое, ведущее своё начало с Судебной реформы 1864 г. Правовая практика до этого периода обходилась без адвокатуры, в отличие от других европейских стран, где этот институт, к тому моменту, существовал уже давно и был широко распространён. «Мысли о необходимости адвокатуры признавались многими правителями вредными и опасными, и российская власть не упускала возможности искоренять её, где бы она с нею не встречалась».</w:t>
      </w:r>
      <w:r w:rsidRPr="003306FC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3306F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306FC">
        <w:rPr>
          <w:rFonts w:ascii="Times New Roman" w:hAnsi="Times New Roman" w:cs="Times New Roman"/>
          <w:sz w:val="28"/>
          <w:szCs w:val="28"/>
        </w:rPr>
        <w:t>Адвокатской  практикой занимались, в основном, государственные служащие невысокого ранга или находящиеся в отставке. Данная категория была вполне естественна, хотя не могла заменить адвокатов-профессионалов. Это была далеко не профессиональная защита. Занятие стряпчеством (защитой, представительством интересов в суде) в России стояло на самой низшей социальной ступени. Участие стряпчего сводилось к составлению различного рода бумаг, стремясь запутать дело либо в воздействии всеми возможными способами на судей. Только для этого к стряпчему и обращались, и только с такой точки зрения оценивались его работа и знания.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Такое положение в адвокатуре оставалось до конца дореформенного периода.</w:t>
      </w:r>
      <w:r w:rsidRPr="003306FC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 xml:space="preserve">Законом Российской Империи от 14 мая 1832 года деятельность судебных представителей (стряпчих) была более или менее законодательно упорядочена, регламентирован порядок отбора и деятельности этого института. Но изменения коснулись не всей системы, а только коммерческих судов, при которых создавался и работал и работал институт судебных стряпчих. Стряпчие в этих судах отбирались по строжайшему принципу избирательности, с </w:t>
      </w:r>
      <w:r w:rsidRPr="003306FC">
        <w:rPr>
          <w:rFonts w:ascii="Times New Roman" w:hAnsi="Times New Roman" w:cs="Times New Roman"/>
          <w:sz w:val="28"/>
          <w:szCs w:val="28"/>
        </w:rPr>
        <w:lastRenderedPageBreak/>
        <w:t>предъявлением аттестатов об образовании, послужных списков, свидетельств о званиях и т. д. Коммерческий суд мог зарегистрировать претендента в качестве судебного стряпчего, а мог и отказать в регистрации без указания причин. Кроме того, суд наделялся правом исключения лиц из числа судебных стряпчих с указанием причины. Во всех же остальных судах положение оставалось прежним.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Состоявшаяся в 1864 г. судебная реформа явилась выразителем прогрессивных либеральных </w:t>
      </w: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правовых идей общества и стала началом европейского публичного права в России. Реформа </w:t>
      </w:r>
      <w:r w:rsidRPr="003306F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решительно порвала с прошлым не только в строительстве судебной системы, но и в отношении к адвокатской профессии. Государственный Совет в течение пяти предшествующих лет рассмотрел </w:t>
      </w:r>
      <w:r w:rsidRPr="003306FC">
        <w:rPr>
          <w:rFonts w:ascii="Times New Roman" w:eastAsia="Times New Roman" w:hAnsi="Times New Roman" w:cs="Times New Roman"/>
          <w:color w:val="000000"/>
          <w:sz w:val="28"/>
          <w:szCs w:val="28"/>
        </w:rPr>
        <w:t>тринадцать необходимых обществу и отличавшихся абсолютной новизной законопроектов (Основных Положений судебной реформы) по судопроизводству: восемь - по гражданскому, четыре - по уголовному и два - по судоустройству, включая и Положение о присяжных поверенных (так после реформы стали называться адвокаты). Кроме того, в это же время приступили к составлению проекта о нотариальной части, о несостоятельности лиц неторгового звания и о посреднических комиссиях.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vertAlign w:val="superscript"/>
        </w:rPr>
      </w:pPr>
      <w:r w:rsidRPr="003306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Как и всякий закон, Судебные Уставы не сразу вводились в действие. Сначала предстояло </w:t>
      </w:r>
      <w:r w:rsidRPr="003306F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выполнить временные и переходные правила. При этом к Положению о присяжных поверенных Государственный Совет возвращался еще не раз, подчеркивая особую важность данного документа, </w:t>
      </w:r>
      <w:r w:rsidRPr="003306F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чтобы "все усилия этого закона были направлены к тому, что естественным образом водворить в </w:t>
      </w:r>
      <w:r w:rsidRPr="003306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публике полное доверие к новому сословию, а для этого необходимо оградить его и на первое время от всех элементов, несогласных с его достоинством и назначением".</w:t>
      </w:r>
      <w:r w:rsidRPr="003306FC">
        <w:rPr>
          <w:rStyle w:val="a5"/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footnoteReference w:id="4"/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Согласно Судебным Уставам прием в присяжные поверенные должен был осуществляться </w:t>
      </w: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Советом присяжных поверенных. Но поскольку в начальный момент работы новых судебных </w:t>
      </w:r>
      <w:r w:rsidRPr="003306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установлений Советов еще не было, Временными правилами предусматривалось образование в каждой </w:t>
      </w: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губернии особых комитетов из председателей и товарищей председателей судебных палат с </w:t>
      </w:r>
      <w:r w:rsidRPr="003306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возложением на эти комитеты рассмотрения прошений о принятии в число присяжных поверенных и представлении об окончательном их утверждении министру юстиции, с правом обжалования действий </w:t>
      </w:r>
      <w:r w:rsidRPr="003306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министра в Сенате. 29 октября 1865 г. Император утвердил Положение о введении в действие Судебных </w:t>
      </w:r>
      <w:r w:rsidRPr="003306F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Уставов от 20 ноября 1864 г.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 Временными правилами губернский Комитет немедленно, по открытии в округе </w:t>
      </w:r>
      <w:r w:rsidRPr="003306F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судебной палаты, обязан был пригласить посредством публикации в ведомостях всех желающих </w:t>
      </w: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поступить в присяжные поверенные и отвечающих требованиям закона. Требования, предъявляемые к присяжным поверенным, фактически совпадали с требованиями, предъявляемым к судьям – иметь высшее юридическое образование и пятилетний стаж работы по юридической специальности. Но наряду с этим были введены и ограничения. Присяжными поверенными не могли быть: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- лица, не достигшие 25-ти летнего возраста;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- иностранцы;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- граждане, объявленные несостоятельными должниками 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(банкротами);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- состоящие на службе от правительства или по выборам, за исключением лиц, занимающих почётные или общественные должности без жалования;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- граждане, подвергшиеся по судебному приговору лишения или ограничения прав состояния, а также священнослужители, лишённые священного сана по приговору духовного суда;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lastRenderedPageBreak/>
        <w:t>- состоящие под следствием за преступления или проступки, влекущие за собой лишение или ограничение прав состояния;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- исключённые из службы по суду либо из духовного ведомства за пороки или же из  среды обществ и дворянских собраний по приговору тех же сословий, к которым они принадлежат;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vertAlign w:val="superscript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- те, коим по суду воспрещено хождение по чужим делам, а также исключённым из  числа присяжных поверенных.</w:t>
      </w:r>
      <w:r w:rsidRPr="003306FC">
        <w:rPr>
          <w:rStyle w:val="a5"/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footnoteReference w:id="5"/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Для лиц нехристианских вероисповеданий (так называемых иноверцев) поступление в адвокатуру было ограничено рядом дополнительных условий, и самое главное то, что приняты они могли быть только с разрешения Министерства юстиций. Также не могли быть присяжными поверенными, а равно и их помощниками, лица женского пола. Это была явная дискриминация. 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   </w:t>
      </w:r>
      <w:r w:rsidRPr="003306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После набора Комитетом определенного числа адвокатов, которые были утверждены министром </w:t>
      </w: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юстиции, предполагалось проведение собрания и создание Совета присяжных поверенных (в каждом округе, где насчитывалось не менее 20 поверенных). Деятельность Совета присяжных детально регламентировалась. Он образовывался для «правильного и успешного надзора» за всеми присяжными поверенными и совмещал обязанности административного и судебного характера: осуществлял наблюдение за точным исполнением присяжными поверенными своих  обязанностей, исполнением ими законов, установленных правил и всего прочего в интересах доверителя. О своей деятельности совет должен был ежегодно отчитываться перед общим собранием. Совет мог создать при окружном суде своё отделение. Это делалось в тех случаях, когда в каком-либо городе, в котором хотя и не было судебной палаты, но работало более 10 присяжных поверенных. </w:t>
      </w: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lastRenderedPageBreak/>
        <w:t>Правда, в 1899 году такая практика была приостановлена в рамках контрреформы.</w:t>
      </w:r>
      <w:r w:rsidRPr="003306FC">
        <w:rPr>
          <w:rStyle w:val="a5"/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footnoteReference w:id="6"/>
      </w: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Правовое положение Совета присяжных поверенных сводилось к следующему. В его обязанности входило: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Рассмотрение прошений лиц, желающих «приписаться» к числу присяжных поверенных или выйти из этого звания, и сообщения судебной палате о приписке их либо об отказе в этом.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Рассмотрение жалоб на действия поверенных, наблюдение за точным исполнением ими законов и установленных правил.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Назначение поверенных по очереди для хождения по делам лиц, пользующихся на суде правом бедности.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Определение количества вознаграждения поверенному по таксе в случае несогласия между ним и тяжущимся, когда между ними не было заключено письменного условия.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Определение взыскания с поверенных как по собственному усмотрению совета, так и по жалобам, поступающим в совет.</w:t>
      </w:r>
      <w:r w:rsidRPr="003306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vertAlign w:val="superscript"/>
        </w:rPr>
        <w:t xml:space="preserve"> 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Судебная реформа Александра </w:t>
      </w:r>
      <w:r w:rsidRPr="003306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II</w:t>
      </w:r>
      <w:r w:rsidRPr="003306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породила целое созвездие блистательных адвокатов. История </w:t>
      </w:r>
      <w:r w:rsidRPr="003306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знает и помнит имена многих корифеев адвокатуры, на примерах жизни и творчества которых учились </w:t>
      </w:r>
      <w:r w:rsidRPr="003306F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целые поколения юристов: Урусов, Плевако, Карабчевский, Александров, Андреевский, Спасович, </w:t>
      </w:r>
      <w:r w:rsidRPr="003306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Лохвицкий, Алексеев, Арсеньев, Гейнце, Дурново, Маклаков, Жуковский, Герард, Доброхотов, Потехин, Пржевальский (В.М.), Языков, Сахаров и многие другие.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6F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Создание российской адвокатуры, таким образом, уже само по себе явилось громадным </w:t>
      </w:r>
      <w:r w:rsidRPr="003306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переворотом в общественной жизни страны, в правосознании людей, в отношении власти к закону и </w:t>
      </w:r>
      <w:r w:rsidRPr="003306F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человеку.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pacing w:val="1"/>
          <w:sz w:val="28"/>
          <w:szCs w:val="28"/>
        </w:rPr>
        <w:t xml:space="preserve">Судебные реформы 60-х гг. </w:t>
      </w:r>
      <w:r w:rsidRPr="003306FC">
        <w:rPr>
          <w:rFonts w:ascii="Times New Roman" w:hAnsi="Times New Roman" w:cs="Times New Roman"/>
          <w:spacing w:val="1"/>
          <w:sz w:val="28"/>
          <w:szCs w:val="28"/>
          <w:lang w:val="en-US"/>
        </w:rPr>
        <w:t>XIX</w:t>
      </w:r>
      <w:r w:rsidRPr="003306FC">
        <w:rPr>
          <w:rFonts w:ascii="Times New Roman" w:hAnsi="Times New Roman" w:cs="Times New Roman"/>
          <w:spacing w:val="1"/>
          <w:sz w:val="28"/>
          <w:szCs w:val="28"/>
        </w:rPr>
        <w:t xml:space="preserve"> столетия, конечно, способствовали увеличению количества </w:t>
      </w:r>
      <w:r w:rsidRPr="003306FC">
        <w:rPr>
          <w:rFonts w:ascii="Times New Roman" w:hAnsi="Times New Roman" w:cs="Times New Roman"/>
          <w:sz w:val="28"/>
          <w:szCs w:val="28"/>
        </w:rPr>
        <w:t xml:space="preserve">адвокатов в стране. Однако их </w:t>
      </w:r>
      <w:r w:rsidRPr="003306FC">
        <w:rPr>
          <w:rFonts w:ascii="Times New Roman" w:hAnsi="Times New Roman" w:cs="Times New Roman"/>
          <w:sz w:val="28"/>
          <w:szCs w:val="28"/>
        </w:rPr>
        <w:lastRenderedPageBreak/>
        <w:t>все равно не хватало для удовлетворения нужд населения. В 1897 г. на одного адвоката приходилось почти 30 тыс. человек.</w:t>
      </w:r>
      <w:r w:rsidRPr="003306FC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3306FC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6FC">
        <w:rPr>
          <w:rFonts w:ascii="Times New Roman" w:eastAsia="Calibri" w:hAnsi="Times New Roman" w:cs="Times New Roman"/>
          <w:sz w:val="28"/>
          <w:szCs w:val="28"/>
        </w:rPr>
        <w:t>22 ноября 1917 года Декретом Совнаркома №1 «О суде» большевистская власть упразднила адвокатуру, прокуратуру, органы уголовных расследований и всю судебную систему России. За этим упразднением последовал отказ от принципа преемственности, от хорошо отлаженной системы процессуального, уголовного, гражданского законодательства, от системы судоустройства, от принципа равноправия сторон в процессе и состязательности судебного процесса.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6FC">
        <w:rPr>
          <w:rFonts w:ascii="Times New Roman" w:eastAsia="Calibri" w:hAnsi="Times New Roman" w:cs="Times New Roman"/>
          <w:sz w:val="28"/>
          <w:szCs w:val="28"/>
        </w:rPr>
        <w:t>Правда, уже 7 марта 1918 года Декретом №2 предписывалось при местных Советах создавать единые организационные коллегии защитников в рамках финансируемых государством коллегий правозаступников (хотя это были уже совсем не те адвокаты).</w:t>
      </w:r>
      <w:r w:rsidRPr="003306FC"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8"/>
      </w:r>
      <w:r w:rsidRPr="003306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6FC">
        <w:rPr>
          <w:rFonts w:ascii="Times New Roman" w:eastAsia="Calibri" w:hAnsi="Times New Roman" w:cs="Times New Roman"/>
          <w:sz w:val="28"/>
          <w:szCs w:val="28"/>
        </w:rPr>
        <w:t xml:space="preserve">В ноябре 1918 года ВЦИК принял Положение о народном суде, которым вновь отменялись существующие законы о судах и не успевшей родиться новой адвокатуре. Этим положением коллегии правозаступников были заменены на коллегии обвинителей, защитников и представителей сторон в гражданском процессе. Члены новых коллегий становились государственными служащими, получающими оклад, назначаемый местными Советами. Клиенты по-прежнему должны были платить за услуги, но не самим защитникам и представителям, а перечислять деньги на счёт Комиссариата Юстиции. 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6FC">
        <w:rPr>
          <w:rFonts w:ascii="Times New Roman" w:eastAsia="Calibri" w:hAnsi="Times New Roman" w:cs="Times New Roman"/>
          <w:sz w:val="28"/>
          <w:szCs w:val="28"/>
        </w:rPr>
        <w:t xml:space="preserve">При этом для исключения личных контактов между адвокатом и клиентом закон запрещал гражданам обращаться за юридической помощью непосредственно к адвокату. Кроме того, адвокат допускался к делу, если руководство Коллегии признавало иск правомерным, а </w:t>
      </w:r>
      <w:r w:rsidRPr="003306FC">
        <w:rPr>
          <w:rFonts w:ascii="Times New Roman" w:eastAsia="Calibri" w:hAnsi="Times New Roman" w:cs="Times New Roman"/>
          <w:sz w:val="28"/>
          <w:szCs w:val="28"/>
        </w:rPr>
        <w:lastRenderedPageBreak/>
        <w:t>защиту по иску необходимой.</w:t>
      </w:r>
      <w:r w:rsidRPr="003306FC"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9"/>
      </w:r>
      <w:r w:rsidRPr="003306FC">
        <w:rPr>
          <w:rFonts w:ascii="Times New Roman" w:eastAsia="Calibri" w:hAnsi="Times New Roman" w:cs="Times New Roman"/>
          <w:sz w:val="28"/>
          <w:szCs w:val="28"/>
        </w:rPr>
        <w:t xml:space="preserve"> Следствием стало резкое сокращение числа адвокатов.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6FC">
        <w:rPr>
          <w:rFonts w:ascii="Times New Roman" w:eastAsia="Calibri" w:hAnsi="Times New Roman" w:cs="Times New Roman"/>
          <w:sz w:val="28"/>
          <w:szCs w:val="28"/>
        </w:rPr>
        <w:t xml:space="preserve">Такой порядок существовал до лета 1920 года, а 26 мая 1922 года было принято новое Положение о Коллегии защитников, которая создавалась при губернских судах. Эти коллегии наделялись определённой автономией, труд адвоката оплачивался уже по соглашению сторон. 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6FC">
        <w:rPr>
          <w:rFonts w:ascii="Times New Roman" w:eastAsia="Calibri" w:hAnsi="Times New Roman" w:cs="Times New Roman"/>
          <w:sz w:val="28"/>
          <w:szCs w:val="28"/>
        </w:rPr>
        <w:t>Подобное отношение к адвокатам и адвокатуре в целом объяснялось личной неприязнью к этой категории со стороны политических вождей советского государства: независимость, свободомыслие, высокая духовная культура адвокатов вызывали у рабоче-крестьянской власти неприязнь и даже злобу.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3306FC">
        <w:rPr>
          <w:rFonts w:ascii="Times New Roman" w:eastAsia="Calibri" w:hAnsi="Times New Roman" w:cs="Times New Roman"/>
          <w:sz w:val="28"/>
          <w:szCs w:val="28"/>
        </w:rPr>
        <w:t>В 1947 году создано особое специализированное межтерриториальное адвокатское  объединение (впоследствии названное Межреспубликанской коллегией адвокатов - МРКА), которое осуществляло юридическую помощь в закрытых территориальных образованиях (ЗАТО), обособленных военных городках.</w:t>
      </w:r>
      <w:r w:rsidRPr="003306FC"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10"/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3306FC">
        <w:rPr>
          <w:rFonts w:ascii="Times New Roman" w:eastAsia="Calibri" w:hAnsi="Times New Roman" w:cs="Times New Roman"/>
          <w:sz w:val="28"/>
          <w:szCs w:val="28"/>
        </w:rPr>
        <w:t xml:space="preserve">Однако, несмотря на почти полное восстановление, прежней организационной структуры адвокатских объединений, того былого авторитета и почёта, которые адвокатура имела после реформ Александра </w:t>
      </w:r>
      <w:r w:rsidRPr="003306F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3306FC">
        <w:rPr>
          <w:rFonts w:ascii="Times New Roman" w:eastAsia="Calibri" w:hAnsi="Times New Roman" w:cs="Times New Roman"/>
          <w:sz w:val="28"/>
          <w:szCs w:val="28"/>
        </w:rPr>
        <w:t xml:space="preserve">,советские адвокаты уже никогда не удостаивались. Адвокату в социалистическом государстве отводилась всего лишь роль статиста, выполняющего политическую роль партии и правительства по укреплению социалистической законности и правопорядка в стране. Он полностью зависел и от райкома партии, и от управления юстиции, и от своего оппонента на суде - прокурора. Более того, основная масса адвокатов советского времени была под угрозой возможных наказаний </w:t>
      </w:r>
      <w:r w:rsidRPr="003306FC">
        <w:rPr>
          <w:rFonts w:ascii="Times New Roman" w:eastAsia="Calibri" w:hAnsi="Times New Roman" w:cs="Times New Roman"/>
          <w:sz w:val="28"/>
          <w:szCs w:val="28"/>
        </w:rPr>
        <w:lastRenderedPageBreak/>
        <w:t>со стороны партийного аппарата за «вольнодумство» при защите своих клиентов.</w:t>
      </w:r>
      <w:r w:rsidRPr="003306FC"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11"/>
      </w:r>
      <w:r w:rsidRPr="003306FC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6FC">
        <w:rPr>
          <w:rFonts w:ascii="Times New Roman" w:eastAsia="Calibri" w:hAnsi="Times New Roman" w:cs="Times New Roman"/>
          <w:sz w:val="28"/>
          <w:szCs w:val="28"/>
        </w:rPr>
        <w:t>Необходимо отметить принятые в советское время законы об адвокатуре, которые действовали вплоть до наших дней: Закон СССР от 30 ноября 1979 года «Об адвокатуре в СССР», и Закон СССР от 20 ноября 1980 года « Об утверждения Положения об адвокатуре РСФСР».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6FC">
        <w:rPr>
          <w:rFonts w:ascii="Times New Roman" w:eastAsia="Calibri" w:hAnsi="Times New Roman" w:cs="Times New Roman"/>
          <w:sz w:val="28"/>
          <w:szCs w:val="28"/>
        </w:rPr>
        <w:t>В 1991г. в России произошли очередные реформы, которые, как и в 1917 г., разрушали достижения предыдущей эпохи. Прокуратуры, суды и другие правоохранительные органы по сути так и остались органами социалистического правосудия и правопорядка. В этот период российской адвокатуре пришлось бороться  за своё сохранения среди сплошного произвола и беззакония.</w:t>
      </w:r>
    </w:p>
    <w:p w:rsidR="00062D67" w:rsidRDefault="00062D67">
      <w:pPr>
        <w:rPr>
          <w:lang w:val="en-US"/>
        </w:rPr>
      </w:pP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6FC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 и литературы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6FC">
        <w:rPr>
          <w:rFonts w:ascii="Times New Roman" w:hAnsi="Times New Roman" w:cs="Times New Roman"/>
          <w:b/>
          <w:sz w:val="28"/>
          <w:szCs w:val="28"/>
        </w:rPr>
        <w:t>Нормативные акты:</w:t>
      </w:r>
    </w:p>
    <w:p w:rsidR="009E4D77" w:rsidRPr="003306FC" w:rsidRDefault="009E4D77" w:rsidP="009E4D77">
      <w:pPr>
        <w:pStyle w:val="a6"/>
        <w:numPr>
          <w:ilvl w:val="0"/>
          <w:numId w:val="1"/>
        </w:numPr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от 12 декабря 1993 года // Российская газета. – 2010. – 21 января.  </w:t>
      </w:r>
    </w:p>
    <w:p w:rsidR="009E4D77" w:rsidRPr="003306FC" w:rsidRDefault="009E4D77" w:rsidP="009E4D77">
      <w:pPr>
        <w:pStyle w:val="a6"/>
        <w:numPr>
          <w:ilvl w:val="0"/>
          <w:numId w:val="1"/>
        </w:numPr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Федеральный закон от 31 мая 2002 года «</w:t>
      </w:r>
      <w:r w:rsidRPr="003306FC">
        <w:rPr>
          <w:rFonts w:ascii="Times New Roman" w:eastAsia="Calibri" w:hAnsi="Times New Roman" w:cs="Times New Roman"/>
          <w:sz w:val="28"/>
          <w:szCs w:val="28"/>
        </w:rPr>
        <w:t>Об адвокатской деятельности и адвокатуре в Российской Федерации</w:t>
      </w:r>
      <w:r w:rsidRPr="003306FC">
        <w:rPr>
          <w:rFonts w:ascii="Times New Roman" w:hAnsi="Times New Roman" w:cs="Times New Roman"/>
          <w:sz w:val="28"/>
          <w:szCs w:val="28"/>
        </w:rPr>
        <w:t>» // Российская газета.- 2010.</w:t>
      </w:r>
    </w:p>
    <w:p w:rsidR="009E4D77" w:rsidRPr="003306FC" w:rsidRDefault="009E4D77" w:rsidP="009E4D77">
      <w:pPr>
        <w:pStyle w:val="a6"/>
        <w:numPr>
          <w:ilvl w:val="0"/>
          <w:numId w:val="1"/>
        </w:numPr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Гражданско-процессуальный кодекс РФ от 14 ноября 2002года // Российская газета.- 2010.</w:t>
      </w:r>
    </w:p>
    <w:p w:rsidR="009E4D77" w:rsidRPr="009E4D77" w:rsidRDefault="009E4D77" w:rsidP="009E4D77">
      <w:pPr>
        <w:pStyle w:val="a6"/>
        <w:numPr>
          <w:ilvl w:val="0"/>
          <w:numId w:val="1"/>
        </w:numPr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Кодекс профессиональной этики адвоката от 31 января 2003 года // Российская газета.-2010.</w:t>
      </w:r>
    </w:p>
    <w:p w:rsidR="009E4D77" w:rsidRPr="009E4D77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6FC">
        <w:rPr>
          <w:rFonts w:ascii="Times New Roman" w:hAnsi="Times New Roman" w:cs="Times New Roman"/>
          <w:b/>
          <w:sz w:val="28"/>
          <w:szCs w:val="28"/>
        </w:rPr>
        <w:t>Учебные пособия, монографии и статьи: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5. Н. М. Коршунов, Ю. Л. Мареев Гражданский процесс: Учебник для вузов.- М.: Норма, 2006.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6. Л.А. Демидова Адвокатура в России: Учебник для вузов.- Юридический дом «Юстициформ», 2006.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lastRenderedPageBreak/>
        <w:t>7. Л.Ю. Грудцина Адвокатское право. Учебно-практические пособие.- М.: «Деловой двор», 2009.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8. М. Б. Смоленский Адвокатская деятельность и адвокатура в Российской Федерации: Учебник для вузов.-3-е изд.,.- М.: Норма,2004.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9. С.А Шишкин Состязательность в гражданском и арбитражном судопроизводстве: Учебник для вузов.-М.,1996.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10. Под. ред.  М.К. Треушников Гражданский процесс.: Учебник для вузов. М.: 2001.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11. Под. ред.  В.В. Яркова Гражданский процесс.: Учебник для вузов. -М., 2007.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12. И.А. Приходько Доступность правосудия в гражданском и арбитражном процессе// Проблемы доступности и эффективности правосудия в гражданском и арбитражном судопроизводстве.- М., 2008.</w:t>
      </w:r>
    </w:p>
    <w:p w:rsidR="009E4D77" w:rsidRPr="003306FC" w:rsidRDefault="009E4D77" w:rsidP="009E4D77">
      <w:pPr>
        <w:pStyle w:val="a6"/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FC">
        <w:rPr>
          <w:rFonts w:ascii="Times New Roman" w:hAnsi="Times New Roman" w:cs="Times New Roman"/>
          <w:sz w:val="28"/>
          <w:szCs w:val="28"/>
        </w:rPr>
        <w:t>13.Под. ред. М. С. Шакарян Гражданское процессуальное право.: Учебник. М.: Проспект., 2004.</w:t>
      </w:r>
    </w:p>
    <w:p w:rsidR="009E4D77" w:rsidRPr="009E4D77" w:rsidRDefault="009E4D77"/>
    <w:sectPr w:rsidR="009E4D77" w:rsidRPr="009E4D77" w:rsidSect="00062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7A8" w:rsidRDefault="007A57A8" w:rsidP="009E4D77">
      <w:pPr>
        <w:spacing w:after="0" w:line="240" w:lineRule="auto"/>
      </w:pPr>
      <w:r>
        <w:separator/>
      </w:r>
    </w:p>
  </w:endnote>
  <w:endnote w:type="continuationSeparator" w:id="1">
    <w:p w:rsidR="007A57A8" w:rsidRDefault="007A57A8" w:rsidP="009E4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7A8" w:rsidRDefault="007A57A8" w:rsidP="009E4D77">
      <w:pPr>
        <w:spacing w:after="0" w:line="240" w:lineRule="auto"/>
      </w:pPr>
      <w:r>
        <w:separator/>
      </w:r>
    </w:p>
  </w:footnote>
  <w:footnote w:type="continuationSeparator" w:id="1">
    <w:p w:rsidR="007A57A8" w:rsidRDefault="007A57A8" w:rsidP="009E4D77">
      <w:pPr>
        <w:spacing w:after="0" w:line="240" w:lineRule="auto"/>
      </w:pPr>
      <w:r>
        <w:continuationSeparator/>
      </w:r>
    </w:p>
  </w:footnote>
  <w:footnote w:id="2">
    <w:p w:rsidR="009E4D77" w:rsidRDefault="009E4D77" w:rsidP="009E4D77">
      <w:pPr>
        <w:pStyle w:val="a3"/>
      </w:pPr>
      <w:r>
        <w:rPr>
          <w:rStyle w:val="a5"/>
        </w:rPr>
        <w:footnoteRef/>
      </w:r>
      <w:r>
        <w:t xml:space="preserve"> См.: Л. Ю. Грудцина:«Адвокатское право» С. 187. </w:t>
      </w:r>
    </w:p>
  </w:footnote>
  <w:footnote w:id="3">
    <w:p w:rsidR="009E4D77" w:rsidRDefault="009E4D77" w:rsidP="009E4D77">
      <w:pPr>
        <w:pStyle w:val="a3"/>
      </w:pPr>
      <w:r>
        <w:rPr>
          <w:rStyle w:val="a5"/>
        </w:rPr>
        <w:footnoteRef/>
      </w:r>
      <w:r>
        <w:t xml:space="preserve"> Там же С.197.</w:t>
      </w:r>
    </w:p>
  </w:footnote>
  <w:footnote w:id="4">
    <w:p w:rsidR="009E4D77" w:rsidRDefault="009E4D77" w:rsidP="009E4D77">
      <w:pPr>
        <w:pStyle w:val="a3"/>
      </w:pPr>
      <w:r>
        <w:rPr>
          <w:rStyle w:val="a5"/>
        </w:rPr>
        <w:footnoteRef/>
      </w:r>
      <w:r>
        <w:t xml:space="preserve"> Н.М. Коршунов, Ю. Л. Мареев : «Гражданский процесс» С.150.</w:t>
      </w:r>
    </w:p>
  </w:footnote>
  <w:footnote w:id="5">
    <w:p w:rsidR="009E4D77" w:rsidRDefault="009E4D77" w:rsidP="009E4D77">
      <w:pPr>
        <w:pStyle w:val="a3"/>
      </w:pPr>
      <w:r>
        <w:rPr>
          <w:rStyle w:val="a5"/>
        </w:rPr>
        <w:footnoteRef/>
      </w:r>
      <w:r>
        <w:t xml:space="preserve"> М. В. Смоленский: «Адвокатская деятельность и адвокатура в РФ» С.112.</w:t>
      </w:r>
    </w:p>
  </w:footnote>
  <w:footnote w:id="6">
    <w:p w:rsidR="009E4D77" w:rsidRDefault="009E4D77" w:rsidP="009E4D77">
      <w:pPr>
        <w:pStyle w:val="a3"/>
      </w:pPr>
      <w:r>
        <w:rPr>
          <w:rStyle w:val="a5"/>
        </w:rPr>
        <w:footnoteRef/>
      </w:r>
      <w:r>
        <w:t xml:space="preserve"> Там же. С.120.</w:t>
      </w:r>
    </w:p>
  </w:footnote>
  <w:footnote w:id="7">
    <w:p w:rsidR="009E4D77" w:rsidRDefault="009E4D77" w:rsidP="009E4D77">
      <w:pPr>
        <w:pStyle w:val="a3"/>
      </w:pPr>
      <w:r>
        <w:rPr>
          <w:rStyle w:val="a5"/>
        </w:rPr>
        <w:footnoteRef/>
      </w:r>
      <w:r>
        <w:t xml:space="preserve"> См.: Л. А. Демидова: «Адвокатура в России» С. 100.</w:t>
      </w:r>
    </w:p>
  </w:footnote>
  <w:footnote w:id="8">
    <w:p w:rsidR="009E4D77" w:rsidRDefault="009E4D77" w:rsidP="009E4D77">
      <w:pPr>
        <w:pStyle w:val="a3"/>
      </w:pPr>
      <w:r>
        <w:rPr>
          <w:rStyle w:val="a5"/>
        </w:rPr>
        <w:footnoteRef/>
      </w:r>
      <w:r>
        <w:t xml:space="preserve"> Там же., С.110</w:t>
      </w:r>
    </w:p>
  </w:footnote>
  <w:footnote w:id="9">
    <w:p w:rsidR="009E4D77" w:rsidRDefault="009E4D77" w:rsidP="009E4D77">
      <w:pPr>
        <w:pStyle w:val="a3"/>
      </w:pPr>
      <w:r>
        <w:rPr>
          <w:rStyle w:val="a5"/>
        </w:rPr>
        <w:footnoteRef/>
      </w:r>
      <w:r>
        <w:t xml:space="preserve"> См.: М.Б. Смоленский «Адвокатская деятельность и адвокатура в Российской Федерации» С. 45</w:t>
      </w:r>
    </w:p>
  </w:footnote>
  <w:footnote w:id="10">
    <w:p w:rsidR="009E4D77" w:rsidRDefault="009E4D77" w:rsidP="009E4D77">
      <w:pPr>
        <w:pStyle w:val="a3"/>
      </w:pPr>
      <w:r>
        <w:rPr>
          <w:rStyle w:val="a5"/>
        </w:rPr>
        <w:footnoteRef/>
      </w:r>
      <w:r>
        <w:t xml:space="preserve"> См.: Л. Ю. Груцинина: «Адвокатское право» С.75.</w:t>
      </w:r>
    </w:p>
  </w:footnote>
  <w:footnote w:id="11">
    <w:p w:rsidR="009E4D77" w:rsidRDefault="009E4D77" w:rsidP="009E4D77">
      <w:pPr>
        <w:pStyle w:val="a3"/>
      </w:pPr>
      <w:r>
        <w:rPr>
          <w:rStyle w:val="a5"/>
        </w:rPr>
        <w:footnoteRef/>
      </w:r>
      <w:r>
        <w:t xml:space="preserve"> Там же С.80.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16DC"/>
    <w:multiLevelType w:val="hybridMultilevel"/>
    <w:tmpl w:val="811C97FA"/>
    <w:lvl w:ilvl="0" w:tplc="CBD4050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4D77"/>
    <w:rsid w:val="00062D67"/>
    <w:rsid w:val="007A57A8"/>
    <w:rsid w:val="009E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4D7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E4D7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E4D77"/>
    <w:rPr>
      <w:vertAlign w:val="superscript"/>
    </w:rPr>
  </w:style>
  <w:style w:type="paragraph" w:styleId="a6">
    <w:name w:val="No Spacing"/>
    <w:uiPriority w:val="1"/>
    <w:qFormat/>
    <w:rsid w:val="009E4D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2008</Words>
  <Characters>11447</Characters>
  <Application>Microsoft Office Word</Application>
  <DocSecurity>0</DocSecurity>
  <Lines>95</Lines>
  <Paragraphs>26</Paragraphs>
  <ScaleCrop>false</ScaleCrop>
  <Company>Microsoft</Company>
  <LinksUpToDate>false</LinksUpToDate>
  <CharactersWithSpaces>13429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2011-03-15T19:05:00Z</dcterms:created>
  <dcterms:modified xsi:type="dcterms:W3CDTF">2011-03-15T19:12:00Z</dcterms:modified>
</cp:coreProperties>
</file>