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sdt>
      <w:sdtPr>
        <w:rPr>
          <w:rFonts w:asciiTheme="majorHAnsi" w:eastAsiaTheme="majorEastAsia" w:hAnsiTheme="majorHAnsi" w:cstheme="majorBidi"/>
          <w:b/>
          <w:bCs/>
          <w:color w:val="548AB7" w:themeColor="accent1" w:themeShade="BF"/>
        </w:rPr>
        <w:id w:val="6888709"/>
      </w:sdtPr>
      <w:sdtEndPr>
        <w:rPr>
          <w:rFonts w:asciiTheme="minorHAnsi" w:eastAsiaTheme="minorEastAsia" w:hAnsiTheme="minorHAnsi" w:cs="Times New Roman"/>
          <w:b w:val="0"/>
          <w:bCs w:val="0"/>
          <w:color w:val="C6C6C6" w:themeColor="background1"/>
          <w:sz w:val="16"/>
          <w:szCs w:val="16"/>
        </w:rPr>
      </w:sdtEndPr>
      <w:sdtContent>
        <w:p w:rsidR="00D535A7" w:rsidRPr="00B702FF" w:rsidRDefault="00D535A7" w:rsidP="00D535A7">
          <w:pPr>
            <w:rPr>
              <w:rFonts w:asciiTheme="majorHAnsi" w:eastAsiaTheme="majorEastAsia" w:hAnsiTheme="majorHAnsi" w:cstheme="majorBidi"/>
              <w:b/>
              <w:bCs/>
              <w:color w:val="548AB7" w:themeColor="accent1" w:themeShade="BF"/>
            </w:rPr>
          </w:pPr>
        </w:p>
        <w:p w:rsidR="00A64AE0" w:rsidRPr="0061466E" w:rsidRDefault="00A64AE0" w:rsidP="00A64AE0">
          <w:pPr>
            <w:jc w:val="center"/>
            <w:rPr>
              <w:lang w:val="ru-RU"/>
            </w:rPr>
          </w:pPr>
          <w:r w:rsidRPr="0061466E">
            <w:rPr>
              <w:lang w:val="ru-RU"/>
            </w:rPr>
            <w:t>Департамент здравоохранения краснодарского края</w:t>
          </w:r>
        </w:p>
        <w:p w:rsidR="00A64AE0" w:rsidRPr="0061466E" w:rsidRDefault="00A64AE0" w:rsidP="00A64AE0">
          <w:pPr>
            <w:jc w:val="center"/>
            <w:rPr>
              <w:lang w:val="ru-RU"/>
            </w:rPr>
          </w:pPr>
          <w:r w:rsidRPr="0061466E">
            <w:rPr>
              <w:lang w:val="ru-RU"/>
            </w:rPr>
            <w:t>Государственное образовательное учреждение</w:t>
          </w:r>
        </w:p>
        <w:p w:rsidR="00A64AE0" w:rsidRPr="0061466E" w:rsidRDefault="00A64AE0" w:rsidP="00A64AE0">
          <w:pPr>
            <w:jc w:val="center"/>
            <w:rPr>
              <w:lang w:val="ru-RU"/>
            </w:rPr>
          </w:pPr>
          <w:r>
            <w:rPr>
              <w:lang w:val="ru-RU"/>
            </w:rPr>
            <w:t>С</w:t>
          </w:r>
          <w:r w:rsidRPr="0061466E">
            <w:rPr>
              <w:lang w:val="ru-RU"/>
            </w:rPr>
            <w:t>реднего профессионального образования</w:t>
          </w:r>
        </w:p>
        <w:p w:rsidR="00A64AE0" w:rsidRPr="0061466E" w:rsidRDefault="00A64AE0" w:rsidP="00A64AE0">
          <w:pPr>
            <w:jc w:val="center"/>
            <w:rPr>
              <w:lang w:val="ru-RU"/>
            </w:rPr>
          </w:pPr>
          <w:r>
            <w:rPr>
              <w:lang w:val="ru-RU"/>
            </w:rPr>
            <w:t>«К</w:t>
          </w:r>
          <w:r w:rsidRPr="0061466E">
            <w:rPr>
              <w:lang w:val="ru-RU"/>
            </w:rPr>
            <w:t>ропоткинский медицинский колледж»</w:t>
          </w:r>
        </w:p>
        <w:p w:rsidR="00A64AE0" w:rsidRDefault="00A64AE0" w:rsidP="00A64AE0">
          <w:pPr>
            <w:jc w:val="center"/>
            <w:rPr>
              <w:lang w:val="ru-RU"/>
            </w:rPr>
          </w:pPr>
          <w:r w:rsidRPr="0061466E">
            <w:rPr>
              <w:lang w:val="ru-RU"/>
            </w:rPr>
            <w:t xml:space="preserve">Департамента здравоохранения </w:t>
          </w:r>
          <w:r>
            <w:rPr>
              <w:lang w:val="ru-RU"/>
            </w:rPr>
            <w:t>К</w:t>
          </w:r>
          <w:r w:rsidRPr="0061466E">
            <w:rPr>
              <w:lang w:val="ru-RU"/>
            </w:rPr>
            <w:t>раснодарского края</w:t>
          </w:r>
        </w:p>
        <w:p w:rsidR="00A64AE0" w:rsidRDefault="00A64AE0" w:rsidP="00A64AE0">
          <w:pPr>
            <w:jc w:val="center"/>
            <w:rPr>
              <w:lang w:val="ru-RU"/>
            </w:rPr>
          </w:pPr>
        </w:p>
        <w:p w:rsidR="00A64AE0" w:rsidRDefault="00A64AE0" w:rsidP="00A64AE0">
          <w:pPr>
            <w:jc w:val="center"/>
            <w:rPr>
              <w:lang w:val="ru-RU"/>
            </w:rPr>
          </w:pPr>
        </w:p>
        <w:p w:rsidR="00A64AE0" w:rsidRDefault="00A64AE0" w:rsidP="00A64AE0">
          <w:pPr>
            <w:jc w:val="center"/>
            <w:rPr>
              <w:lang w:val="ru-RU"/>
            </w:rPr>
          </w:pPr>
        </w:p>
        <w:p w:rsidR="00A64AE0" w:rsidRDefault="00A64AE0" w:rsidP="00A64AE0">
          <w:pPr>
            <w:jc w:val="center"/>
            <w:rPr>
              <w:lang w:val="ru-RU"/>
            </w:rPr>
          </w:pPr>
        </w:p>
        <w:p w:rsidR="00A64AE0" w:rsidRDefault="00A64AE0" w:rsidP="00A64AE0">
          <w:pPr>
            <w:jc w:val="center"/>
            <w:rPr>
              <w:lang w:val="ru-RU"/>
            </w:rPr>
          </w:pPr>
        </w:p>
        <w:p w:rsidR="00A64AE0" w:rsidRDefault="00A64AE0" w:rsidP="00A64AE0">
          <w:pPr>
            <w:jc w:val="center"/>
            <w:rPr>
              <w:lang w:val="ru-RU"/>
            </w:rPr>
          </w:pPr>
        </w:p>
        <w:p w:rsidR="00A64AE0" w:rsidRDefault="00A64AE0" w:rsidP="00A64AE0">
          <w:pPr>
            <w:jc w:val="center"/>
            <w:rPr>
              <w:lang w:val="ru-RU"/>
            </w:rPr>
          </w:pPr>
          <w:r>
            <w:rPr>
              <w:lang w:val="ru-RU"/>
            </w:rPr>
            <w:t>Специальность 060108 «Фармация»</w:t>
          </w:r>
        </w:p>
        <w:p w:rsidR="00A64AE0" w:rsidRDefault="00A64AE0" w:rsidP="00A64AE0">
          <w:pPr>
            <w:jc w:val="center"/>
            <w:rPr>
              <w:lang w:val="ru-RU"/>
            </w:rPr>
          </w:pPr>
          <w:r>
            <w:rPr>
              <w:lang w:val="ru-RU"/>
            </w:rPr>
            <w:t>Базовый уровень среднего профессионального образования</w:t>
          </w:r>
        </w:p>
        <w:p w:rsidR="00A64AE0" w:rsidRDefault="00A64AE0" w:rsidP="00A64AE0">
          <w:pPr>
            <w:jc w:val="center"/>
            <w:rPr>
              <w:lang w:val="ru-RU"/>
            </w:rPr>
          </w:pPr>
        </w:p>
        <w:p w:rsidR="00A64AE0" w:rsidRDefault="00A64AE0" w:rsidP="00A64AE0">
          <w:pPr>
            <w:jc w:val="center"/>
            <w:rPr>
              <w:lang w:val="ru-RU"/>
            </w:rPr>
          </w:pPr>
        </w:p>
        <w:p w:rsidR="00A64AE0" w:rsidRDefault="00A64AE0" w:rsidP="00A64AE0">
          <w:pPr>
            <w:jc w:val="center"/>
            <w:rPr>
              <w:lang w:val="ru-RU"/>
            </w:rPr>
          </w:pPr>
        </w:p>
        <w:p w:rsidR="00A64AE0" w:rsidRDefault="00A64AE0" w:rsidP="00A64AE0">
          <w:pPr>
            <w:jc w:val="center"/>
            <w:rPr>
              <w:lang w:val="ru-RU"/>
            </w:rPr>
          </w:pPr>
        </w:p>
        <w:p w:rsidR="00A64AE0" w:rsidRDefault="00A64AE0" w:rsidP="00A64AE0">
          <w:pPr>
            <w:jc w:val="center"/>
            <w:rPr>
              <w:lang w:val="ru-RU"/>
            </w:rPr>
          </w:pPr>
        </w:p>
        <w:p w:rsidR="00A64AE0" w:rsidRDefault="00A64AE0" w:rsidP="00A64AE0">
          <w:pPr>
            <w:jc w:val="center"/>
            <w:rPr>
              <w:lang w:val="ru-RU"/>
            </w:rPr>
          </w:pPr>
        </w:p>
        <w:p w:rsidR="00A64AE0" w:rsidRDefault="00A64AE0" w:rsidP="00A64AE0">
          <w:pPr>
            <w:jc w:val="center"/>
            <w:rPr>
              <w:lang w:val="ru-RU"/>
            </w:rPr>
          </w:pPr>
        </w:p>
        <w:p w:rsidR="00A64AE0" w:rsidRDefault="00A64AE0" w:rsidP="00A64AE0">
          <w:pPr>
            <w:jc w:val="center"/>
            <w:rPr>
              <w:lang w:val="ru-RU"/>
            </w:rPr>
          </w:pPr>
          <w:r w:rsidRPr="004514FA"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i1029" type="#_x0000_t136" style="width:468pt;height:30.75pt" fillcolor="#369" stroked="f">
                <v:shadow on="t" color="#b2b2b2" opacity="52429f" offset="3pt"/>
                <v:textpath style="font-family:&quot;Times New Roman&quot;;font-style:italic;v-text-kern:t" trim="t" fitpath="t" string="Обзор растений содержащие лигнаны "/>
              </v:shape>
            </w:pict>
          </w:r>
        </w:p>
        <w:p w:rsidR="00A64AE0" w:rsidRDefault="00A64AE0" w:rsidP="00A64AE0">
          <w:pPr>
            <w:jc w:val="center"/>
            <w:rPr>
              <w:lang w:val="ru-RU"/>
            </w:rPr>
          </w:pPr>
        </w:p>
        <w:p w:rsidR="00A64AE0" w:rsidRDefault="00A64AE0" w:rsidP="00A64AE0">
          <w:pPr>
            <w:jc w:val="center"/>
            <w:rPr>
              <w:lang w:val="ru-RU"/>
            </w:rPr>
          </w:pPr>
        </w:p>
        <w:p w:rsidR="00A64AE0" w:rsidRDefault="00A64AE0" w:rsidP="00A64AE0">
          <w:pPr>
            <w:rPr>
              <w:lang w:val="ru-RU"/>
            </w:rPr>
          </w:pPr>
        </w:p>
        <w:p w:rsidR="00A64AE0" w:rsidRDefault="00A64AE0" w:rsidP="00A64AE0">
          <w:pPr>
            <w:jc w:val="center"/>
            <w:rPr>
              <w:lang w:val="ru-RU"/>
            </w:rPr>
          </w:pPr>
        </w:p>
        <w:p w:rsidR="00A64AE0" w:rsidRDefault="00A64AE0" w:rsidP="00A64AE0">
          <w:pPr>
            <w:jc w:val="center"/>
            <w:rPr>
              <w:lang w:val="ru-RU"/>
            </w:rPr>
          </w:pPr>
        </w:p>
        <w:p w:rsidR="00A64AE0" w:rsidRPr="008B4CEC" w:rsidRDefault="00A64AE0" w:rsidP="00A64AE0">
          <w:pPr>
            <w:jc w:val="center"/>
            <w:rPr>
              <w:rFonts w:ascii="Engravers MT" w:hAnsi="Engravers MT"/>
              <w:sz w:val="28"/>
              <w:szCs w:val="28"/>
              <w:lang w:val="ru-RU"/>
            </w:rPr>
          </w:pPr>
          <w:r w:rsidRPr="008B4CEC">
            <w:rPr>
              <w:rFonts w:ascii="Book Antiqua" w:hAnsi="Book Antiqua"/>
              <w:sz w:val="28"/>
              <w:szCs w:val="28"/>
              <w:lang w:val="ru-RU"/>
            </w:rPr>
            <w:t>Курсовая</w:t>
          </w:r>
          <w:r w:rsidRPr="008B4CEC">
            <w:rPr>
              <w:rFonts w:ascii="Engravers MT" w:hAnsi="Engravers MT"/>
              <w:sz w:val="28"/>
              <w:szCs w:val="28"/>
              <w:lang w:val="ru-RU"/>
            </w:rPr>
            <w:t xml:space="preserve"> </w:t>
          </w:r>
          <w:r w:rsidRPr="008B4CEC">
            <w:rPr>
              <w:rFonts w:ascii="Book Antiqua" w:hAnsi="Book Antiqua"/>
              <w:sz w:val="28"/>
              <w:szCs w:val="28"/>
              <w:lang w:val="ru-RU"/>
            </w:rPr>
            <w:t>работа</w:t>
          </w:r>
        </w:p>
        <w:p w:rsidR="00A64AE0" w:rsidRPr="008B4CEC" w:rsidRDefault="00A64AE0" w:rsidP="00A64AE0">
          <w:pPr>
            <w:jc w:val="center"/>
            <w:rPr>
              <w:rFonts w:ascii="Engravers MT" w:hAnsi="Engravers MT"/>
              <w:sz w:val="28"/>
              <w:szCs w:val="28"/>
              <w:lang w:val="ru-RU"/>
            </w:rPr>
          </w:pPr>
          <w:r w:rsidRPr="008B4CEC">
            <w:rPr>
              <w:rFonts w:ascii="Book Antiqua" w:hAnsi="Book Antiqua"/>
              <w:sz w:val="28"/>
              <w:szCs w:val="28"/>
              <w:lang w:val="ru-RU"/>
            </w:rPr>
            <w:t>Мейроян</w:t>
          </w:r>
          <w:r w:rsidRPr="008B4CEC">
            <w:rPr>
              <w:rFonts w:ascii="Engravers MT" w:hAnsi="Engravers MT"/>
              <w:sz w:val="28"/>
              <w:szCs w:val="28"/>
              <w:lang w:val="ru-RU"/>
            </w:rPr>
            <w:t xml:space="preserve"> </w:t>
          </w:r>
          <w:r w:rsidRPr="008B4CEC">
            <w:rPr>
              <w:rFonts w:ascii="Book Antiqua" w:hAnsi="Book Antiqua"/>
              <w:sz w:val="28"/>
              <w:szCs w:val="28"/>
              <w:lang w:val="ru-RU"/>
            </w:rPr>
            <w:t>А</w:t>
          </w:r>
          <w:r w:rsidRPr="008B4CEC">
            <w:rPr>
              <w:rFonts w:ascii="Engravers MT" w:hAnsi="Engravers MT"/>
              <w:sz w:val="28"/>
              <w:szCs w:val="28"/>
              <w:lang w:val="ru-RU"/>
            </w:rPr>
            <w:t>.</w:t>
          </w:r>
          <w:r w:rsidRPr="008B4CEC">
            <w:rPr>
              <w:rFonts w:ascii="Book Antiqua" w:hAnsi="Book Antiqua"/>
              <w:sz w:val="28"/>
              <w:szCs w:val="28"/>
              <w:lang w:val="ru-RU"/>
            </w:rPr>
            <w:t>С</w:t>
          </w:r>
          <w:r w:rsidRPr="008B4CEC">
            <w:rPr>
              <w:rFonts w:ascii="Engravers MT" w:hAnsi="Engravers MT"/>
              <w:sz w:val="28"/>
              <w:szCs w:val="28"/>
              <w:lang w:val="ru-RU"/>
            </w:rPr>
            <w:t>.</w:t>
          </w:r>
        </w:p>
        <w:p w:rsidR="00A64AE0" w:rsidRPr="008B4CEC" w:rsidRDefault="00A64AE0" w:rsidP="00A64AE0">
          <w:pPr>
            <w:jc w:val="center"/>
            <w:rPr>
              <w:rFonts w:ascii="Engravers MT" w:hAnsi="Engravers MT"/>
              <w:sz w:val="28"/>
              <w:szCs w:val="28"/>
              <w:lang w:val="ru-RU"/>
            </w:rPr>
          </w:pPr>
          <w:r w:rsidRPr="008B4CEC">
            <w:rPr>
              <w:rFonts w:ascii="Engravers MT" w:hAnsi="Engravers MT"/>
              <w:sz w:val="28"/>
              <w:szCs w:val="28"/>
            </w:rPr>
            <w:t>III</w:t>
          </w:r>
          <w:r w:rsidRPr="008B4CEC">
            <w:rPr>
              <w:rFonts w:ascii="Engravers MT" w:hAnsi="Engravers MT"/>
              <w:sz w:val="28"/>
              <w:szCs w:val="28"/>
              <w:lang w:val="ru-RU"/>
            </w:rPr>
            <w:t xml:space="preserve"> </w:t>
          </w:r>
          <w:r w:rsidRPr="008B4CEC">
            <w:rPr>
              <w:rFonts w:ascii="Book Antiqua" w:hAnsi="Book Antiqua"/>
              <w:sz w:val="28"/>
              <w:szCs w:val="28"/>
              <w:lang w:val="ru-RU"/>
            </w:rPr>
            <w:t>курс</w:t>
          </w:r>
        </w:p>
        <w:p w:rsidR="00A64AE0" w:rsidRPr="008B4CEC" w:rsidRDefault="00A64AE0" w:rsidP="00A64AE0">
          <w:pPr>
            <w:rPr>
              <w:rFonts w:ascii="Engravers MT" w:hAnsi="Engravers MT"/>
              <w:sz w:val="28"/>
              <w:szCs w:val="28"/>
              <w:lang w:val="ru-RU"/>
            </w:rPr>
          </w:pPr>
        </w:p>
        <w:p w:rsidR="00A64AE0" w:rsidRPr="008B4CEC" w:rsidRDefault="00A64AE0" w:rsidP="00A64AE0">
          <w:pPr>
            <w:rPr>
              <w:lang w:val="ru-RU"/>
            </w:rPr>
          </w:pPr>
        </w:p>
        <w:p w:rsidR="00A64AE0" w:rsidRPr="008B4CEC" w:rsidRDefault="00A64AE0" w:rsidP="00A64AE0">
          <w:pPr>
            <w:rPr>
              <w:lang w:val="ru-RU"/>
            </w:rPr>
          </w:pPr>
        </w:p>
        <w:p w:rsidR="00A64AE0" w:rsidRPr="008B4CEC" w:rsidRDefault="00A64AE0" w:rsidP="00A64AE0">
          <w:pPr>
            <w:rPr>
              <w:lang w:val="ru-RU"/>
            </w:rPr>
          </w:pPr>
        </w:p>
        <w:p w:rsidR="00A64AE0" w:rsidRPr="008B4CEC" w:rsidRDefault="00A64AE0" w:rsidP="00A64AE0">
          <w:pPr>
            <w:rPr>
              <w:lang w:val="ru-RU"/>
            </w:rPr>
          </w:pPr>
        </w:p>
        <w:p w:rsidR="00A64AE0" w:rsidRDefault="00A64AE0" w:rsidP="00A64AE0">
          <w:pPr>
            <w:rPr>
              <w:lang w:val="ru-RU"/>
            </w:rPr>
          </w:pPr>
        </w:p>
        <w:p w:rsidR="00A64AE0" w:rsidRDefault="00A64AE0" w:rsidP="00A64AE0">
          <w:pPr>
            <w:tabs>
              <w:tab w:val="left" w:pos="3270"/>
            </w:tabs>
            <w:jc w:val="right"/>
            <w:rPr>
              <w:lang w:val="ru-RU"/>
            </w:rPr>
          </w:pPr>
          <w:r>
            <w:rPr>
              <w:lang w:val="ru-RU"/>
            </w:rPr>
            <w:tab/>
          </w:r>
        </w:p>
        <w:p w:rsidR="00A64AE0" w:rsidRDefault="00A64AE0" w:rsidP="00A64AE0">
          <w:pPr>
            <w:tabs>
              <w:tab w:val="left" w:pos="3270"/>
            </w:tabs>
            <w:jc w:val="right"/>
            <w:rPr>
              <w:lang w:val="ru-RU"/>
            </w:rPr>
          </w:pPr>
        </w:p>
        <w:p w:rsidR="00A64AE0" w:rsidRDefault="00A64AE0" w:rsidP="00A64AE0">
          <w:pPr>
            <w:tabs>
              <w:tab w:val="left" w:pos="3270"/>
            </w:tabs>
            <w:rPr>
              <w:lang w:val="ru-RU"/>
            </w:rPr>
          </w:pPr>
        </w:p>
        <w:p w:rsidR="00A64AE0" w:rsidRDefault="00A64AE0" w:rsidP="00A64AE0">
          <w:pPr>
            <w:tabs>
              <w:tab w:val="left" w:pos="3270"/>
            </w:tabs>
            <w:jc w:val="right"/>
            <w:rPr>
              <w:lang w:val="ru-RU"/>
            </w:rPr>
          </w:pPr>
        </w:p>
        <w:p w:rsidR="00A64AE0" w:rsidRDefault="00A64AE0" w:rsidP="00A64AE0">
          <w:pPr>
            <w:tabs>
              <w:tab w:val="left" w:pos="3270"/>
            </w:tabs>
            <w:jc w:val="right"/>
            <w:rPr>
              <w:lang w:val="ru-RU"/>
            </w:rPr>
          </w:pPr>
        </w:p>
        <w:p w:rsidR="00A64AE0" w:rsidRPr="008B4CEC" w:rsidRDefault="00A64AE0" w:rsidP="00A64AE0">
          <w:pPr>
            <w:tabs>
              <w:tab w:val="left" w:pos="3270"/>
            </w:tabs>
            <w:jc w:val="right"/>
            <w:rPr>
              <w:sz w:val="28"/>
              <w:szCs w:val="28"/>
              <w:lang w:val="ru-RU"/>
            </w:rPr>
          </w:pPr>
          <w:r w:rsidRPr="008B4CEC">
            <w:rPr>
              <w:sz w:val="28"/>
              <w:szCs w:val="28"/>
              <w:lang w:val="ru-RU"/>
            </w:rPr>
            <w:t>Преподаватель:</w:t>
          </w:r>
        </w:p>
        <w:p w:rsidR="00A64AE0" w:rsidRPr="008B4CEC" w:rsidRDefault="00A64AE0" w:rsidP="00A64AE0">
          <w:pPr>
            <w:tabs>
              <w:tab w:val="left" w:pos="3270"/>
            </w:tabs>
            <w:jc w:val="right"/>
            <w:rPr>
              <w:sz w:val="28"/>
              <w:szCs w:val="28"/>
              <w:lang w:val="ru-RU"/>
            </w:rPr>
          </w:pPr>
          <w:r w:rsidRPr="008B4CEC">
            <w:rPr>
              <w:sz w:val="28"/>
              <w:szCs w:val="28"/>
              <w:lang w:val="ru-RU"/>
            </w:rPr>
            <w:t>Старинец О.Н</w:t>
          </w:r>
          <w:r>
            <w:rPr>
              <w:sz w:val="28"/>
              <w:szCs w:val="28"/>
              <w:lang w:val="ru-RU"/>
            </w:rPr>
            <w:t>.</w:t>
          </w:r>
        </w:p>
        <w:p w:rsidR="00A64AE0" w:rsidRDefault="00A64AE0" w:rsidP="00A64AE0">
          <w:pPr>
            <w:tabs>
              <w:tab w:val="left" w:pos="2385"/>
            </w:tabs>
            <w:jc w:val="center"/>
            <w:rPr>
              <w:lang w:val="ru-RU"/>
            </w:rPr>
          </w:pPr>
        </w:p>
        <w:p w:rsidR="00A64AE0" w:rsidRDefault="00A64AE0" w:rsidP="00A64AE0">
          <w:pPr>
            <w:tabs>
              <w:tab w:val="left" w:pos="2385"/>
            </w:tabs>
            <w:jc w:val="center"/>
            <w:rPr>
              <w:lang w:val="ru-RU"/>
            </w:rPr>
          </w:pPr>
        </w:p>
        <w:p w:rsidR="00A64AE0" w:rsidRDefault="00A64AE0" w:rsidP="00A64AE0">
          <w:pPr>
            <w:tabs>
              <w:tab w:val="left" w:pos="2385"/>
            </w:tabs>
            <w:jc w:val="center"/>
            <w:rPr>
              <w:lang w:val="ru-RU"/>
            </w:rPr>
          </w:pPr>
        </w:p>
        <w:p w:rsidR="00A64AE0" w:rsidRDefault="00A64AE0" w:rsidP="00A64AE0">
          <w:pPr>
            <w:tabs>
              <w:tab w:val="left" w:pos="2385"/>
            </w:tabs>
            <w:jc w:val="center"/>
            <w:rPr>
              <w:lang w:val="ru-RU"/>
            </w:rPr>
          </w:pPr>
        </w:p>
        <w:p w:rsidR="00A64AE0" w:rsidRDefault="00A64AE0" w:rsidP="00A64AE0">
          <w:pPr>
            <w:tabs>
              <w:tab w:val="left" w:pos="2385"/>
            </w:tabs>
            <w:jc w:val="center"/>
            <w:rPr>
              <w:lang w:val="ru-RU"/>
            </w:rPr>
          </w:pPr>
          <w:r>
            <w:rPr>
              <w:lang w:val="ru-RU"/>
            </w:rPr>
            <w:t>Кропоткин</w:t>
          </w:r>
        </w:p>
        <w:p w:rsidR="00A64AE0" w:rsidRPr="008B4CEC" w:rsidRDefault="00A64AE0" w:rsidP="00A64AE0">
          <w:pPr>
            <w:tabs>
              <w:tab w:val="left" w:pos="2385"/>
            </w:tabs>
            <w:jc w:val="center"/>
            <w:rPr>
              <w:lang w:val="ru-RU"/>
            </w:rPr>
          </w:pPr>
          <w:r>
            <w:rPr>
              <w:lang w:val="ru-RU"/>
            </w:rPr>
            <w:t>2008-2009</w:t>
          </w:r>
        </w:p>
        <w:p w:rsidR="00D535A7" w:rsidRPr="00EE6494" w:rsidRDefault="007607A9" w:rsidP="00A64AE0">
          <w:pPr>
            <w:rPr>
              <w:color w:val="FF0000"/>
              <w:sz w:val="32"/>
              <w:szCs w:val="32"/>
            </w:rPr>
          </w:pPr>
          <w:r w:rsidRPr="00EE6494">
            <w:rPr>
              <w:color w:val="FF0000"/>
              <w:sz w:val="32"/>
              <w:szCs w:val="32"/>
            </w:rPr>
            <w:lastRenderedPageBreak/>
            <w:t>Содержание:</w:t>
          </w:r>
        </w:p>
        <w:p w:rsidR="007607A9" w:rsidRPr="00011F02" w:rsidRDefault="00011F02" w:rsidP="00EE6494">
          <w:pPr>
            <w:pStyle w:val="2"/>
          </w:pPr>
          <w:r>
            <w:t>Вве</w:t>
          </w:r>
          <w:r w:rsidR="00915B55">
            <w:t>д</w:t>
          </w:r>
          <w:r>
            <w:t>ен</w:t>
          </w:r>
          <w:r w:rsidR="00915B55">
            <w:t>ие</w:t>
          </w:r>
          <w:r w:rsidR="007607A9" w:rsidRPr="00011F02">
            <w:t>……………………</w:t>
          </w:r>
          <w:r w:rsidR="00EE6494">
            <w:t>………………………………………………………………………....3</w:t>
          </w:r>
        </w:p>
        <w:p w:rsidR="007607A9" w:rsidRPr="00011F02" w:rsidRDefault="007607A9" w:rsidP="00EE6494">
          <w:pPr>
            <w:pStyle w:val="2"/>
          </w:pPr>
          <w:r w:rsidRPr="00011F02">
            <w:t>Плоды лимонника…………</w:t>
          </w:r>
          <w:r w:rsidR="00EE6494">
            <w:t>……………………………………………………………............4</w:t>
          </w:r>
        </w:p>
        <w:p w:rsidR="00B67660" w:rsidRDefault="00B67660" w:rsidP="00EE6494">
          <w:pPr>
            <w:pStyle w:val="a5"/>
            <w:rPr>
              <w:b/>
              <w:sz w:val="28"/>
              <w:szCs w:val="28"/>
            </w:rPr>
          </w:pPr>
        </w:p>
        <w:p w:rsidR="00B67660" w:rsidRDefault="00915B55" w:rsidP="00EE6494">
          <w:pPr>
            <w:pStyle w:val="a5"/>
            <w:rPr>
              <w:b/>
              <w:sz w:val="28"/>
              <w:szCs w:val="28"/>
            </w:rPr>
          </w:pPr>
          <w:r w:rsidRPr="00B67660">
            <w:rPr>
              <w:b/>
              <w:sz w:val="28"/>
              <w:szCs w:val="28"/>
            </w:rPr>
            <w:t>ЭХИНОПАНАКС ВЫСОКИЙ....</w:t>
          </w:r>
          <w:r w:rsidR="00B67660">
            <w:rPr>
              <w:b/>
              <w:sz w:val="28"/>
              <w:szCs w:val="28"/>
            </w:rPr>
            <w:t>..............................</w:t>
          </w:r>
          <w:r w:rsidR="00011F02" w:rsidRPr="00B67660">
            <w:rPr>
              <w:b/>
              <w:sz w:val="28"/>
              <w:szCs w:val="28"/>
            </w:rPr>
            <w:t>.................................</w:t>
          </w:r>
          <w:r w:rsidR="00EE6494" w:rsidRPr="00B67660">
            <w:rPr>
              <w:b/>
              <w:sz w:val="28"/>
              <w:szCs w:val="28"/>
            </w:rPr>
            <w:t>....</w:t>
          </w:r>
          <w:r w:rsidR="00B67660" w:rsidRPr="00B67660">
            <w:rPr>
              <w:b/>
              <w:sz w:val="28"/>
              <w:szCs w:val="28"/>
            </w:rPr>
            <w:t>.........6</w:t>
          </w:r>
          <w:r w:rsidRPr="00B67660">
            <w:rPr>
              <w:b/>
              <w:sz w:val="28"/>
              <w:szCs w:val="28"/>
            </w:rPr>
            <w:t xml:space="preserve"> </w:t>
          </w:r>
        </w:p>
        <w:p w:rsidR="00B67660" w:rsidRDefault="00B67660" w:rsidP="00EE6494">
          <w:pPr>
            <w:pStyle w:val="a5"/>
            <w:rPr>
              <w:b/>
              <w:sz w:val="28"/>
              <w:szCs w:val="28"/>
            </w:rPr>
          </w:pPr>
        </w:p>
        <w:p w:rsidR="00011F02" w:rsidRPr="00B67660" w:rsidRDefault="00915B55" w:rsidP="00EE6494">
          <w:pPr>
            <w:pStyle w:val="a5"/>
            <w:rPr>
              <w:b/>
              <w:sz w:val="28"/>
              <w:szCs w:val="28"/>
            </w:rPr>
          </w:pPr>
          <w:r w:rsidRPr="00B67660">
            <w:rPr>
              <w:b/>
              <w:sz w:val="28"/>
              <w:szCs w:val="28"/>
            </w:rPr>
            <w:t>Элеутерококк колючий..........</w:t>
          </w:r>
          <w:r w:rsidR="00B67660">
            <w:rPr>
              <w:b/>
              <w:sz w:val="28"/>
              <w:szCs w:val="28"/>
            </w:rPr>
            <w:t>............................</w:t>
          </w:r>
          <w:r w:rsidRPr="00B67660">
            <w:rPr>
              <w:b/>
              <w:sz w:val="28"/>
              <w:szCs w:val="28"/>
            </w:rPr>
            <w:t>..............................</w:t>
          </w:r>
          <w:r w:rsidR="00EE6494" w:rsidRPr="00B67660">
            <w:rPr>
              <w:b/>
              <w:sz w:val="28"/>
              <w:szCs w:val="28"/>
            </w:rPr>
            <w:t>....</w:t>
          </w:r>
          <w:r w:rsidRPr="00B67660">
            <w:rPr>
              <w:b/>
              <w:sz w:val="28"/>
              <w:szCs w:val="28"/>
            </w:rPr>
            <w:t>..........</w:t>
          </w:r>
          <w:r w:rsidR="00B67660" w:rsidRPr="00B67660">
            <w:rPr>
              <w:b/>
              <w:sz w:val="28"/>
              <w:szCs w:val="28"/>
            </w:rPr>
            <w:t>...9</w:t>
          </w:r>
        </w:p>
        <w:p w:rsidR="00B67660" w:rsidRDefault="00B67660" w:rsidP="00EE6494">
          <w:pPr>
            <w:pStyle w:val="a5"/>
            <w:rPr>
              <w:b/>
              <w:sz w:val="28"/>
              <w:szCs w:val="28"/>
            </w:rPr>
          </w:pPr>
        </w:p>
        <w:p w:rsidR="00D535A7" w:rsidRPr="00011F02" w:rsidRDefault="00915B55" w:rsidP="00EE6494">
          <w:pPr>
            <w:pStyle w:val="a5"/>
            <w:rPr>
              <w:b/>
              <w:sz w:val="28"/>
              <w:szCs w:val="28"/>
            </w:rPr>
          </w:pPr>
          <w:r w:rsidRPr="00B67660">
            <w:rPr>
              <w:b/>
              <w:sz w:val="28"/>
              <w:szCs w:val="28"/>
            </w:rPr>
            <w:t xml:space="preserve">Подофил </w:t>
          </w:r>
          <w:r w:rsidR="00EE6494" w:rsidRPr="00B67660">
            <w:rPr>
              <w:b/>
              <w:sz w:val="28"/>
              <w:szCs w:val="28"/>
            </w:rPr>
            <w:t>щитовидный</w:t>
          </w:r>
          <w:r w:rsidRPr="00B67660">
            <w:rPr>
              <w:b/>
              <w:sz w:val="28"/>
              <w:szCs w:val="28"/>
            </w:rPr>
            <w:t>..</w:t>
          </w:r>
          <w:r w:rsidR="00B67660">
            <w:rPr>
              <w:b/>
              <w:sz w:val="28"/>
              <w:szCs w:val="28"/>
            </w:rPr>
            <w:t>...............................</w:t>
          </w:r>
          <w:r w:rsidRPr="00B67660">
            <w:rPr>
              <w:b/>
              <w:sz w:val="28"/>
              <w:szCs w:val="28"/>
            </w:rPr>
            <w:t>.............................</w:t>
          </w:r>
          <w:r w:rsidR="00EE6494" w:rsidRPr="00B67660">
            <w:rPr>
              <w:b/>
              <w:sz w:val="28"/>
              <w:szCs w:val="28"/>
            </w:rPr>
            <w:t>.</w:t>
          </w:r>
          <w:r w:rsidRPr="00B67660">
            <w:rPr>
              <w:b/>
              <w:sz w:val="28"/>
              <w:szCs w:val="28"/>
            </w:rPr>
            <w:t>......................</w:t>
          </w:r>
          <w:r w:rsidR="00B67660">
            <w:rPr>
              <w:b/>
              <w:sz w:val="28"/>
              <w:szCs w:val="28"/>
            </w:rPr>
            <w:t>13</w:t>
          </w:r>
        </w:p>
        <w:p w:rsidR="00B67660" w:rsidRDefault="00B67660" w:rsidP="00EE6494">
          <w:pPr>
            <w:pStyle w:val="a5"/>
            <w:rPr>
              <w:b/>
              <w:sz w:val="28"/>
              <w:szCs w:val="28"/>
            </w:rPr>
          </w:pPr>
        </w:p>
        <w:p w:rsidR="00D535A7" w:rsidRPr="00011F02" w:rsidRDefault="00B67660" w:rsidP="00EE6494">
          <w:pPr>
            <w:pStyle w:val="a5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Литература........................................................................................................16</w:t>
          </w:r>
        </w:p>
        <w:p w:rsidR="00D535A7" w:rsidRPr="00011F02" w:rsidRDefault="00D535A7" w:rsidP="007607A9">
          <w:pPr>
            <w:pStyle w:val="a5"/>
            <w:rPr>
              <w:b/>
            </w:rPr>
          </w:pPr>
        </w:p>
        <w:p w:rsidR="00D535A7" w:rsidRPr="00B702FF" w:rsidRDefault="00D535A7" w:rsidP="007607A9">
          <w:pPr>
            <w:pStyle w:val="a5"/>
          </w:pPr>
        </w:p>
        <w:p w:rsidR="00D535A7" w:rsidRPr="00B702FF" w:rsidRDefault="00D535A7" w:rsidP="007607A9">
          <w:pPr>
            <w:pStyle w:val="a5"/>
          </w:pPr>
        </w:p>
        <w:p w:rsidR="00D535A7" w:rsidRPr="00B702FF" w:rsidRDefault="00D535A7" w:rsidP="007607A9">
          <w:pPr>
            <w:pStyle w:val="a5"/>
          </w:pPr>
        </w:p>
        <w:p w:rsidR="00D535A7" w:rsidRPr="00B702FF" w:rsidRDefault="00D535A7" w:rsidP="00D535A7"/>
        <w:p w:rsidR="00D535A7" w:rsidRPr="00B702FF" w:rsidRDefault="00D535A7" w:rsidP="00D535A7"/>
        <w:p w:rsidR="00D535A7" w:rsidRPr="00B702FF" w:rsidRDefault="00D535A7" w:rsidP="00D535A7"/>
        <w:p w:rsidR="00D535A7" w:rsidRPr="00B702FF" w:rsidRDefault="00D535A7" w:rsidP="00D535A7"/>
        <w:p w:rsidR="00D535A7" w:rsidRDefault="00D535A7" w:rsidP="00D535A7"/>
        <w:p w:rsidR="007607A9" w:rsidRDefault="007607A9" w:rsidP="007607A9">
          <w:pPr>
            <w:pStyle w:val="2"/>
          </w:pPr>
        </w:p>
        <w:p w:rsidR="007607A9" w:rsidRDefault="007607A9" w:rsidP="007607A9"/>
        <w:p w:rsidR="007607A9" w:rsidRDefault="007607A9" w:rsidP="007607A9">
          <w:pPr>
            <w:pStyle w:val="2"/>
          </w:pPr>
        </w:p>
        <w:p w:rsidR="007607A9" w:rsidRDefault="007607A9" w:rsidP="007607A9"/>
        <w:p w:rsidR="007607A9" w:rsidRDefault="007607A9" w:rsidP="007607A9">
          <w:pPr>
            <w:pStyle w:val="2"/>
          </w:pPr>
        </w:p>
        <w:p w:rsidR="007607A9" w:rsidRPr="007607A9" w:rsidRDefault="007607A9" w:rsidP="007607A9"/>
        <w:p w:rsidR="00915B55" w:rsidRPr="00EE6494" w:rsidRDefault="00915B55" w:rsidP="00EE6494">
          <w:pPr>
            <w:rPr>
              <w:b/>
              <w:sz w:val="36"/>
              <w:szCs w:val="36"/>
            </w:rPr>
          </w:pPr>
          <w:r>
            <w:rPr>
              <w:bCs/>
              <w:sz w:val="36"/>
              <w:szCs w:val="36"/>
            </w:rPr>
            <w:br w:type="page"/>
          </w:r>
        </w:p>
      </w:sdtContent>
    </w:sdt>
    <w:p w:rsidR="00915B55" w:rsidRPr="00EE6494" w:rsidRDefault="00915B55" w:rsidP="00EE6494">
      <w:pPr>
        <w:pStyle w:val="2"/>
        <w:jc w:val="center"/>
        <w:rPr>
          <w:b w:val="0"/>
          <w:color w:val="FF0000"/>
          <w:sz w:val="32"/>
          <w:szCs w:val="32"/>
        </w:rPr>
      </w:pPr>
      <w:r w:rsidRPr="00EE6494">
        <w:rPr>
          <w:b w:val="0"/>
          <w:color w:val="FF0000"/>
          <w:sz w:val="32"/>
          <w:szCs w:val="32"/>
        </w:rPr>
        <w:lastRenderedPageBreak/>
        <w:t>Введение:</w:t>
      </w:r>
    </w:p>
    <w:p w:rsidR="00D50DC2" w:rsidRDefault="001C556B" w:rsidP="00D50DC2">
      <w:pPr>
        <w:pStyle w:val="2"/>
        <w:rPr>
          <w:b w:val="0"/>
        </w:rPr>
      </w:pPr>
      <w:r w:rsidRPr="00D50DC2">
        <w:rPr>
          <w:b w:val="0"/>
        </w:rPr>
        <w:t>Лигнановые соединения - это димеры фенилпропана, состоящие из двух пропановых остатков С6-С3. В настоящее время лигнаны широко изучаются во многих стр</w:t>
      </w:r>
    </w:p>
    <w:p w:rsidR="001C556B" w:rsidRPr="00D50DC2" w:rsidRDefault="001C556B" w:rsidP="00D50DC2">
      <w:pPr>
        <w:pStyle w:val="2"/>
      </w:pPr>
      <w:r w:rsidRPr="00D50DC2">
        <w:t>Распространение.</w:t>
      </w:r>
    </w:p>
    <w:p w:rsidR="001C556B" w:rsidRPr="00645539" w:rsidRDefault="001C556B" w:rsidP="001C556B">
      <w:pPr>
        <w:rPr>
          <w:sz w:val="28"/>
          <w:szCs w:val="28"/>
        </w:rPr>
      </w:pPr>
      <w:r w:rsidRPr="00645539">
        <w:rPr>
          <w:sz w:val="28"/>
          <w:szCs w:val="28"/>
        </w:rPr>
        <w:t>Лигнаны обнаружены в различных органах растений, особенно в семенах, подземных органах, древесине и деревянистых стеблях. Элеутерококк колючий, заманиха высокая, акантопанакс, подофилл щитовидный содержат лигнаны в подземных органах; лимонник китайский - в семенах, листьях, стеблях; черный перец - в плодах; кунжут индийский - в семенах. Указанные растения содержат и другие биологически активные вещества. Содержатся лигнаны в растениях в свободном виде и в виде гликозидов.</w:t>
      </w:r>
    </w:p>
    <w:p w:rsidR="001C556B" w:rsidRPr="00D50DC2" w:rsidRDefault="001C556B" w:rsidP="001C556B">
      <w:pPr>
        <w:rPr>
          <w:b/>
          <w:sz w:val="28"/>
          <w:szCs w:val="28"/>
        </w:rPr>
      </w:pPr>
      <w:r w:rsidRPr="00D50DC2">
        <w:rPr>
          <w:b/>
          <w:sz w:val="28"/>
          <w:szCs w:val="28"/>
        </w:rPr>
        <w:t>Физические свойства.</w:t>
      </w:r>
    </w:p>
    <w:p w:rsidR="001C556B" w:rsidRPr="00645539" w:rsidRDefault="001C556B" w:rsidP="001C556B">
      <w:pPr>
        <w:rPr>
          <w:sz w:val="28"/>
          <w:szCs w:val="28"/>
        </w:rPr>
      </w:pPr>
      <w:r w:rsidRPr="00645539">
        <w:rPr>
          <w:sz w:val="28"/>
          <w:szCs w:val="28"/>
        </w:rPr>
        <w:t>Хорошо растворимы в жирных, эфирных маслах и смолах. С водяными парами не перегоняются. УФ-лучи вызывают голубое или желтое свечение.</w:t>
      </w:r>
    </w:p>
    <w:p w:rsidR="001C556B" w:rsidRPr="00645539" w:rsidRDefault="001C556B" w:rsidP="001C556B">
      <w:pPr>
        <w:rPr>
          <w:b/>
          <w:sz w:val="28"/>
          <w:szCs w:val="28"/>
        </w:rPr>
      </w:pPr>
      <w:r w:rsidRPr="00645539">
        <w:rPr>
          <w:b/>
          <w:sz w:val="28"/>
          <w:szCs w:val="28"/>
        </w:rPr>
        <w:t xml:space="preserve">Способы получения. </w:t>
      </w:r>
    </w:p>
    <w:p w:rsidR="001C556B" w:rsidRPr="00645539" w:rsidRDefault="001C556B" w:rsidP="001C556B">
      <w:pPr>
        <w:rPr>
          <w:sz w:val="28"/>
          <w:szCs w:val="28"/>
        </w:rPr>
      </w:pPr>
      <w:r w:rsidRPr="00645539">
        <w:rPr>
          <w:sz w:val="28"/>
          <w:szCs w:val="28"/>
        </w:rPr>
        <w:t>Из растительного сырья лигнаны экстрагируют этиловым эфиром, бензолом и хлороформом. Обнаруживаются они на хромотограммах и с помощью реактивов на фенольные соединения.</w:t>
      </w:r>
    </w:p>
    <w:p w:rsidR="001C556B" w:rsidRPr="00645539" w:rsidRDefault="001C556B" w:rsidP="001C556B">
      <w:pPr>
        <w:rPr>
          <w:b/>
          <w:sz w:val="28"/>
          <w:szCs w:val="28"/>
        </w:rPr>
      </w:pPr>
      <w:r w:rsidRPr="00645539">
        <w:rPr>
          <w:b/>
          <w:sz w:val="28"/>
          <w:szCs w:val="28"/>
        </w:rPr>
        <w:t>Применение.</w:t>
      </w:r>
    </w:p>
    <w:p w:rsidR="00EE6494" w:rsidRDefault="001C556B" w:rsidP="00EE6494">
      <w:pPr>
        <w:rPr>
          <w:sz w:val="28"/>
          <w:szCs w:val="28"/>
        </w:rPr>
      </w:pPr>
      <w:r w:rsidRPr="00645539">
        <w:rPr>
          <w:sz w:val="28"/>
          <w:szCs w:val="28"/>
        </w:rPr>
        <w:t xml:space="preserve">Лигнаны группы подофиллина оказывают канцеролитическое действие. Кунжутное масло используется при тромбопении; лигнаны лимонника и растений семейства аралиевых оказывают хорошее стимулирующее и тонизирующее </w:t>
      </w:r>
      <w:r w:rsidR="00EE6494">
        <w:rPr>
          <w:sz w:val="28"/>
          <w:szCs w:val="28"/>
        </w:rPr>
        <w:t>действии.</w:t>
      </w:r>
    </w:p>
    <w:p w:rsidR="00EE6494" w:rsidRPr="00EE6494" w:rsidRDefault="00EE6494" w:rsidP="00EE6494">
      <w:pPr>
        <w:pStyle w:val="2"/>
      </w:pPr>
    </w:p>
    <w:p w:rsidR="00EE6494" w:rsidRDefault="00EE6494" w:rsidP="00912012"/>
    <w:p w:rsidR="00EE6494" w:rsidRDefault="00EE6494" w:rsidP="00912012"/>
    <w:p w:rsidR="00EE6494" w:rsidRDefault="00EE6494" w:rsidP="00912012"/>
    <w:p w:rsidR="00EE6494" w:rsidRDefault="00EE6494" w:rsidP="00912012"/>
    <w:p w:rsidR="00EE6494" w:rsidRDefault="00EE6494" w:rsidP="00912012"/>
    <w:p w:rsidR="00645539" w:rsidRDefault="00E31B61" w:rsidP="00912012">
      <w:r w:rsidRPr="00E31B61">
        <w:pict>
          <v:shape id="_x0000_i1025" type="#_x0000_t136" style="width:433.5pt;height:39.7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Mistral&quot;;font-size:14pt;font-style:italic;v-text-kern:t" trim="t" fitpath="t" string="2.ПЛОДЫ ЛИМОННИКА -FRUCTUS SCHIZANDRAE"/>
          </v:shape>
        </w:pict>
      </w:r>
    </w:p>
    <w:p w:rsidR="00912012" w:rsidRPr="00D50DC2" w:rsidRDefault="00645539" w:rsidP="00912012">
      <w:pPr>
        <w:rPr>
          <w:b/>
        </w:rPr>
      </w:pPr>
      <w:r w:rsidRPr="00D50DC2">
        <w:rPr>
          <w:b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3095625</wp:posOffset>
            </wp:positionH>
            <wp:positionV relativeFrom="paragraph">
              <wp:posOffset>144780</wp:posOffset>
            </wp:positionV>
            <wp:extent cx="3001010" cy="3818890"/>
            <wp:effectExtent l="304800" t="266700" r="332740" b="257810"/>
            <wp:wrapTight wrapText="bothSides">
              <wp:wrapPolygon edited="0">
                <wp:start x="2742" y="-1508"/>
                <wp:lineTo x="1645" y="-1401"/>
                <wp:lineTo x="-1097" y="-108"/>
                <wp:lineTo x="-1645" y="1185"/>
                <wp:lineTo x="-2194" y="3663"/>
                <wp:lineTo x="-1782" y="22627"/>
                <wp:lineTo x="-823" y="23058"/>
                <wp:lineTo x="-686" y="23058"/>
                <wp:lineTo x="19196" y="23058"/>
                <wp:lineTo x="19470" y="23058"/>
                <wp:lineTo x="20841" y="22735"/>
                <wp:lineTo x="20841" y="22627"/>
                <wp:lineTo x="21116" y="22627"/>
                <wp:lineTo x="23172" y="21119"/>
                <wp:lineTo x="23172" y="20903"/>
                <wp:lineTo x="23858" y="19287"/>
                <wp:lineTo x="23858" y="323"/>
                <wp:lineTo x="23995" y="-215"/>
                <wp:lineTo x="23035" y="-1293"/>
                <wp:lineTo x="22350" y="-1508"/>
                <wp:lineTo x="2742" y="-1508"/>
              </wp:wrapPolygon>
            </wp:wrapTight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010" cy="381889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912012" w:rsidRPr="00D50DC2">
        <w:rPr>
          <w:b/>
        </w:rPr>
        <w:t>СЕМЕНА ЛИМОНННИКА - SEMINA SCHIZANDRAE</w:t>
      </w:r>
    </w:p>
    <w:p w:rsidR="00912012" w:rsidRPr="00D50DC2" w:rsidRDefault="00912012" w:rsidP="00912012">
      <w:pPr>
        <w:rPr>
          <w:b/>
        </w:rPr>
      </w:pPr>
      <w:r w:rsidRPr="00D50DC2">
        <w:rPr>
          <w:b/>
        </w:rPr>
        <w:t>Лимонник</w:t>
      </w:r>
      <w:r w:rsidRPr="00915B55">
        <w:rPr>
          <w:b/>
        </w:rPr>
        <w:t xml:space="preserve"> </w:t>
      </w:r>
      <w:r w:rsidRPr="00D50DC2">
        <w:rPr>
          <w:b/>
        </w:rPr>
        <w:t>китайский</w:t>
      </w:r>
      <w:r w:rsidRPr="00915B55">
        <w:rPr>
          <w:b/>
        </w:rPr>
        <w:t xml:space="preserve"> - </w:t>
      </w:r>
      <w:r w:rsidRPr="00D50DC2">
        <w:rPr>
          <w:b/>
        </w:rPr>
        <w:t>Schizandra</w:t>
      </w:r>
      <w:r w:rsidRPr="00915B55">
        <w:rPr>
          <w:b/>
        </w:rPr>
        <w:t xml:space="preserve"> </w:t>
      </w:r>
      <w:r w:rsidRPr="00D50DC2">
        <w:rPr>
          <w:b/>
        </w:rPr>
        <w:t>chinensis</w:t>
      </w:r>
      <w:r w:rsidRPr="00915B55">
        <w:rPr>
          <w:b/>
        </w:rPr>
        <w:t xml:space="preserve"> (</w:t>
      </w:r>
      <w:r w:rsidRPr="00D50DC2">
        <w:rPr>
          <w:b/>
        </w:rPr>
        <w:t>Turkz</w:t>
      </w:r>
      <w:r w:rsidRPr="00915B55">
        <w:rPr>
          <w:b/>
        </w:rPr>
        <w:t xml:space="preserve">.) </w:t>
      </w:r>
      <w:r w:rsidRPr="00D50DC2">
        <w:rPr>
          <w:b/>
        </w:rPr>
        <w:t>Baill.</w:t>
      </w:r>
      <w:r w:rsidRPr="00D50DC2">
        <w:rPr>
          <w:b/>
          <w:noProof/>
          <w:lang w:eastAsia="ru-RU"/>
        </w:rPr>
        <w:t xml:space="preserve"> </w:t>
      </w:r>
    </w:p>
    <w:p w:rsidR="00912012" w:rsidRPr="00D50DC2" w:rsidRDefault="00912012" w:rsidP="00912012">
      <w:pPr>
        <w:rPr>
          <w:b/>
        </w:rPr>
      </w:pPr>
      <w:r w:rsidRPr="00D50DC2">
        <w:rPr>
          <w:b/>
        </w:rPr>
        <w:t>Сем. схизандровые - Schizandreceae</w:t>
      </w:r>
    </w:p>
    <w:p w:rsidR="00F33830" w:rsidRPr="00B702FF" w:rsidRDefault="00912012" w:rsidP="00F33830">
      <w:r w:rsidRPr="00011F02">
        <w:rPr>
          <w:color w:val="FF0000"/>
        </w:rPr>
        <w:t>Ботаническая характеристика.</w:t>
      </w:r>
      <w:r w:rsidRPr="00B702FF">
        <w:t xml:space="preserve"> Деревянистая лиана с вьющимися ветвями длиной до 10 м. и толщиной до 1,8 см, с морщинистой темно-коричневого цвета шелушащейся корой; на молодых лианах кора гладкая, </w:t>
      </w:r>
      <w:r w:rsidRPr="00B702FF">
        <w:lastRenderedPageBreak/>
        <w:t>блестящая, желтого цвета. Листья простые, эллиптические или овальные с клиновидным основанием. Цветки бело-розовые, душистые, конические. Плод - ягодообразные красного цвета костянки, собраны в плодную кисть. Стебли, корни и плоды лимонника при растирании пахнут лимоном. Цветет в мае-июне, плодоносит в августе-сентябре.</w:t>
      </w:r>
    </w:p>
    <w:p w:rsidR="00912012" w:rsidRPr="00B702FF" w:rsidRDefault="00912012" w:rsidP="00912012">
      <w:r w:rsidRPr="00B702FF">
        <w:rPr>
          <w:color w:val="FF0000"/>
        </w:rPr>
        <w:t>Распространение.</w:t>
      </w:r>
      <w:r w:rsidRPr="00B702FF">
        <w:t xml:space="preserve"> Приморье, Приамурье, Сахалин и Курильские острова. Горно-таежное растение. Встречается в Китае, Японии, Корее.</w:t>
      </w:r>
    </w:p>
    <w:p w:rsidR="00912012" w:rsidRPr="00B702FF" w:rsidRDefault="00912012" w:rsidP="00912012">
      <w:r w:rsidRPr="00B702FF">
        <w:rPr>
          <w:color w:val="FF0000"/>
        </w:rPr>
        <w:t>Местообитание.</w:t>
      </w:r>
      <w:r w:rsidRPr="00B702FF">
        <w:t xml:space="preserve"> В смешанных лесах, по опушкам, вдоль рек и ручьев на песчаной почве, на месте вырубок.</w:t>
      </w:r>
    </w:p>
    <w:p w:rsidR="00912012" w:rsidRPr="00B702FF" w:rsidRDefault="00912012" w:rsidP="00912012">
      <w:r w:rsidRPr="00B702FF">
        <w:rPr>
          <w:color w:val="FF0000"/>
        </w:rPr>
        <w:t>Заготовка.</w:t>
      </w:r>
      <w:r w:rsidRPr="00B702FF">
        <w:t xml:space="preserve"> Плоды собирают в период полной зрелости (в сентябре), срезая кисти ножом или ножницами. В зависимости от назначения плоды могут быть использованы свежими или в сухом виде. Выход сырья после сушки 20%</w:t>
      </w:r>
    </w:p>
    <w:p w:rsidR="00912012" w:rsidRPr="00B702FF" w:rsidRDefault="00912012" w:rsidP="00912012">
      <w:r w:rsidRPr="00B702FF">
        <w:rPr>
          <w:color w:val="FF0000"/>
        </w:rPr>
        <w:t>Охранные мероприятия</w:t>
      </w:r>
      <w:r w:rsidRPr="00B702FF">
        <w:t>. Лимонник имеет ограниченный ареал. При заготовке не следует ломать ветви и дерево-опору, нельзя стягивать лиану.</w:t>
      </w:r>
    </w:p>
    <w:p w:rsidR="00912012" w:rsidRPr="00B702FF" w:rsidRDefault="00912012" w:rsidP="00912012">
      <w:r w:rsidRPr="00B702FF">
        <w:rPr>
          <w:color w:val="FF0000"/>
        </w:rPr>
        <w:t>Сушка.</w:t>
      </w:r>
      <w:r w:rsidRPr="00B702FF">
        <w:t xml:space="preserve"> Собранные плоды перед сушкой подвяливают, а в дальнейшем подвергают сушке в искусственных сушилках или на солнце. Можно из свежесобранных плодов отжать сок, семена освободить от жома путем промывания, а затем сушить.</w:t>
      </w:r>
    </w:p>
    <w:p w:rsidR="00912012" w:rsidRPr="00B702FF" w:rsidRDefault="00912012" w:rsidP="00912012">
      <w:r w:rsidRPr="00B702FF">
        <w:rPr>
          <w:color w:val="FF0000"/>
        </w:rPr>
        <w:t>Внешние признаки</w:t>
      </w:r>
      <w:r w:rsidRPr="00B702FF">
        <w:t>. По НТД плоды твердые, крупноморщинистые, неправильно округлой формы, темно-красного, почти черного, цвета. Запах слабоароматный. Вкус пряный, горьковато-кислый, слегка раздражающий. В мякоти плода содержится светло-коричневое семя почковидной формы. По НТД семена гладкие, блестящие, желтоватые, с плотной оболочкой, почковидной формы. На внутренней стороне семени заметен темно-коричневого цвета рубчик. Внутри находится твердое ядро светло-желтого цвета, состоящее из двух семядолей. Запах при растирании должен быть сильным, напоминающим запах лимона. Вкус горьковато-жгучий. Н. И. Супрунов предложил использовать в качестве сырья листья. В зависимости от назначения их собирают по-разному: для получения слизи в период листопада, для получения флавоноидов - в фазе полного распускания.</w:t>
      </w:r>
    </w:p>
    <w:p w:rsidR="00912012" w:rsidRPr="00B702FF" w:rsidRDefault="00912012" w:rsidP="00912012">
      <w:r w:rsidRPr="00B702FF">
        <w:rPr>
          <w:color w:val="FF0000"/>
        </w:rPr>
        <w:t>Химический состав</w:t>
      </w:r>
      <w:r w:rsidRPr="00B702FF">
        <w:t>. В лимоннике содержится 10 лигнанов. Схизандрин, обладающий тонизирующим свойством - один из основных лигнанов. В растении найдены также дезоксисхизандрин, y-схизандрин. В плодах обнаружено 0,12% схизандрина, в коре корней - 5-13%, в коре стеблей - 5-9%, в околоплодниках зрелых плодов и семенах - 4-5%</w:t>
      </w:r>
    </w:p>
    <w:p w:rsidR="00912012" w:rsidRPr="00B702FF" w:rsidRDefault="00912012" w:rsidP="00912012">
      <w:r w:rsidRPr="00B702FF">
        <w:t>Плоды содержат много органических кислот - 10,9-11,3% лимонной, 7,6-8,4% яблочной и 0,8% винной, до 500 мг% аскорбиновой кислоты, таниды, флавоноиды, катехины и антоцианы, относящиеся к фенольным соединениям. Во всех органах растения содержится эфирное масло: в коре - 2,2-3,2%, в семенах - 1,6-1,9%, в стеблях - 0,2-0,7%. Эфирное масло коры - подвижная, золотисто-желтого цвета прозрачная жидкость с лимонным запахом, в состав которой входят до 30% сесквитерпеновых соединений, альдегиды и кетоны (20%). Эфирное масло семян имеет неприятный запах. В околоплоднике эфирное масло содержит до 11% лимонной и 10% яблочной кислоты. Мякоть плодов содержит пектины и сахара.</w:t>
      </w:r>
    </w:p>
    <w:p w:rsidR="00912012" w:rsidRPr="00B702FF" w:rsidRDefault="00F33830" w:rsidP="00912012">
      <w:r w:rsidRPr="00B702FF">
        <w:t>Се</w:t>
      </w:r>
      <w:r w:rsidR="00912012" w:rsidRPr="00B702FF">
        <w:t>мена содержат до 33,8% жирного масла. Последнее представляет собой вязкую жидкость, в состав которой входят глицериды линоленовой, олеиновой кислот и др.</w:t>
      </w:r>
    </w:p>
    <w:p w:rsidR="00912012" w:rsidRPr="00B702FF" w:rsidRDefault="00912012" w:rsidP="00912012">
      <w:r w:rsidRPr="00B702FF">
        <w:rPr>
          <w:color w:val="FF0000"/>
        </w:rPr>
        <w:t>Хранение.</w:t>
      </w:r>
      <w:r w:rsidRPr="00B702FF">
        <w:t xml:space="preserve"> В сухом помещении. На складах - в тканевых или бумажных мешках. Срок годности настойки 4 года. Срок годности семян 2 года.</w:t>
      </w:r>
    </w:p>
    <w:p w:rsidR="00912012" w:rsidRPr="00B702FF" w:rsidRDefault="00912012" w:rsidP="00912012">
      <w:r w:rsidRPr="00B702FF">
        <w:rPr>
          <w:color w:val="FF0000"/>
        </w:rPr>
        <w:t>Фармакологические свойства.</w:t>
      </w:r>
      <w:r w:rsidRPr="00B702FF">
        <w:t xml:space="preserve"> Cвязывают с наличием в нем лигнанов. Лигнаны обладают широким спектром фармакологической активности: стимулируют центральную нервную систему, оказывают противовоспалительное, антиоксидантное, противомикробное, противогрибковое и противоопухолевое действие. Сумма лигнанов лимонника обладает тонизирующими и адаптогенными свойствами.</w:t>
      </w:r>
    </w:p>
    <w:p w:rsidR="00912012" w:rsidRPr="00B702FF" w:rsidRDefault="00912012" w:rsidP="00912012">
      <w:r w:rsidRPr="00B702FF">
        <w:t>Настой и настойки плодов лимонника возбуждают центральную нервную систему, повышают рефлекторную возбудимость у интактных и у находящихся под влиянием наркотических средств животных. Наиболее эффективны в этом отношении препараты из семян и плодов, менее эффективны из стеблей и коры.</w:t>
      </w:r>
    </w:p>
    <w:p w:rsidR="00912012" w:rsidRPr="00B702FF" w:rsidRDefault="00912012" w:rsidP="00912012">
      <w:r w:rsidRPr="00B702FF">
        <w:lastRenderedPageBreak/>
        <w:t>Плоды лимонника китайского, растертые в порошок и введенные внутрь, оказывают возбуждающее действие на рефлексы задних конечностей собак.</w:t>
      </w:r>
    </w:p>
    <w:p w:rsidR="00912012" w:rsidRPr="00B702FF" w:rsidRDefault="00912012" w:rsidP="00912012">
      <w:r w:rsidRPr="00B702FF">
        <w:t>Лимонник благоприятно влияет на углеводный обмен. Экстракт из семян лимонника задерживает развитие у крыс язвы желудка, вызванной резерпином и атофаном.</w:t>
      </w:r>
    </w:p>
    <w:p w:rsidR="00912012" w:rsidRPr="00B702FF" w:rsidRDefault="00912012" w:rsidP="00912012">
      <w:r w:rsidRPr="00B702FF">
        <w:rPr>
          <w:color w:val="FF0000"/>
        </w:rPr>
        <w:t>Лекарственные средства.</w:t>
      </w:r>
      <w:r w:rsidRPr="00B702FF">
        <w:t xml:space="preserve"> Плоды и семена, настойка.</w:t>
      </w:r>
    </w:p>
    <w:p w:rsidR="00912012" w:rsidRPr="00B702FF" w:rsidRDefault="00912012" w:rsidP="00912012">
      <w:r w:rsidRPr="00B702FF">
        <w:rPr>
          <w:color w:val="FF0000"/>
        </w:rPr>
        <w:t>Применение.</w:t>
      </w:r>
      <w:r w:rsidRPr="00B702FF">
        <w:t xml:space="preserve"> Давно применяется в народной медицине на Дальнем Востоке в качестве укрепляющего и стимулирующего средства. Местные охотники использовали плоды во время охоты в качестве пищи. Горсть съеденных сухих плодов придавала им силу и бодрость.</w:t>
      </w:r>
    </w:p>
    <w:p w:rsidR="00912012" w:rsidRPr="00B702FF" w:rsidRDefault="00912012" w:rsidP="00912012">
      <w:r w:rsidRPr="00B702FF">
        <w:t>Лимонник применяют как стимулирующее и адаптогенное средство при физическом и умственном переутомлении. Лимонник эффективен при астенических и депрессивных синдромах (психастения, травматическая церебрастения, реактивная депрессия у больных атеросклерозом).</w:t>
      </w:r>
    </w:p>
    <w:p w:rsidR="00912012" w:rsidRPr="00B702FF" w:rsidRDefault="00912012" w:rsidP="00912012">
      <w:r w:rsidRPr="00B702FF">
        <w:t>Настойку плодов лимонника применяют для повышения цветоразличительной функции у лиц, работающих с цветовыми сигналами. Как адаптоген настойку плодов лимонника применяют для профилактики гриппа и острых респираторных заболеваний у детей и взрослых. Отсутствие побочных явлений и кумулятивных свойств позволяет отнести препараты лимонника к ценным стимулирующим средствам.</w:t>
      </w:r>
    </w:p>
    <w:p w:rsidR="00912012" w:rsidRPr="00B702FF" w:rsidRDefault="00912012" w:rsidP="00912012">
      <w:r w:rsidRPr="00B702FF">
        <w:t>Препараты лимонника принимают строго по назначению врача. Во избежание нарушения ночного сна их не принимают в вечерние часы. Противопоказаны они при нервном возбуждении, повышенном АД и нарушениях сердечного ритма. В случае передозировки возможно перевозбуждение нервной и сердечно-сосудистой систем.</w:t>
      </w:r>
    </w:p>
    <w:p w:rsidR="00912012" w:rsidRPr="00B702FF" w:rsidRDefault="00912012" w:rsidP="00912012">
      <w:r w:rsidRPr="00B702FF">
        <w:t>Настойку из плодов лимонника (Tinctura fructuum Shizandrae), приготовленную на 95% спирте, применяют по 20-30 капель 2-3 раза в день. Выпускают в стеклянных флаконах по 50 мл, хранят в прохладном месте.</w:t>
      </w:r>
    </w:p>
    <w:p w:rsidR="00011F02" w:rsidRDefault="00912012" w:rsidP="00912012">
      <w:r w:rsidRPr="00B702FF">
        <w:t>Настой из плодов лимонника готовят из расчета 10 г плодов на 200 мл воды. Плоды толкут в ступке. Заливают кипятком, доводят до кипения и тут же снимают, остужают, принимают по 1 столовой ложке утром и днем</w:t>
      </w:r>
    </w:p>
    <w:p w:rsidR="00011F02" w:rsidRDefault="00E31B61" w:rsidP="00912012">
      <w:r w:rsidRPr="00E31B61">
        <w:pict>
          <v:shape id="_x0000_i1026" type="#_x0000_t136" style="width:495.75pt;height:36.75pt" fillcolor="#ba8e2c [2407]" stroked="f" strokecolor="blue">
            <v:fill color2="#f93"/>
            <v:shadow on="t" color="silver" opacity="52429f"/>
            <v:textpath style="font-family:&quot;Mistral&quot;;font-size:14pt;font-style:italic;v-text-kern:t" trim="t" fitpath="t" string="КОРНЕВИЩА С КОРНЯМИ ЭХИНОПАНАКСА ВЫСОКОГО - &#10;RHIZOMATA CUM RADICIBUS ECHINOPANACIS"/>
          </v:shape>
        </w:pict>
      </w:r>
    </w:p>
    <w:p w:rsidR="00EE6494" w:rsidRDefault="00ED2397" w:rsidP="00912012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129540</wp:posOffset>
            </wp:positionV>
            <wp:extent cx="3416935" cy="3818890"/>
            <wp:effectExtent l="266700" t="266700" r="316865" b="257810"/>
            <wp:wrapTight wrapText="bothSides">
              <wp:wrapPolygon edited="0">
                <wp:start x="2770" y="-1508"/>
                <wp:lineTo x="1806" y="-1401"/>
                <wp:lineTo x="-723" y="-108"/>
                <wp:lineTo x="-1686" y="1939"/>
                <wp:lineTo x="-1566" y="22627"/>
                <wp:lineTo x="-723" y="23058"/>
                <wp:lineTo x="-602" y="23058"/>
                <wp:lineTo x="19027" y="23058"/>
                <wp:lineTo x="19268" y="23058"/>
                <wp:lineTo x="20472" y="22735"/>
                <wp:lineTo x="20472" y="22627"/>
                <wp:lineTo x="20713" y="22627"/>
                <wp:lineTo x="22640" y="21119"/>
                <wp:lineTo x="22640" y="20903"/>
                <wp:lineTo x="23362" y="19287"/>
                <wp:lineTo x="23362" y="19179"/>
                <wp:lineTo x="23483" y="17563"/>
                <wp:lineTo x="23483" y="323"/>
                <wp:lineTo x="23603" y="-215"/>
                <wp:lineTo x="22760" y="-1293"/>
                <wp:lineTo x="22158" y="-1508"/>
                <wp:lineTo x="2770" y="-1508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935" cy="381889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E6494" w:rsidRPr="00EE6494" w:rsidRDefault="00EE6494" w:rsidP="00EE6494"/>
    <w:p w:rsidR="00ED2397" w:rsidRPr="00D50DC2" w:rsidRDefault="00ED2397" w:rsidP="00ED2397">
      <w:pPr>
        <w:rPr>
          <w:b/>
        </w:rPr>
      </w:pPr>
      <w:r w:rsidRPr="00D50DC2">
        <w:rPr>
          <w:b/>
        </w:rPr>
        <w:t>Эхинопанакс высокий - Echinopanax elatum Nakai (syn. Oplopanax elatum Nakai)</w:t>
      </w:r>
    </w:p>
    <w:p w:rsidR="00ED2397" w:rsidRPr="00D50DC2" w:rsidRDefault="00ED2397" w:rsidP="00ED2397">
      <w:pPr>
        <w:rPr>
          <w:b/>
        </w:rPr>
      </w:pPr>
      <w:r w:rsidRPr="00D50DC2">
        <w:rPr>
          <w:b/>
        </w:rPr>
        <w:t>Сем. аралиевые - Araliaceae</w:t>
      </w:r>
    </w:p>
    <w:p w:rsidR="00912012" w:rsidRPr="00ED2397" w:rsidRDefault="00ED2397" w:rsidP="00ED2397">
      <w:pPr>
        <w:rPr>
          <w:b/>
        </w:rPr>
      </w:pPr>
      <w:r w:rsidRPr="00D50DC2">
        <w:rPr>
          <w:b/>
        </w:rPr>
        <w:t>Другие названия: заманиха высокая</w:t>
      </w:r>
    </w:p>
    <w:p w:rsidR="00912012" w:rsidRPr="00B702FF" w:rsidRDefault="00912012" w:rsidP="00912012">
      <w:r w:rsidRPr="00B702FF">
        <w:rPr>
          <w:color w:val="FF0000"/>
        </w:rPr>
        <w:t>Ботаническая характеристика</w:t>
      </w:r>
      <w:r w:rsidRPr="00B702FF">
        <w:t xml:space="preserve">. Колючий кустарник высотой 1-1,5 м. Листья неглубокопальчатолопастные (5-7), с острыми двойными зубцами, на длинных колючих черешках. Сверху темно-зеленые, голые, снизу светлее, по жилкам и черешку покрыты шипами. Цветки мелкие, зеленоватые, собраны в простые зонтики, из которых образуется метельчатая кисть. Плод - ягодообразная, оранжево-красная костянка. Цветет в июле, плоды созревают в сентябре. Свое название </w:t>
      </w:r>
      <w:r w:rsidRPr="00B702FF">
        <w:lastRenderedPageBreak/>
        <w:t>растение получило из-за наличия шипов, цепляющихся за одежду и трудноотделяемых.</w:t>
      </w:r>
    </w:p>
    <w:p w:rsidR="00912012" w:rsidRPr="00D50DC2" w:rsidRDefault="00912012" w:rsidP="00912012">
      <w:r w:rsidRPr="00B702FF">
        <w:rPr>
          <w:color w:val="FF0000"/>
        </w:rPr>
        <w:t>Распространение.</w:t>
      </w:r>
      <w:r w:rsidRPr="00B702FF">
        <w:t xml:space="preserve"> Леса южной части Приморского края.</w:t>
      </w:r>
    </w:p>
    <w:p w:rsidR="00912012" w:rsidRPr="00B702FF" w:rsidRDefault="00912012" w:rsidP="00912012">
      <w:r w:rsidRPr="00D50DC2">
        <w:rPr>
          <w:color w:val="FF0000"/>
        </w:rPr>
        <w:t>Местообитание</w:t>
      </w:r>
      <w:r w:rsidRPr="00B702FF">
        <w:rPr>
          <w:color w:val="FF0000"/>
        </w:rPr>
        <w:t>.</w:t>
      </w:r>
      <w:r w:rsidRPr="00B702FF">
        <w:t xml:space="preserve"> </w:t>
      </w:r>
      <w:r w:rsidRPr="00B702FF">
        <w:rPr>
          <w:i/>
        </w:rPr>
        <w:t>Еловые, пихтовые и березовые леса, редко произрастает на каменистых осыпях, пр</w:t>
      </w:r>
      <w:r w:rsidRPr="00B702FF">
        <w:t>еимущественно на перегнойных почвах и при высокой влажности воздуха.</w:t>
      </w:r>
    </w:p>
    <w:p w:rsidR="00912012" w:rsidRPr="00B702FF" w:rsidRDefault="00912012" w:rsidP="00912012">
      <w:r w:rsidRPr="00D50DC2">
        <w:rPr>
          <w:color w:val="FF0000"/>
        </w:rPr>
        <w:t>Заготовка</w:t>
      </w:r>
      <w:r w:rsidRPr="00B702FF">
        <w:rPr>
          <w:color w:val="FF0000"/>
        </w:rPr>
        <w:t>.</w:t>
      </w:r>
      <w:r w:rsidRPr="00B702FF">
        <w:t xml:space="preserve"> В период созревания плодов растения хорошо заметны среди зелени. Корневища выдергивают вместе с корнями, очищают от земли и режут на куски.</w:t>
      </w:r>
    </w:p>
    <w:p w:rsidR="00912012" w:rsidRPr="00B702FF" w:rsidRDefault="00912012" w:rsidP="00912012">
      <w:r w:rsidRPr="00B702FF">
        <w:rPr>
          <w:color w:val="FF0000"/>
        </w:rPr>
        <w:t>Охранные мероприятия.</w:t>
      </w:r>
      <w:r w:rsidRPr="00B702FF">
        <w:t xml:space="preserve"> При заготовке часть растений оставляют нетронутыми.</w:t>
      </w:r>
    </w:p>
    <w:p w:rsidR="00912012" w:rsidRPr="00B702FF" w:rsidRDefault="00912012" w:rsidP="00912012">
      <w:r w:rsidRPr="00B702FF">
        <w:rPr>
          <w:color w:val="FF0000"/>
        </w:rPr>
        <w:t>Сушка.</w:t>
      </w:r>
      <w:r w:rsidRPr="00B702FF">
        <w:t xml:space="preserve"> В естественных условиях и искусственных сушилках.</w:t>
      </w:r>
    </w:p>
    <w:p w:rsidR="00912012" w:rsidRPr="00B702FF" w:rsidRDefault="00912012" w:rsidP="00912012">
      <w:r w:rsidRPr="00B702FF">
        <w:rPr>
          <w:color w:val="FF0000"/>
        </w:rPr>
        <w:t>Внешние признаки.</w:t>
      </w:r>
      <w:r w:rsidRPr="00B702FF">
        <w:t xml:space="preserve"> По ФС деревянистые слегка изогнутые цилиндрические корневища длиной до 35 см и толщиной до 2 см. На поверхности корневища заметны округлые чечевички и слабые кольцевые утолщения, от которых отходят придаточные корни. Наружная кора продольно-морщинистая, буровато-серая, на изломе бурая, с оранжевыми пятнами секреторных канальцев (хорошо заметны под лупой). Древесина желтоватая. Сердцевина мягкая, белая. Запах своеобразный, усиливающийся при растирании. Вкус горьковатый, слегка жгучий. Потеря в массе при высушивании должна быть не более 14%, экстрактивных веществ, извлекаемых 70% спиртом, не менее 10%.</w:t>
      </w:r>
    </w:p>
    <w:p w:rsidR="00912012" w:rsidRPr="00B702FF" w:rsidRDefault="00912012" w:rsidP="00912012">
      <w:r w:rsidRPr="00B702FF">
        <w:rPr>
          <w:b/>
          <w:color w:val="FF0000"/>
        </w:rPr>
        <w:t>Химический состав</w:t>
      </w:r>
      <w:r w:rsidRPr="00B702FF">
        <w:t>. В листьях, стеблях и корневищах заманихи содержится от 2,7 до 5% эфирного масла, в состав которого входят спирты, альдегиды (до 10%), фенолы (3%), свободные кислоты (4%), лигнаны, алкалоиды, минеральные вещества. Наибольшее количество эфирного масла обнаружено в корнях и корневищах растений (1,8%).</w:t>
      </w:r>
    </w:p>
    <w:p w:rsidR="00912012" w:rsidRPr="00B702FF" w:rsidRDefault="00912012" w:rsidP="00912012">
      <w:r w:rsidRPr="00B702FF">
        <w:t>Активный комплекс составляют тритерпеновые сапонины - эхиноксозиды, флавоноидные гликозиды, кумарины, смолистые вещества.</w:t>
      </w:r>
    </w:p>
    <w:p w:rsidR="00912012" w:rsidRPr="00B702FF" w:rsidRDefault="00912012" w:rsidP="00912012">
      <w:r w:rsidRPr="00B702FF">
        <w:rPr>
          <w:color w:val="FF0000"/>
        </w:rPr>
        <w:t>Хранение.</w:t>
      </w:r>
      <w:r w:rsidRPr="00B702FF">
        <w:t xml:space="preserve"> На складе - в мешках, в сухих проветриваемых помещениях. Срок хранения 3 года.</w:t>
      </w:r>
    </w:p>
    <w:p w:rsidR="00912012" w:rsidRPr="00B702FF" w:rsidRDefault="00912012" w:rsidP="00912012">
      <w:r w:rsidRPr="00B702FF">
        <w:rPr>
          <w:color w:val="FF0000"/>
        </w:rPr>
        <w:t>Фармакологические свойства.</w:t>
      </w:r>
      <w:r w:rsidRPr="00B702FF">
        <w:t xml:space="preserve"> Экспериментальное исследование заманихи высокой впервые проведено в ВИЛР. Исследовали настойку, приготовленную методом мацерации из корней растения на 40% спирте в соотношении 1:5. Спирт перед опытом удаляли, выпаривая на водяной бане.</w:t>
      </w:r>
    </w:p>
    <w:p w:rsidR="00912012" w:rsidRPr="00B702FF" w:rsidRDefault="00912012" w:rsidP="00912012">
      <w:r w:rsidRPr="00B702FF">
        <w:t>У животных настойка заманихи вызывает двигательное возбуждение и "укорачивает продолжительность сна, вызываемого барбитал-натрием. Компоненты настойки заманихи (гликозиды и эфирное масло) каждый в отдельности также оказывают возбуждающее действие. По-видимому, стимулирующие свойства настойки заманихи обусловлены всем комплексом действующих веществ растения.</w:t>
      </w:r>
    </w:p>
    <w:p w:rsidR="00912012" w:rsidRPr="00B702FF" w:rsidRDefault="00912012" w:rsidP="00912012">
      <w:r w:rsidRPr="00B702FF">
        <w:t>Настойка также повышает АД, возбуждает дыхание, слегка увеличивает амплитуду сокращений сердца, замедляет ритм сердечной деятельности и увеличивает диурез в 1,5-2 раза по сравнению с контрольными животными.</w:t>
      </w:r>
    </w:p>
    <w:p w:rsidR="00912012" w:rsidRPr="00B702FF" w:rsidRDefault="00912012" w:rsidP="00912012">
      <w:r w:rsidRPr="00B702FF">
        <w:t>Имеются данные об антагонизме действия глюкокортикоидов и препаратов заманихи, аралии и элеутерококка, например, эксперименты на крысах показали, что препараты листьев заманихи изменяют толерантность крыс к сахарам и вызывают гипогликемию.</w:t>
      </w:r>
    </w:p>
    <w:p w:rsidR="00912012" w:rsidRPr="00B702FF" w:rsidRDefault="00912012" w:rsidP="00912012">
      <w:r w:rsidRPr="00B702FF">
        <w:t>Препараты из листьев заманихи способствуют увеличению органов половой системы самцов белых крыс, что связывают с проявлением общего адаптогенного синдрома; андрогенного влияния препараты из листьев заманихи не оказывают. Заманиха относится к растениям-адаптогенам.</w:t>
      </w:r>
    </w:p>
    <w:p w:rsidR="00912012" w:rsidRPr="00B702FF" w:rsidRDefault="00912012" w:rsidP="00912012">
      <w:r w:rsidRPr="00B702FF">
        <w:rPr>
          <w:color w:val="FF0000"/>
        </w:rPr>
        <w:t>Лекарственные средства</w:t>
      </w:r>
      <w:r w:rsidRPr="00B702FF">
        <w:t>. Настойка на 70% спирте.</w:t>
      </w:r>
    </w:p>
    <w:p w:rsidR="00912012" w:rsidRPr="00B702FF" w:rsidRDefault="00912012" w:rsidP="00912012">
      <w:r w:rsidRPr="00B702FF">
        <w:rPr>
          <w:color w:val="FF0000"/>
        </w:rPr>
        <w:t>Применение.</w:t>
      </w:r>
      <w:r w:rsidRPr="00B702FF">
        <w:t xml:space="preserve"> По действию препараты заманихи являются аналогами препаратов женьшеня, но действуют слабее. Настойку заманихи применяют как стимулирующее средство при астении, депрессивных состояниях, гипотонии.</w:t>
      </w:r>
    </w:p>
    <w:p w:rsidR="00912012" w:rsidRPr="00B702FF" w:rsidRDefault="00912012" w:rsidP="00912012">
      <w:r w:rsidRPr="00B702FF">
        <w:t>При астенических состояниях под влиянием настойки заманихи у больных уменьшаются головная боль, боль в области сердца и неприятные субъективные ощущения в различных частях тела, снижается утомляемость и раздражительность, улучшается сон.</w:t>
      </w:r>
    </w:p>
    <w:p w:rsidR="00912012" w:rsidRPr="00B702FF" w:rsidRDefault="00912012" w:rsidP="00912012">
      <w:r w:rsidRPr="00B702FF">
        <w:t xml:space="preserve">Положительные результаты получены у больных вялотекущей шизофренией и с преобладанием в клинической картине депрессии. Под влиянием лечения заманихой больные </w:t>
      </w:r>
      <w:r w:rsidRPr="00B702FF">
        <w:lastRenderedPageBreak/>
        <w:t>становятся активнее, охотнее вступают в контакт с окружающими, у них появляется интерес к событиям и людям.</w:t>
      </w:r>
    </w:p>
    <w:p w:rsidR="00912012" w:rsidRPr="00B702FF" w:rsidRDefault="00912012" w:rsidP="00912012">
      <w:r w:rsidRPr="00B702FF">
        <w:t>Настойку заманихи назначают при гипотонии и астенических синдромах у беременных, родильниц после патологических родов, при депрессивных и астенических состояниях в климактерическом периоде.</w:t>
      </w:r>
    </w:p>
    <w:p w:rsidR="00912012" w:rsidRPr="00B702FF" w:rsidRDefault="00912012" w:rsidP="00912012">
      <w:r w:rsidRPr="00B702FF">
        <w:t>Использование настойки заманихи в комплексном лечении больных сахарным диабетом наиболее эффективно в тех случаях, когда в клинической картине отмечаются симптомы адинамии. Наряду с некоторым сахароснижающим действием отмечается повышение тонуса, настроения, работоспособности. Назначение настойки заманихи (по 10 капель 3 раза в день) детям, трудно адаптирующимся к условиям школы, устраняет симптомы астении.</w:t>
      </w:r>
    </w:p>
    <w:p w:rsidR="00912012" w:rsidRPr="00B702FF" w:rsidRDefault="00912012" w:rsidP="00912012">
      <w:r w:rsidRPr="00B702FF">
        <w:t>Настойка заманихи (Tinctura Echinopanacis) представляет собой извлечение корней заманихи 70% спиртом. Прозрачная жидкость светло-коричневого цвета, горьковатого вкуса.</w:t>
      </w:r>
    </w:p>
    <w:p w:rsidR="00915B55" w:rsidRPr="00EE6494" w:rsidRDefault="00912012" w:rsidP="00EE6494">
      <w:r w:rsidRPr="00B702FF">
        <w:t>Назначают взрослым по 30-40 капель 2-3 раза в день до еды в течение 6-8 нед как средство, стимулирующее центральную нервную систему при астенических состояниях, при гипотонии.</w:t>
      </w:r>
    </w:p>
    <w:p w:rsidR="00EE6494" w:rsidRDefault="00EE6494" w:rsidP="00912012"/>
    <w:p w:rsidR="00ED2397" w:rsidRDefault="00ED2397" w:rsidP="00ED2397">
      <w:pPr>
        <w:pStyle w:val="2"/>
      </w:pPr>
    </w:p>
    <w:p w:rsidR="00ED2397" w:rsidRDefault="00ED2397" w:rsidP="00ED2397"/>
    <w:p w:rsidR="00ED2397" w:rsidRDefault="00ED2397" w:rsidP="00ED2397">
      <w:pPr>
        <w:pStyle w:val="2"/>
      </w:pPr>
    </w:p>
    <w:p w:rsidR="00ED2397" w:rsidRPr="00ED2397" w:rsidRDefault="00ED2397" w:rsidP="00ED2397"/>
    <w:p w:rsidR="00011F02" w:rsidRDefault="00E31B61" w:rsidP="00912012">
      <w:r w:rsidRPr="00E31B61">
        <w:pict>
          <v:shape id="_x0000_i1027" type="#_x0000_t136" style="width:468.75pt;height:52.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Mistral&quot;;font-size:14pt;font-style:italic;v-text-kern:t" trim="t" fitpath="t" string="КОРНЕВИЩА И КОРНИ ЭЛЕУТЕРОКОККА - &#10;RHIZOMATA ЕТ RADICES ELEUTHEROCOCCI"/>
          </v:shape>
        </w:pict>
      </w:r>
    </w:p>
    <w:p w:rsidR="00011F02" w:rsidRDefault="00645539" w:rsidP="00912012"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-111125</wp:posOffset>
            </wp:positionH>
            <wp:positionV relativeFrom="paragraph">
              <wp:posOffset>149225</wp:posOffset>
            </wp:positionV>
            <wp:extent cx="2973070" cy="3811905"/>
            <wp:effectExtent l="19050" t="0" r="0" b="0"/>
            <wp:wrapTight wrapText="bothSides">
              <wp:wrapPolygon edited="0">
                <wp:start x="-138" y="0"/>
                <wp:lineTo x="-138" y="21481"/>
                <wp:lineTo x="21591" y="21481"/>
                <wp:lineTo x="21591" y="0"/>
                <wp:lineTo x="-138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070" cy="381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012" w:rsidRPr="00D50DC2" w:rsidRDefault="00912012" w:rsidP="00912012">
      <w:pPr>
        <w:rPr>
          <w:b/>
        </w:rPr>
      </w:pPr>
      <w:r w:rsidRPr="00D50DC2">
        <w:rPr>
          <w:b/>
        </w:rPr>
        <w:t>Элеутерококк колючий - Eleutherococcus senticosus Maxim.</w:t>
      </w:r>
    </w:p>
    <w:p w:rsidR="00912012" w:rsidRPr="00D50DC2" w:rsidRDefault="00912012" w:rsidP="00912012">
      <w:pPr>
        <w:rPr>
          <w:b/>
        </w:rPr>
      </w:pPr>
      <w:r w:rsidRPr="00D50DC2">
        <w:rPr>
          <w:b/>
        </w:rPr>
        <w:t>Сем. аралиевые - Araliaceae</w:t>
      </w:r>
    </w:p>
    <w:p w:rsidR="00912012" w:rsidRPr="00B702FF" w:rsidRDefault="00912012" w:rsidP="00912012">
      <w:r w:rsidRPr="00B702FF">
        <w:rPr>
          <w:color w:val="FF0000"/>
        </w:rPr>
        <w:t>Другие названия:</w:t>
      </w:r>
      <w:r w:rsidRPr="00B702FF">
        <w:t xml:space="preserve"> свободноягодник, дикий перец, колючий перец, нетронник, чертов куст</w:t>
      </w:r>
      <w:r w:rsidR="00915B55">
        <w:t>.</w:t>
      </w:r>
    </w:p>
    <w:p w:rsidR="00912012" w:rsidRPr="00B702FF" w:rsidRDefault="00912012" w:rsidP="00912012">
      <w:r w:rsidRPr="00D50DC2">
        <w:rPr>
          <w:color w:val="FF0000"/>
        </w:rPr>
        <w:t>Ботаническая характеристика.</w:t>
      </w:r>
      <w:r w:rsidRPr="00B702FF">
        <w:t xml:space="preserve"> Кустарник с прямостоящими стеблями высотой 2-3 м, реже 5-7 м. Ветви покрыты светло-серой или серовато-коричневой корой. Молодые побеги густо усажены многочисленными тонкими шипами, косо направленными книзу. По этим побегам легко найти элеутерококк в густых зарослях различных кустарников. Ветви старых растений могут не иметь шипов. Из всех растений семейства аралиевых элеутерококк самый невзрачный и колючий, в связи с чем получил название "нетронник" или "чертов куст". Листья длинночерешковые, пальчато-сложные, листочки обратноовальные, с заостренной верхушкой и двоякозубчатым краем, сверху голые, снизу по жилкам с рыжеватым опушением. Цветки мелкие: женские - желтоватые, мужские - фиолетовые, собраны в щитковидные зонтики. Плод - округлая ягодообразная костянка черного цвета, блестящая, с 5 косточками. Цветет в июле, плоды созревают в сентябре. Обильное плодоношение бывает примерно 1 раз в два года.</w:t>
      </w:r>
    </w:p>
    <w:p w:rsidR="00912012" w:rsidRPr="00B702FF" w:rsidRDefault="00912012" w:rsidP="00912012">
      <w:r w:rsidRPr="00D50DC2">
        <w:rPr>
          <w:color w:val="FF0000"/>
        </w:rPr>
        <w:lastRenderedPageBreak/>
        <w:t>Распространение.</w:t>
      </w:r>
      <w:r w:rsidRPr="00B702FF">
        <w:t xml:space="preserve"> В изобилии растет в Приморском крае, реже встречается на Южном Сахалине, в Приамурье.</w:t>
      </w:r>
    </w:p>
    <w:p w:rsidR="00912012" w:rsidRPr="00B702FF" w:rsidRDefault="00912012" w:rsidP="00912012">
      <w:r w:rsidRPr="00D50DC2">
        <w:rPr>
          <w:color w:val="FF0000"/>
        </w:rPr>
        <w:t>Местообитание.</w:t>
      </w:r>
      <w:r w:rsidRPr="00B702FF">
        <w:t xml:space="preserve"> Предпочитает открытые места кедрово-широколиственных лесов. В более густых лесах встречается одиночными экземплярами, на дорогах, около скал образует заросли. На участках, лишенных древесно-кустарниковой растительности, не растет. Поднимается в горы на 800 м и более. Общие запасы элеутерококка большие, но глубинные районы Сихотэ-Алиня удалены от населенных пунктов и заготовка сырья там затруднительна.</w:t>
      </w:r>
    </w:p>
    <w:p w:rsidR="00912012" w:rsidRPr="00B702FF" w:rsidRDefault="00912012" w:rsidP="00912012">
      <w:r w:rsidRPr="00D50DC2">
        <w:rPr>
          <w:color w:val="FF0000"/>
        </w:rPr>
        <w:t>Заготовка.</w:t>
      </w:r>
      <w:r w:rsidRPr="00B702FF">
        <w:t xml:space="preserve"> Поздней осенью в безлистной тайге элеутерококк обращает на себя внимание обильными красивыми плодами. Сырье выкапывают из земли кирками или ломиками, корневая система залегает неглубоко. Удаляют землю путем отряхивания, корни рубят на куски.</w:t>
      </w:r>
    </w:p>
    <w:p w:rsidR="00912012" w:rsidRPr="00B702FF" w:rsidRDefault="00912012" w:rsidP="00912012">
      <w:r w:rsidRPr="00D50DC2">
        <w:rPr>
          <w:color w:val="FF0000"/>
        </w:rPr>
        <w:t>Охранные мероприятия.</w:t>
      </w:r>
      <w:r w:rsidRPr="00B702FF">
        <w:t xml:space="preserve"> При копке корней необходимо оставлять 15-20% корневой системы, сохранять в почве все "пеньки" - узлы кущения надземных побегов. На каждые 100 м рекомендуется оставлять до четырех хорошо развитых кустов. Повторные заготовки можно производить не ранее чем через 7 лет. Следует помнить, что корни элеутерококка по своему лечебному действию в течение сезона неравноценны: в мае 1 г сухих корней содержит 79 стимулирующих единиц действия (СЕД), в июле активность корней резко падает, в августе повышается снова до 83, а в октябре, перед листопадом, достигает максимума - 116 СЕД. Биологическая активность листьев элеутерококка также зависит от сезона. Она максимальна (130 СЕД) в июле, в период подготовки к цветению, потом падает вдвое. Таким образом, заготовку подземных частей следует производить осенью, а листьев - не позднее июля. Листья элеутерококка - перспективное лекарственное сырье. Хотя имеются большие природные запасы элеутерококка, ведутся работы по его возделыванию в Приморскои крае, в различных заповедниках, в Киевском ботаническом саду. Несмотря на заметную разницу в климате, элеутерококк на Украине растет хорошо.</w:t>
      </w:r>
    </w:p>
    <w:p w:rsidR="00912012" w:rsidRPr="00B702FF" w:rsidRDefault="00912012" w:rsidP="00912012">
      <w:r w:rsidRPr="00D50DC2">
        <w:rPr>
          <w:color w:val="FF0000"/>
        </w:rPr>
        <w:t>Сушка</w:t>
      </w:r>
      <w:r w:rsidRPr="00B702FF">
        <w:t>. Разрубленные корни сушат при 80°С в течение часа в искусственных сушилках, затем сырье досушивают под навесом.</w:t>
      </w:r>
    </w:p>
    <w:p w:rsidR="00912012" w:rsidRPr="00B702FF" w:rsidRDefault="00912012" w:rsidP="00912012">
      <w:r w:rsidRPr="00B702FF">
        <w:t>Вне</w:t>
      </w:r>
      <w:r w:rsidRPr="00D50DC2">
        <w:rPr>
          <w:color w:val="FF0000"/>
        </w:rPr>
        <w:t xml:space="preserve">шние признаки. </w:t>
      </w:r>
      <w:r w:rsidRPr="00B702FF">
        <w:t>По ФС нарезанные куски корневищ и корней цельные или расщепленные вдоль, длиной не более 8 см, толщиной не более 4 см, деревянистые, твердые, прямые или изогнутые, гладкие или слабопродольные, морщинистые, с гладкои корой, плотно прилегающей к древесине (отличие от аралии). Поверхность корней более гладкая, со светлыми поперечными бугорками; излом длинноволокнистый, светло-желтого или кремового цвета. В корневище имеется рыхлая сердцевина. Запах сырья ароматный. Вкус сладкий жгучий. Потеря в массе при высушивании не более 14%, экстрактивных веществ не менее 8%</w:t>
      </w:r>
    </w:p>
    <w:p w:rsidR="00912012" w:rsidRPr="00B702FF" w:rsidRDefault="00912012" w:rsidP="00912012">
      <w:r w:rsidRPr="00D50DC2">
        <w:rPr>
          <w:color w:val="FF0000"/>
        </w:rPr>
        <w:t xml:space="preserve">Химический состав. </w:t>
      </w:r>
      <w:r w:rsidRPr="00B702FF">
        <w:t>Сумма действующих веществ корней элеутерококка включает в себя химические соединения, природа которых полностью не раскрыта. К ним относятся особые лигнановые гликозиды - элеутерозиды А, В, С, Д, Е. Кроме того, в корнях содержатся эфирные масла, флавоноиды, смолы, крахмал, липиды, пектиновые вещества, свободные сахара и полисахариды, алкалоид аралин. В отличие от других аралиевых элеутерококк не содержит сапонинов.</w:t>
      </w:r>
    </w:p>
    <w:p w:rsidR="00912012" w:rsidRPr="00B702FF" w:rsidRDefault="00912012" w:rsidP="00912012">
      <w:r w:rsidRPr="00B702FF">
        <w:t>В листьях растения найдены каротиноиды, тритерпеновые соединения, производные олеаноловой кислоты.</w:t>
      </w:r>
    </w:p>
    <w:p w:rsidR="00912012" w:rsidRPr="00B702FF" w:rsidRDefault="00912012" w:rsidP="00912012">
      <w:r w:rsidRPr="00D50DC2">
        <w:rPr>
          <w:color w:val="FF0000"/>
        </w:rPr>
        <w:t>Хранение.</w:t>
      </w:r>
      <w:r w:rsidRPr="00B702FF">
        <w:t xml:space="preserve"> В упакованном виде, в сухом помещении. Срок годности сырья 3 года.</w:t>
      </w:r>
    </w:p>
    <w:p w:rsidR="00912012" w:rsidRPr="00B702FF" w:rsidRDefault="00912012" w:rsidP="00912012">
      <w:r w:rsidRPr="00D50DC2">
        <w:rPr>
          <w:color w:val="FF0000"/>
        </w:rPr>
        <w:t>Фармакологические свойства.</w:t>
      </w:r>
      <w:r w:rsidRPr="00B702FF">
        <w:t xml:space="preserve"> Препараты элеутерококка возбуждают центральную нервную систему, повышают двигательную активность и условнорефлекторную деятельность. Повышают возбудимость и функциональную подвижность мышц и нервно-мышечного аппарата. Повышение мышечной активности под влиянием элеутерококка происходит за счет меньших затрат углеводных источников энергии вследствие более раннего включения в обмен липидов. Эти особенности энергетического обеспечения под влиянием элеутерококка сравнивают с энергетическим обеспечением мышечного акта, выработанным в результате длительных тренировок. Предполагают также, что в механизме действия элеутерококка играет роль их </w:t>
      </w:r>
      <w:r w:rsidRPr="00B702FF">
        <w:lastRenderedPageBreak/>
        <w:t>стимулирующее влияние на гексокиназную реакцию, обеспечивающую интенсивность поступления углеводов в клетку. Это действие особенно проявляется в стрессовых ситуациях, когда равновесие "инсулин - гликокортикоиды" сдвигается в сторону увеличения последних.</w:t>
      </w:r>
    </w:p>
    <w:p w:rsidR="00912012" w:rsidRPr="00B702FF" w:rsidRDefault="00912012" w:rsidP="00912012">
      <w:r w:rsidRPr="00B702FF">
        <w:t>Препараты элеутерококка повышают умственную работоспособность, остроту зрения, адаптационные способности организма в экстремальных ситуациях, ослабляют стрессовые реакции. При использовании в эксперименте препаратов элеутерококка при 90-суточной гипокинезии установлено, что они увеличивают период активной жизнедеятельности животных по биохимическим показателям стресса, не меняя общего характера и направленности реакций. Отмечена более ранняя адаптация к стрессу. Препараты элеутерококка нормализуют показатели иммунитета в периоде реконвалесценции после тяжелых инфекций, повышают комплементарную и бактерицидную активность сыворотки крови, поглотительную и переваривающую способность лейкоцитов, увеличивают число Т-лимфоцитов, повышают уровень лизоцима, IgA и IgM; являются регуляторами обмена веществ - улучшают основной обмен, нормализуют обмен углеводов, снижают уровень гликемии при экспериментальном аллоксановом диабете, обладают гипохолестеринемическим свойством.</w:t>
      </w:r>
    </w:p>
    <w:p w:rsidR="00912012" w:rsidRPr="00B702FF" w:rsidRDefault="00912012" w:rsidP="00912012">
      <w:r w:rsidRPr="00B702FF">
        <w:t>При экспериментальном инфаркте миокарда профилактическое и лечебное применение элеутерококка приводит к меньшим размерам повреждения, менее выраженным электрокардиографическим изменениям, более раннему возвращению интервала S-Т изоэлектрической линии, более быстрой нормализации формы зубца Т. Положительное действие на течение инфаркта миокарда в эксперименте связано с влиянием на вегетативную нервную систему, что способствует более быстрой мобилизации и развитию компенсаторно-приспособительных механизмов экстракардиальной регуляции сердечной деятельности и метаболизма инфарцированного миокарда.</w:t>
      </w:r>
    </w:p>
    <w:p w:rsidR="00912012" w:rsidRPr="00B702FF" w:rsidRDefault="00912012" w:rsidP="00912012">
      <w:r w:rsidRPr="00B702FF">
        <w:t>Растение оказывает анаболизирующее действие: включение листьев и отходов переработки элеутерококка в рацион домашних животных значительно увеличивает привесы их, яйценоскость, качество меха у пушных зверей.</w:t>
      </w:r>
    </w:p>
    <w:p w:rsidR="00912012" w:rsidRPr="00B702FF" w:rsidRDefault="00912012" w:rsidP="00912012">
      <w:r w:rsidRPr="00D50DC2">
        <w:rPr>
          <w:color w:val="FF0000"/>
        </w:rPr>
        <w:t>Лекарственные средства.</w:t>
      </w:r>
      <w:r w:rsidR="009E459C" w:rsidRPr="00B702FF">
        <w:t xml:space="preserve"> Экстракт элеутерококка жидкий.</w:t>
      </w:r>
    </w:p>
    <w:p w:rsidR="009E459C" w:rsidRPr="00B702FF" w:rsidRDefault="00912012" w:rsidP="00912012">
      <w:r w:rsidRPr="00D50DC2">
        <w:rPr>
          <w:color w:val="FF0000"/>
        </w:rPr>
        <w:t>Применение</w:t>
      </w:r>
      <w:r w:rsidRPr="00B702FF">
        <w:t>. Экстракт элеутерококка изучен в психиатрической клинике Томского медицинского института у больных с ипохондрическими психогенными, навязчивыми, соматогенными, токсикоинфекционными и травматическими состояниями. Ранее эти больные безуспешно лечились различными методами: малыми дозами инсулина, аминазином, снотворными, общеукрепляющими средствами. У всех больных при поступлении в клинику отмечались слабость процесса возбуждения, инертность основных нервных процессов и слабость активного торможения. Экстракт элеутерококка применяли по 40-50 капель 3 раза в день до еды. Одновременно на ночь назначали седативные препараты. Курс лечения продолжался до 2 мес. В процессе лечения у ряда больных исчезали жалобы ипохондрического характера. Больные становились активными. При исследовании высшей нервной деятельности по корректурной методике число прокорректированных за 5 мин знаков увеличивалось, а количество ошибок уменьшалось.</w:t>
      </w:r>
    </w:p>
    <w:p w:rsidR="00912012" w:rsidRPr="00B702FF" w:rsidRDefault="00912012" w:rsidP="00912012">
      <w:r w:rsidRPr="00B702FF">
        <w:t>Под влиянием элеутерококка усиливаются процессы возбуждения и активного торможения. Лучшие результаты наблюдаются в случаях комбинированного применения элеуте</w:t>
      </w:r>
      <w:r w:rsidR="009E459C" w:rsidRPr="00B702FF">
        <w:t>рококка и малых доз снотворных.</w:t>
      </w:r>
    </w:p>
    <w:p w:rsidR="00912012" w:rsidRPr="00B702FF" w:rsidRDefault="00912012" w:rsidP="00912012">
      <w:r w:rsidRPr="00B702FF">
        <w:t>У больных сахарным диабетом при назначении элеутерококка в течение 10-14 дней отмечается снижение уровня сахара в крови. Наряду с этим наблюдается общестимул</w:t>
      </w:r>
      <w:r w:rsidR="009E459C" w:rsidRPr="00B702FF">
        <w:t>ирующее действие элеутерококка.</w:t>
      </w:r>
    </w:p>
    <w:p w:rsidR="00912012" w:rsidRPr="00B702FF" w:rsidRDefault="00912012" w:rsidP="00912012">
      <w:r w:rsidRPr="00B702FF">
        <w:t xml:space="preserve">Элеутерококк назначают больным при тяжелых проявлениях климакса, при вазомоторных расстройствах, нарушениях менструального цикла. У большинства больных отмечают улучшение самочувствия и сна, повышение работоспособности, уменьшение утомляемости при физической нагрузке и появление чувства бодрости. Улучшаются гемодинамические показатели. Урежается пульс на 10-12 ударов в 1 мин, умеренно понижается АД. </w:t>
      </w:r>
      <w:r w:rsidRPr="00B702FF">
        <w:lastRenderedPageBreak/>
        <w:t>Положительными становятся показатели функциональной пробы с лестницей, уменьшается время восстановления ис</w:t>
      </w:r>
      <w:r w:rsidR="009E459C" w:rsidRPr="00B702FF">
        <w:t>ходных показателей пульса и АД.</w:t>
      </w:r>
    </w:p>
    <w:p w:rsidR="00912012" w:rsidRPr="00B702FF" w:rsidRDefault="00912012" w:rsidP="00912012">
      <w:r w:rsidRPr="00B702FF">
        <w:t>У 20% обследуемых изменения показателей функции сердечно-сосуд</w:t>
      </w:r>
      <w:r w:rsidR="009E459C" w:rsidRPr="00B702FF">
        <w:t>истой системы не были выявлены.</w:t>
      </w:r>
    </w:p>
    <w:p w:rsidR="00912012" w:rsidRPr="00B702FF" w:rsidRDefault="00912012" w:rsidP="00912012">
      <w:r w:rsidRPr="00B702FF">
        <w:t>Препараты элеутерококка назначают для более быстрой адаптации к различным факторам внешней среды и психологической адаптации в условиях длительных арктических экспедиций, работы в холодном или жарком климате, в условиях тяжелых походов, полетов, высокогорий. Элеутерококк используют в качестве адаптогена для восстановления иммунного гомеостаза в периоде реконвалесценции после тяжелых пневмоний, при хронических легочных заболеваниях, при профессиональных заболеваниях у рабочих вредных производств, при вибрационной болезни; с целью профилактики инфекционных и вирусных заболеваний в детских колле</w:t>
      </w:r>
      <w:r w:rsidR="009E459C" w:rsidRPr="00B702FF">
        <w:t>ктивах.</w:t>
      </w:r>
    </w:p>
    <w:p w:rsidR="00912012" w:rsidRPr="00B702FF" w:rsidRDefault="00912012" w:rsidP="00912012">
      <w:r w:rsidRPr="00B702FF">
        <w:t xml:space="preserve">У детей с тимомегалией препарат элеутерококка включают в комплекс предоперационной подготовки перед спленэктомией для профилактики иммунодепрессии </w:t>
      </w:r>
      <w:r w:rsidR="009E459C" w:rsidRPr="00B702FF">
        <w:t>и коррекции обменных нарушений.</w:t>
      </w:r>
    </w:p>
    <w:p w:rsidR="00912012" w:rsidRPr="00B702FF" w:rsidRDefault="00912012" w:rsidP="00912012">
      <w:r w:rsidRPr="00B702FF">
        <w:t xml:space="preserve">При применении экстракта элеутерококка у ослабленных детей увеличивается число Т-лимфоцитов, повышается уровень лизоцима, IgA и IgM. После проведенного курса лечения экстрактом элеутерококка (в течение 14 дней по 1 капле на год жизни ребенка 2 раза </w:t>
      </w:r>
      <w:r w:rsidR="009E459C" w:rsidRPr="00B702FF">
        <w:t>в день) дети не болели 4-5 мес.</w:t>
      </w:r>
    </w:p>
    <w:p w:rsidR="00912012" w:rsidRPr="00B702FF" w:rsidRDefault="00912012" w:rsidP="00912012">
      <w:r w:rsidRPr="00B702FF">
        <w:t>Назначают элеутерококк на различных этапах оперативной, лучевой и химиотерапевтической помощи онкологическим больным, используют в комплексе лечебных мероприятий при атеросклерозе, вегетососудистой дистонии, при хроническом гепатохолецистите и колите, у больных истощенных, при ипохондрических и астенических состояниях после тяжелых травм, инфекционных бо</w:t>
      </w:r>
      <w:r w:rsidR="009E459C" w:rsidRPr="00B702FF">
        <w:t>лезней, психических перегрузок.</w:t>
      </w:r>
    </w:p>
    <w:p w:rsidR="00912012" w:rsidRPr="00B702FF" w:rsidRDefault="00912012" w:rsidP="00912012">
      <w:r w:rsidRPr="00B702FF">
        <w:t>Положительное влияние экстракта элеутерококка отмечено при жирной себорее кожи и раннем облысении. Элеутерококк назначают исходя из предпосылок нарушения липидного обмена при этих заболеваниях. Получены хорошие результаты при назначении экстракта элеутерококка от 5 до 40 капель 3 раза в день в течение 1,5 мес с перерывами между курсами лечения по 7-10 дней и одновременном наружном применении 10% элеутерококкового крема (втирание в кожу головы перед мытьем).</w:t>
      </w:r>
    </w:p>
    <w:p w:rsidR="00912012" w:rsidRPr="00B702FF" w:rsidRDefault="00912012" w:rsidP="00912012">
      <w:r w:rsidRPr="00B702FF">
        <w:t>Элеутерококк выпускают в виде жидкого экстракта во флаконах по 50 мл. Назначают по 15-50 капель на прием 2-3 раза в день до еды (доза варьирует в зависимости от возраста больного и целей применения).</w:t>
      </w:r>
    </w:p>
    <w:p w:rsidR="00912012" w:rsidRPr="00B702FF" w:rsidRDefault="00912012" w:rsidP="00912012">
      <w:r w:rsidRPr="00D50DC2">
        <w:rPr>
          <w:b/>
        </w:rPr>
        <w:t>Не рекомендуются</w:t>
      </w:r>
      <w:r w:rsidRPr="00B702FF">
        <w:t xml:space="preserve"> препараты элеутерококка при высокой температуре, в остром периоде инфекционных и соматических заболеваний, при тяжелой гипертонической болезни.</w:t>
      </w:r>
    </w:p>
    <w:p w:rsidR="00912012" w:rsidRPr="00B702FF" w:rsidRDefault="00912012" w:rsidP="00912012"/>
    <w:p w:rsidR="00912012" w:rsidRPr="00B702FF" w:rsidRDefault="00912012" w:rsidP="00912012"/>
    <w:p w:rsidR="00645539" w:rsidRDefault="00E31B61" w:rsidP="00645539">
      <w:pPr>
        <w:pStyle w:val="a5"/>
        <w:rPr>
          <w:rFonts w:ascii="Times New Roman" w:eastAsiaTheme="majorEastAsia" w:hAnsi="Times New Roman"/>
          <w:color w:val="59473F" w:themeColor="text2" w:themeShade="BF"/>
          <w:spacing w:val="5"/>
          <w:kern w:val="28"/>
          <w:sz w:val="52"/>
          <w:szCs w:val="52"/>
        </w:rPr>
      </w:pPr>
      <w:r w:rsidRPr="00E31B61">
        <w:rPr>
          <w:rFonts w:ascii="Times New Roman" w:eastAsiaTheme="majorEastAsia" w:hAnsi="Times New Roman"/>
          <w:color w:val="59473F" w:themeColor="text2" w:themeShade="BF"/>
          <w:spacing w:val="5"/>
          <w:kern w:val="28"/>
          <w:sz w:val="52"/>
          <w:szCs w:val="52"/>
        </w:rPr>
        <w:pict>
          <v:shape id="_x0000_i1028" type="#_x0000_t136" style="width:430.5pt;height:56.2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Mistral&quot;;font-size:14pt;font-style:italic;v-text-kern:t" trim="t" fitpath="t" string="КОРНЕВИЩА С КОРНЯМИ ПОДОФИЛЛА &#10;- RHIZOMATA CUM RADICIBUS PODOPHYLLI&#10;"/>
          </v:shape>
        </w:pict>
      </w:r>
    </w:p>
    <w:p w:rsidR="00645539" w:rsidRDefault="00645539" w:rsidP="00645539">
      <w:pPr>
        <w:pStyle w:val="a5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75565</wp:posOffset>
            </wp:positionV>
            <wp:extent cx="2747645" cy="3621405"/>
            <wp:effectExtent l="19050" t="0" r="0" b="0"/>
            <wp:wrapTight wrapText="bothSides">
              <wp:wrapPolygon edited="0">
                <wp:start x="-150" y="0"/>
                <wp:lineTo x="-150" y="21475"/>
                <wp:lineTo x="21565" y="21475"/>
                <wp:lineTo x="21565" y="0"/>
                <wp:lineTo x="-150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645" cy="362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012" w:rsidRPr="00645539" w:rsidRDefault="00912012" w:rsidP="00645539">
      <w:pPr>
        <w:pStyle w:val="a5"/>
        <w:rPr>
          <w:b/>
        </w:rPr>
      </w:pPr>
      <w:r w:rsidRPr="00645539">
        <w:rPr>
          <w:b/>
        </w:rPr>
        <w:t>Сем. барбарисовые - Berberidaceae</w:t>
      </w:r>
    </w:p>
    <w:p w:rsidR="00645539" w:rsidRPr="00D50DC2" w:rsidRDefault="00645539" w:rsidP="00912012">
      <w:pPr>
        <w:rPr>
          <w:b/>
          <w:color w:val="FF0000"/>
        </w:rPr>
      </w:pPr>
    </w:p>
    <w:p w:rsidR="00912012" w:rsidRPr="00B702FF" w:rsidRDefault="00912012" w:rsidP="00912012">
      <w:r w:rsidRPr="00D50DC2">
        <w:rPr>
          <w:color w:val="FF0000"/>
        </w:rPr>
        <w:t>Ботаническая характеристика.</w:t>
      </w:r>
      <w:r w:rsidRPr="00B702FF">
        <w:t xml:space="preserve"> Многолетнее травянистое растение с узловатым горизонтальным корневищем длиной до 1 м, достигающим в диаметре 1,5 см, красновато-коричневым снаружи и белым на изломе. От корневища отходят многочисленные мясистые придаточные корни длиной до 35 см и толщиной до 5 мм. Стебли </w:t>
      </w:r>
      <w:r w:rsidRPr="00B702FF">
        <w:lastRenderedPageBreak/>
        <w:t>прямостоячие, высотой до 50 см и диаметром до 1,5 см, розоватые снаружи, полые внутри, у их основания сидят 1-3 пленчатых влагалищных листа, а в верхней части размещены супротивно 2 зеленых листа, из их пазух на длинной цветоножке выходит одиночный поникающий цветок, которым и заканчивается побег. Верхние листья с длинными черешками и большими округлыми пластинками диаметром до 40 см, пальчаторассеченными на 7-9 двулопастных сегментов, зубчатых на верхушках. Цветки крупные, диаметром до 7 см, душистые (их аромат напоминает дыню), с двойным белым околоцветником (состоящим из 3-6 чашелистиков и 6-9 лепестков), многочисленными тычинками и пестиком с верхней завязью и сидячим лопастным рыльцем. Плоды - округлые или яйцевидные лимонно-желтые ягоды длиной до 8 см, с ароматной кисловато-сладкой мясистой мякотью и многочисленными морщинистыми светло-коричневыми семенами. В России цветет в июне, плоды созревают в августе-сентябре.</w:t>
      </w:r>
    </w:p>
    <w:p w:rsidR="00912012" w:rsidRPr="00B702FF" w:rsidRDefault="00912012" w:rsidP="00912012">
      <w:r w:rsidRPr="00D50DC2">
        <w:rPr>
          <w:color w:val="FF0000"/>
        </w:rPr>
        <w:t>Распространение.</w:t>
      </w:r>
      <w:r w:rsidRPr="00B702FF">
        <w:t xml:space="preserve"> Родина подофилла щитовидного - восточная часть Северной Америки.</w:t>
      </w:r>
    </w:p>
    <w:p w:rsidR="00912012" w:rsidRPr="00B702FF" w:rsidRDefault="00912012" w:rsidP="00912012">
      <w:r w:rsidRPr="00D50DC2">
        <w:rPr>
          <w:color w:val="FF0000"/>
        </w:rPr>
        <w:t>Местообитание.</w:t>
      </w:r>
      <w:r w:rsidRPr="00B702FF">
        <w:t xml:space="preserve"> В Северной Америке подофилл растет в сырых, тенистых лесах. Он, равно как и другие виды этого рода, давно разводится любителями, в том числе и в нашей стране, как оригинальное декоративное растение с вполне съедобными и даже вкусными ягодами. В связи с выявлением ценных лекарственных свойств подофилл вводится в культуру. Для него подходят условия не только южных областей, но и Нечерноземья.</w:t>
      </w:r>
    </w:p>
    <w:p w:rsidR="00912012" w:rsidRPr="00B702FF" w:rsidRDefault="00912012" w:rsidP="00912012">
      <w:r w:rsidRPr="00B702FF">
        <w:t>Кроме подофилла щитовидного в нашей стране интродуцирован подофилл гималайский (Podofillum emodii Wall.), родиной которого являются горные леса Кашмира.</w:t>
      </w:r>
    </w:p>
    <w:p w:rsidR="00912012" w:rsidRPr="00B702FF" w:rsidRDefault="00912012" w:rsidP="00912012">
      <w:r w:rsidRPr="00D50DC2">
        <w:rPr>
          <w:color w:val="FF0000"/>
        </w:rPr>
        <w:t>Внешние признаки.</w:t>
      </w:r>
      <w:r w:rsidRPr="00B702FF">
        <w:t xml:space="preserve"> Сырье представляет собой куски горизонтальных циллиндрических, простых или разветвленных, красно-бурых снаружи корневищ со вздутыми междоузлиями длиной около 10 см и до 1 см в поперечнике. С нижней стороны между узлами имеются пучки тонких ломких корней. В изломе корневища беловатые, роговидные. Вкус сладковатый, затем горький, острый; запах отсутствует.</w:t>
      </w:r>
    </w:p>
    <w:p w:rsidR="00912012" w:rsidRPr="00B702FF" w:rsidRDefault="00912012" w:rsidP="00912012">
      <w:r w:rsidRPr="00D50DC2">
        <w:rPr>
          <w:color w:val="FF0000"/>
        </w:rPr>
        <w:t>Химический состав.</w:t>
      </w:r>
      <w:r w:rsidRPr="00B702FF">
        <w:t xml:space="preserve"> В корневищах с корнями подофилла cодержатся кристаллические соединения, по своей природе являющиеся лигнанами, до 8% смолы подофиллина, в состав которой входят различные гликозиды, в том числе производные подофиллотоксина и пельтатинов (a-пельтатин, b-пельтатин).</w:t>
      </w:r>
    </w:p>
    <w:p w:rsidR="00912012" w:rsidRPr="00B702FF" w:rsidRDefault="00912012" w:rsidP="00912012">
      <w:r w:rsidRPr="00D50DC2">
        <w:rPr>
          <w:color w:val="FF0000"/>
        </w:rPr>
        <w:t>Хранение.</w:t>
      </w:r>
      <w:r w:rsidRPr="00B702FF">
        <w:t xml:space="preserve"> Подофиллин - по списку А, в сухом, защищенном от света месте при комнатной температуре.</w:t>
      </w:r>
    </w:p>
    <w:p w:rsidR="00912012" w:rsidRPr="00B702FF" w:rsidRDefault="00912012" w:rsidP="00912012">
      <w:r w:rsidRPr="00D50DC2">
        <w:rPr>
          <w:color w:val="FF0000"/>
        </w:rPr>
        <w:t>Фармакологические свойства.</w:t>
      </w:r>
      <w:r w:rsidRPr="00B702FF">
        <w:t xml:space="preserve"> Экстракты из корней подофилла давно применялись в народной медицине в качестве слабительных, рвотных и противоглистных препаратов. До недавнего времени подофиллин был известен как надежное слабительное средство, обладающее местнораздражающим действием на слизистую оболочку кишечника, что рефлекторно усиливает перистальтику и ведет к быстрому опорожнению кишечника. Его применяли и для усиления желчевыделения. Медицина нашей страны располагает достаточно большим арсеналом слабительных и желчегонных препаратов из отечественного сырья, поэтому подофиллин практически не применяется как слабительное и желчегонное.</w:t>
      </w:r>
    </w:p>
    <w:p w:rsidR="00912012" w:rsidRPr="00D50DC2" w:rsidRDefault="00912012" w:rsidP="00912012">
      <w:r w:rsidRPr="00B702FF">
        <w:t>Было установлено, что экстракты из корней подофилла обладают цитостатической активностью и блокируют митозы на стадии метафазы, напоминая по действию колхицин. В качестве противоопухолевого средства подофиллин нашел применение при лечении папиллом - папилломатоза гортани и папиллом мочевого пузыря. Имеются также данные о применении подофиллина при лечении лимфангиом.</w:t>
      </w:r>
    </w:p>
    <w:p w:rsidR="00912012" w:rsidRPr="00B702FF" w:rsidRDefault="00912012" w:rsidP="00912012">
      <w:r w:rsidRPr="00B702FF">
        <w:rPr>
          <w:color w:val="FF0000"/>
        </w:rPr>
        <w:t>Лекарственные средства.</w:t>
      </w:r>
      <w:r w:rsidRPr="00B702FF">
        <w:t xml:space="preserve"> Корневища с корнями служат исходным сырьем для получения основного препарата - смолы подофилла (Resina Podophylli), чаще называемой подофиллином.</w:t>
      </w:r>
    </w:p>
    <w:p w:rsidR="00912012" w:rsidRPr="00B702FF" w:rsidRDefault="00912012" w:rsidP="00912012">
      <w:r w:rsidRPr="00D50DC2">
        <w:rPr>
          <w:color w:val="FF0000"/>
        </w:rPr>
        <w:t>Применение.</w:t>
      </w:r>
      <w:r w:rsidRPr="00B702FF">
        <w:t xml:space="preserve"> К подофиллину возник интерес как к средству, задерживающему рост злокачественных опухолей. В настоящее время подофиллин разрешен к применению в российской научной медицине как вспомогательное средство, используемое при лечении папилломатоза гортани, некоторых форм кондилом и лимфангиом, а также при папилломах мочевого пузыря. Употребление подофиллина оказалось эффективным после хирургического </w:t>
      </w:r>
      <w:r w:rsidRPr="00B702FF">
        <w:lastRenderedPageBreak/>
        <w:t>удаления папиллом из мочевого пузыря для профилактики их рецидивов. Он обладает и противовоспалительным свойством.</w:t>
      </w:r>
    </w:p>
    <w:p w:rsidR="00912012" w:rsidRPr="00B702FF" w:rsidRDefault="00912012" w:rsidP="00912012">
      <w:r w:rsidRPr="00B702FF">
        <w:t>Подофиллин (Podophyllinum) - аморфный порошок или масса от желто-коричневого до желто-зеленого цвета со специфическим запахом. Содержит не менее 40% подофиллотоксина, a- и b-пельтатины.</w:t>
      </w:r>
    </w:p>
    <w:p w:rsidR="00912012" w:rsidRPr="00B702FF" w:rsidRDefault="00912012" w:rsidP="00912012">
      <w:r w:rsidRPr="00B702FF">
        <w:t>При папилломатозе гортани у детей, сначала удаляют папиллому хирургическим путем, а затем 1 раз в 2 дня смазывают участки слизистой оболочки на месте удаления 15% спиртовым раствором подофиллина. Курс лечения 14-16 смазываний. У детей до 1 года следует применять препарат с осторожностью. У взрослых смазывают гортань 30% спиртовым раствором подофиллина 10 раз, затем удаляют папилломы и вновь смазывают 20 раз. При отсутствии воспалительной реакции, смазывают ежедневно, при наличии воспалительной реакции - 1 раз в 2-3 дня.</w:t>
      </w:r>
    </w:p>
    <w:p w:rsidR="00912012" w:rsidRPr="00B702FF" w:rsidRDefault="00912012" w:rsidP="00912012">
      <w:r w:rsidRPr="00B702FF">
        <w:t>Суспензию подофиллина вводят в мочевой пузырь при небольших типичных и атипичных папиллярных фиброэпителиомах. В сочетании с электрокоагуляцией применяют подофиллин для профилактики рецидивов. В мочевой пузырь вводят через катетер 1%, 4%, 8% или 12% суспензию подофиллина в вазелиновом масле в количестве 100 мл на 30-40 мин или на 1-2 ч с недельным перерывом. После вливания больной должен некоторое время лежать на одном, затем на другом боку.</w:t>
      </w:r>
    </w:p>
    <w:p w:rsidR="00912012" w:rsidRPr="00B702FF" w:rsidRDefault="00912012" w:rsidP="00912012">
      <w:r w:rsidRPr="00B702FF">
        <w:t>При применении подофиллина ощущается жжение в мочевом пузыре, которое проходит после выведения препарата. Если при смазывании гортани появляются тошнота, рвота, расстройства желудочно-кишечного тракта, дальнейшее применение препарата прекращают.</w:t>
      </w:r>
    </w:p>
    <w:p w:rsidR="00912012" w:rsidRPr="00B702FF" w:rsidRDefault="00912012" w:rsidP="00912012">
      <w:r w:rsidRPr="00B702FF">
        <w:t>За рубежом на основе подофиллотоксина получены полусинтетические гликозиды - этопозид (Etoposide) и тенипозид (Teniposide), эффективные при некоторых видах опухолей. Этопозид нашел практическое применение в качестве противоопухолевого средства. Тенипозид находится в стадии дальнейшего изучения.</w:t>
      </w:r>
    </w:p>
    <w:sectPr w:rsidR="00912012" w:rsidRPr="00B702FF" w:rsidSect="00915B55">
      <w:footerReference w:type="default" r:id="rId13"/>
      <w:pgSz w:w="11906" w:h="16838"/>
      <w:pgMar w:top="851" w:right="850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ACA" w:rsidRDefault="009D0ACA" w:rsidP="009E459C">
      <w:r>
        <w:separator/>
      </w:r>
    </w:p>
  </w:endnote>
  <w:endnote w:type="continuationSeparator" w:id="1">
    <w:p w:rsidR="009D0ACA" w:rsidRDefault="009D0ACA" w:rsidP="009E45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47776"/>
    </w:sdtPr>
    <w:sdtContent>
      <w:p w:rsidR="00EE6494" w:rsidRDefault="00E31B61">
        <w:pPr>
          <w:pStyle w:val="ab"/>
        </w:pPr>
        <w:r>
          <w:rPr>
            <w:noProof/>
          </w:rPr>
          <w:pict>
            <v:group id="_x0000_s4097" style="position:absolute;margin-left:-215.55pt;margin-top:0;width:71.55pt;height:149.8pt;z-index:251660288;mso-width-percent:1000;mso-position-horizontal:right;mso-position-horizontal-relative:left-margin-area;mso-position-vertical:bottom;mso-position-vertical-relative:margin;mso-width-percent:1000;mso-width-relative:left-margin-area" coordorigin="13,11415" coordsize="1425,2996" o:allowincell="f">
              <v:group id="_x0000_s4098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    <v:rect id="_x0000_s4099" style="position:absolute;left:678;top:540;width:457;height:71" fillcolor="#ba8e2c [2407]" strokecolor="#ba8e2c [2407]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4100" type="#_x0000_t32" style="position:absolute;left:-83;top:540;width:761;height:0;flip:x" o:connectortype="straight" strokecolor="#ba8e2c [2407]"/>
              </v:group>
              <v:rect id="_x0000_s4101" style="position:absolute;left:405;top:11415;width:1033;height:2805;mso-position-horizontal:right;mso-position-horizontal-relative:left-margin-area;v-text-anchor:bottom" stroked="f">
                <v:textbox style="layout-flow:vertical;mso-layout-flow-alt:bottom-to-top;mso-next-textbox:#_x0000_s4101" inset="0,0,0,0">
                  <w:txbxContent>
                    <w:p w:rsidR="00EE6494" w:rsidRDefault="00E31B61">
                      <w:pPr>
                        <w:pStyle w:val="a5"/>
                        <w:rPr>
                          <w:outline/>
                        </w:rPr>
                      </w:pPr>
                      <w:fldSimple w:instr=" PAGE    \* MERGEFORMAT ">
                        <w:r w:rsidR="00A64AE0" w:rsidRPr="00A64AE0">
                          <w:rPr>
                            <w:b/>
                            <w:outline/>
                            <w:noProof/>
                            <w:color w:val="BA8E2C" w:themeColor="accent4" w:themeShade="BF"/>
                            <w:sz w:val="52"/>
                            <w:szCs w:val="52"/>
                          </w:rPr>
                          <w:t>2</w:t>
                        </w:r>
                      </w:fldSimple>
                    </w:p>
                  </w:txbxContent>
                </v:textbox>
              </v:rect>
              <w10:wrap anchorx="margin" anchory="margin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ACA" w:rsidRDefault="009D0ACA" w:rsidP="009E459C">
      <w:r>
        <w:separator/>
      </w:r>
    </w:p>
  </w:footnote>
  <w:footnote w:type="continuationSeparator" w:id="1">
    <w:p w:rsidR="009D0ACA" w:rsidRDefault="009D0ACA" w:rsidP="009E45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176DBF"/>
    <w:multiLevelType w:val="hybridMultilevel"/>
    <w:tmpl w:val="0EA2A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defaultTabStop w:val="708"/>
  <w:drawingGridHorizontalSpacing w:val="110"/>
  <w:displayHorizontalDrawingGridEvery w:val="2"/>
  <w:characterSpacingControl w:val="doNotCompress"/>
  <w:hdrShapeDefaults>
    <o:shapedefaults v:ext="edit" spidmax="9218">
      <o:colormru v:ext="edit" colors="white"/>
      <o:colormenu v:ext="edit" fillcolor="white"/>
    </o:shapedefaults>
    <o:shapelayout v:ext="edit">
      <o:idmap v:ext="edit" data="4"/>
      <o:rules v:ext="edit">
        <o:r id="V:Rule2" type="connector" idref="#_x0000_s4100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C556B"/>
    <w:rsid w:val="00011F02"/>
    <w:rsid w:val="001419F8"/>
    <w:rsid w:val="001C556B"/>
    <w:rsid w:val="002D3610"/>
    <w:rsid w:val="0035430C"/>
    <w:rsid w:val="003A6781"/>
    <w:rsid w:val="003D3311"/>
    <w:rsid w:val="00515FB9"/>
    <w:rsid w:val="0057292E"/>
    <w:rsid w:val="00645539"/>
    <w:rsid w:val="007474F5"/>
    <w:rsid w:val="007607A9"/>
    <w:rsid w:val="008B5E31"/>
    <w:rsid w:val="008E6632"/>
    <w:rsid w:val="008E6A91"/>
    <w:rsid w:val="00912012"/>
    <w:rsid w:val="00915B55"/>
    <w:rsid w:val="009632C9"/>
    <w:rsid w:val="009D0ACA"/>
    <w:rsid w:val="009E459C"/>
    <w:rsid w:val="00A64AE0"/>
    <w:rsid w:val="00A84541"/>
    <w:rsid w:val="00AB76BB"/>
    <w:rsid w:val="00B67660"/>
    <w:rsid w:val="00B702FF"/>
    <w:rsid w:val="00BA1CD7"/>
    <w:rsid w:val="00D50DC2"/>
    <w:rsid w:val="00D535A7"/>
    <w:rsid w:val="00E31B61"/>
    <w:rsid w:val="00ED2397"/>
    <w:rsid w:val="00EE6494"/>
    <w:rsid w:val="00F33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ru v:ext="edit" colors="white"/>
      <o:colormenu v:ext="edit" fill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E0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64AE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64AE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4AE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4AE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4A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4A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4AE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4AE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4AE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5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56B"/>
    <w:rPr>
      <w:rFonts w:ascii="Tahoma" w:hAnsi="Tahoma" w:cs="Tahoma"/>
      <w:sz w:val="16"/>
      <w:szCs w:val="16"/>
    </w:rPr>
  </w:style>
  <w:style w:type="paragraph" w:styleId="a5">
    <w:name w:val="No Spacing"/>
    <w:basedOn w:val="a"/>
    <w:link w:val="a6"/>
    <w:uiPriority w:val="1"/>
    <w:qFormat/>
    <w:rsid w:val="00A64AE0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A64AE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7">
    <w:name w:val="Title"/>
    <w:basedOn w:val="a"/>
    <w:next w:val="a"/>
    <w:link w:val="a8"/>
    <w:uiPriority w:val="10"/>
    <w:qFormat/>
    <w:rsid w:val="00A64AE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A64A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9E459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E459C"/>
  </w:style>
  <w:style w:type="paragraph" w:styleId="ab">
    <w:name w:val="footer"/>
    <w:basedOn w:val="a"/>
    <w:link w:val="ac"/>
    <w:uiPriority w:val="99"/>
    <w:unhideWhenUsed/>
    <w:rsid w:val="009E45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E459C"/>
  </w:style>
  <w:style w:type="character" w:customStyle="1" w:styleId="20">
    <w:name w:val="Заголовок 2 Знак"/>
    <w:basedOn w:val="a0"/>
    <w:link w:val="2"/>
    <w:uiPriority w:val="9"/>
    <w:rsid w:val="00A64AE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a6">
    <w:name w:val="Без интервала Знак"/>
    <w:basedOn w:val="a0"/>
    <w:link w:val="a5"/>
    <w:uiPriority w:val="1"/>
    <w:rsid w:val="00D535A7"/>
    <w:rPr>
      <w:sz w:val="24"/>
      <w:szCs w:val="32"/>
    </w:rPr>
  </w:style>
  <w:style w:type="character" w:styleId="ad">
    <w:name w:val="line number"/>
    <w:basedOn w:val="a0"/>
    <w:uiPriority w:val="99"/>
    <w:semiHidden/>
    <w:unhideWhenUsed/>
    <w:rsid w:val="00915B55"/>
  </w:style>
  <w:style w:type="paragraph" w:styleId="ae">
    <w:name w:val="Document Map"/>
    <w:basedOn w:val="a"/>
    <w:link w:val="af"/>
    <w:uiPriority w:val="99"/>
    <w:semiHidden/>
    <w:unhideWhenUsed/>
    <w:rsid w:val="00EE6494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EE649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A64AE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A64AE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64AE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64AE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64AE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64AE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64AE0"/>
    <w:rPr>
      <w:rFonts w:asciiTheme="majorHAnsi" w:eastAsiaTheme="majorEastAsia" w:hAnsiTheme="majorHAnsi"/>
    </w:rPr>
  </w:style>
  <w:style w:type="paragraph" w:styleId="af0">
    <w:name w:val="Subtitle"/>
    <w:basedOn w:val="a"/>
    <w:next w:val="a"/>
    <w:link w:val="af1"/>
    <w:uiPriority w:val="11"/>
    <w:qFormat/>
    <w:rsid w:val="00A64AE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A64AE0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A64AE0"/>
    <w:rPr>
      <w:b/>
      <w:bCs/>
    </w:rPr>
  </w:style>
  <w:style w:type="character" w:styleId="af3">
    <w:name w:val="Emphasis"/>
    <w:basedOn w:val="a0"/>
    <w:uiPriority w:val="20"/>
    <w:qFormat/>
    <w:rsid w:val="00A64AE0"/>
    <w:rPr>
      <w:rFonts w:asciiTheme="minorHAnsi" w:hAnsiTheme="minorHAnsi"/>
      <w:b/>
      <w:i/>
      <w:iCs/>
    </w:rPr>
  </w:style>
  <w:style w:type="paragraph" w:styleId="af4">
    <w:name w:val="List Paragraph"/>
    <w:basedOn w:val="a"/>
    <w:uiPriority w:val="34"/>
    <w:qFormat/>
    <w:rsid w:val="00A64AE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64AE0"/>
    <w:rPr>
      <w:i/>
    </w:rPr>
  </w:style>
  <w:style w:type="character" w:customStyle="1" w:styleId="22">
    <w:name w:val="Цитата 2 Знак"/>
    <w:basedOn w:val="a0"/>
    <w:link w:val="21"/>
    <w:uiPriority w:val="29"/>
    <w:rsid w:val="00A64AE0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A64AE0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A64AE0"/>
    <w:rPr>
      <w:b/>
      <w:i/>
      <w:sz w:val="24"/>
    </w:rPr>
  </w:style>
  <w:style w:type="character" w:styleId="af7">
    <w:name w:val="Subtle Emphasis"/>
    <w:uiPriority w:val="19"/>
    <w:qFormat/>
    <w:rsid w:val="00A64AE0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A64AE0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A64AE0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A64AE0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A64AE0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A64AE0"/>
    <w:pPr>
      <w:outlineLvl w:val="9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C6C6C6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ЛИМОНИК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598C0CE-5104-4914-A0CF-53AEE5A46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4651</Words>
  <Characters>26512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Мейроян</Company>
  <LinksUpToDate>false</LinksUpToDate>
  <CharactersWithSpaces>31101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5</cp:revision>
  <cp:lastPrinted>2008-10-09T09:55:00Z</cp:lastPrinted>
  <dcterms:created xsi:type="dcterms:W3CDTF">2008-10-03T15:25:00Z</dcterms:created>
  <dcterms:modified xsi:type="dcterms:W3CDTF">2008-11-08T18:17:00Z</dcterms:modified>
</cp:coreProperties>
</file>