
<file path=[Content_Types].xml><?xml version="1.0" encoding="utf-8"?>
<Types xmlns="http://schemas.openxmlformats.org/package/2006/content-types">
  <Override PartName="/word/footnotes.xml" ContentType="application/vnd.openxmlformats-officedocument.wordprocessingml.footnotes+xml"/>
  <Override PartName="/word/charts/chart10.xml" ContentType="application/vnd.openxmlformats-officedocument.drawingml.chart+xml"/>
  <Default Extension="bin" ContentType="application/vnd.openxmlformats-officedocument.oleObject"/>
  <Default Extension="png" ContentType="image/png"/>
  <Default Extension="wmf" ContentType="image/x-wmf"/>
  <Default Extension="emf" ContentType="image/x-e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word/charts/chart9.xml" ContentType="application/vnd.openxmlformats-officedocument.drawingml.chart+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charts/chart6.xml" ContentType="application/vnd.openxmlformats-officedocument.drawingml.chart+xml"/>
  <Override PartName="/word/charts/chart7.xml" ContentType="application/vnd.openxmlformats-officedocument.drawingml.chart+xml"/>
  <Override PartName="/word/footer2.xml" ContentType="application/vnd.openxmlformats-officedocument.wordprocessingml.footer+xml"/>
  <Override PartName="/word/footer3.xml" ContentType="application/vnd.openxmlformats-officedocument.wordprocessingml.footer+xml"/>
  <Override PartName="/word/charts/chart4.xml" ContentType="application/vnd.openxmlformats-officedocument.drawingml.chart+xml"/>
  <Override PartName="/word/charts/chart5.xml" ContentType="application/vnd.openxmlformats-officedocument.drawingml.chart+xml"/>
  <Override PartName="/word/charts/chart15.xml" ContentType="application/vnd.openxmlformats-officedocument.drawingml.chart+xml"/>
  <Override PartName="/word/footer1.xml" ContentType="application/vnd.openxmlformats-officedocument.wordprocessingml.footer+xml"/>
  <Override PartName="/word/charts/chart16.xml" ContentType="application/vnd.openxmlformats-officedocument.drawingml.chart+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477C5" w:rsidRPr="000477C5" w:rsidRDefault="000477C5" w:rsidP="000477C5">
      <w:pPr>
        <w:tabs>
          <w:tab w:val="left" w:pos="1500"/>
        </w:tabs>
        <w:jc w:val="center"/>
        <w:rPr>
          <w:sz w:val="32"/>
          <w:u w:val="single"/>
        </w:rPr>
      </w:pPr>
      <w:r>
        <w:rPr>
          <w:sz w:val="32"/>
          <w:u w:val="single"/>
        </w:rPr>
        <w:t>Задачи</w:t>
      </w:r>
    </w:p>
    <w:p w:rsidR="000477C5" w:rsidRDefault="000477C5" w:rsidP="000477C5">
      <w:pPr>
        <w:tabs>
          <w:tab w:val="left" w:pos="1500"/>
        </w:tabs>
        <w:jc w:val="center"/>
        <w:rPr>
          <w:sz w:val="32"/>
          <w:u w:val="single"/>
        </w:rPr>
      </w:pPr>
    </w:p>
    <w:p w:rsidR="000477C5" w:rsidRPr="009D6552" w:rsidRDefault="000477C5" w:rsidP="009D6552">
      <w:pPr>
        <w:spacing w:line="360" w:lineRule="auto"/>
        <w:jc w:val="center"/>
        <w:rPr>
          <w:b/>
          <w:bCs/>
          <w:sz w:val="28"/>
        </w:rPr>
      </w:pPr>
      <w:r w:rsidRPr="009D6552">
        <w:rPr>
          <w:b/>
          <w:bCs/>
          <w:sz w:val="28"/>
        </w:rPr>
        <w:t>Задание №1</w:t>
      </w:r>
    </w:p>
    <w:p w:rsidR="000477C5" w:rsidRDefault="000477C5" w:rsidP="000477C5">
      <w:pPr>
        <w:ind w:right="-312"/>
      </w:pPr>
    </w:p>
    <w:p w:rsidR="000477C5" w:rsidRDefault="000477C5" w:rsidP="000477C5">
      <w:pPr>
        <w:tabs>
          <w:tab w:val="left" w:pos="270"/>
        </w:tabs>
        <w:ind w:right="-492" w:firstLine="270"/>
        <w:rPr>
          <w:sz w:val="28"/>
        </w:rPr>
      </w:pPr>
      <w:r>
        <w:tab/>
      </w:r>
      <w:r>
        <w:rPr>
          <w:sz w:val="28"/>
        </w:rPr>
        <w:t>Имеются следующие данные о денежных доходах населения Российской Федерации:</w:t>
      </w:r>
    </w:p>
    <w:p w:rsidR="000477C5" w:rsidRDefault="000477C5" w:rsidP="000477C5">
      <w:pPr>
        <w:tabs>
          <w:tab w:val="left" w:pos="1660"/>
        </w:tabs>
        <w:rPr>
          <w:sz w:val="28"/>
        </w:rPr>
      </w:pPr>
      <w:r>
        <w:rPr>
          <w:sz w:val="28"/>
        </w:rPr>
        <w:tab/>
      </w:r>
    </w:p>
    <w:tbl>
      <w:tblPr>
        <w:tblW w:w="87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684"/>
        <w:gridCol w:w="996"/>
        <w:gridCol w:w="10"/>
        <w:gridCol w:w="988"/>
        <w:gridCol w:w="1080"/>
        <w:gridCol w:w="996"/>
      </w:tblGrid>
      <w:tr w:rsidR="000477C5" w:rsidTr="009D6552">
        <w:trPr>
          <w:trHeight w:val="394"/>
        </w:trPr>
        <w:tc>
          <w:tcPr>
            <w:tcW w:w="4698" w:type="dxa"/>
          </w:tcPr>
          <w:p w:rsidR="000477C5" w:rsidRDefault="000477C5" w:rsidP="009D6552">
            <w:pPr>
              <w:pStyle w:val="1"/>
              <w:tabs>
                <w:tab w:val="clear" w:pos="1500"/>
                <w:tab w:val="left" w:pos="1660"/>
              </w:tabs>
            </w:pPr>
            <w:r>
              <w:t>Показатели</w:t>
            </w:r>
          </w:p>
        </w:tc>
        <w:tc>
          <w:tcPr>
            <w:tcW w:w="990" w:type="dxa"/>
          </w:tcPr>
          <w:p w:rsidR="000477C5" w:rsidRDefault="000477C5" w:rsidP="009D6552">
            <w:pPr>
              <w:tabs>
                <w:tab w:val="left" w:pos="1660"/>
              </w:tabs>
              <w:rPr>
                <w:sz w:val="28"/>
              </w:rPr>
            </w:pPr>
            <w:r>
              <w:rPr>
                <w:sz w:val="28"/>
              </w:rPr>
              <w:t>1998г.</w:t>
            </w:r>
          </w:p>
        </w:tc>
        <w:tc>
          <w:tcPr>
            <w:tcW w:w="990" w:type="dxa"/>
            <w:gridSpan w:val="2"/>
          </w:tcPr>
          <w:p w:rsidR="000477C5" w:rsidRDefault="000477C5" w:rsidP="009D6552">
            <w:pPr>
              <w:tabs>
                <w:tab w:val="left" w:pos="1660"/>
              </w:tabs>
              <w:rPr>
                <w:sz w:val="28"/>
              </w:rPr>
            </w:pPr>
            <w:r>
              <w:rPr>
                <w:sz w:val="28"/>
              </w:rPr>
              <w:t>1999г.</w:t>
            </w:r>
          </w:p>
        </w:tc>
        <w:tc>
          <w:tcPr>
            <w:tcW w:w="1080" w:type="dxa"/>
          </w:tcPr>
          <w:p w:rsidR="000477C5" w:rsidRDefault="000477C5" w:rsidP="009D6552">
            <w:pPr>
              <w:tabs>
                <w:tab w:val="left" w:pos="1660"/>
              </w:tabs>
              <w:rPr>
                <w:sz w:val="28"/>
              </w:rPr>
            </w:pPr>
            <w:r>
              <w:rPr>
                <w:sz w:val="28"/>
              </w:rPr>
              <w:t>2000г.</w:t>
            </w:r>
          </w:p>
        </w:tc>
        <w:tc>
          <w:tcPr>
            <w:tcW w:w="996" w:type="dxa"/>
          </w:tcPr>
          <w:p w:rsidR="000477C5" w:rsidRDefault="000477C5" w:rsidP="009D6552">
            <w:pPr>
              <w:tabs>
                <w:tab w:val="left" w:pos="1660"/>
              </w:tabs>
              <w:rPr>
                <w:sz w:val="28"/>
              </w:rPr>
            </w:pPr>
            <w:r>
              <w:rPr>
                <w:sz w:val="28"/>
              </w:rPr>
              <w:t>2001г.</w:t>
            </w:r>
          </w:p>
        </w:tc>
      </w:tr>
      <w:tr w:rsidR="000477C5" w:rsidTr="009D6552">
        <w:trPr>
          <w:trHeight w:val="369"/>
        </w:trPr>
        <w:tc>
          <w:tcPr>
            <w:tcW w:w="4698" w:type="dxa"/>
          </w:tcPr>
          <w:p w:rsidR="000477C5" w:rsidRDefault="000477C5" w:rsidP="009D6552">
            <w:pPr>
              <w:tabs>
                <w:tab w:val="left" w:pos="1660"/>
              </w:tabs>
              <w:rPr>
                <w:sz w:val="28"/>
              </w:rPr>
            </w:pPr>
            <w:r>
              <w:rPr>
                <w:sz w:val="28"/>
              </w:rPr>
              <w:t>Численность населения, млн.чел.</w:t>
            </w:r>
          </w:p>
        </w:tc>
        <w:tc>
          <w:tcPr>
            <w:tcW w:w="990" w:type="dxa"/>
          </w:tcPr>
          <w:p w:rsidR="000477C5" w:rsidRDefault="000477C5" w:rsidP="009D6552">
            <w:pPr>
              <w:tabs>
                <w:tab w:val="left" w:pos="1660"/>
              </w:tabs>
              <w:rPr>
                <w:sz w:val="28"/>
              </w:rPr>
            </w:pPr>
            <w:r>
              <w:rPr>
                <w:sz w:val="28"/>
              </w:rPr>
              <w:t>146,7</w:t>
            </w:r>
          </w:p>
        </w:tc>
        <w:tc>
          <w:tcPr>
            <w:tcW w:w="990" w:type="dxa"/>
            <w:gridSpan w:val="2"/>
          </w:tcPr>
          <w:p w:rsidR="000477C5" w:rsidRDefault="000477C5" w:rsidP="009D6552">
            <w:pPr>
              <w:tabs>
                <w:tab w:val="left" w:pos="1660"/>
              </w:tabs>
              <w:rPr>
                <w:sz w:val="28"/>
              </w:rPr>
            </w:pPr>
            <w:r>
              <w:rPr>
                <w:sz w:val="28"/>
              </w:rPr>
              <w:t>146,3</w:t>
            </w:r>
          </w:p>
        </w:tc>
        <w:tc>
          <w:tcPr>
            <w:tcW w:w="1080" w:type="dxa"/>
          </w:tcPr>
          <w:p w:rsidR="000477C5" w:rsidRDefault="000477C5" w:rsidP="009D6552">
            <w:pPr>
              <w:tabs>
                <w:tab w:val="left" w:pos="1660"/>
              </w:tabs>
              <w:rPr>
                <w:sz w:val="28"/>
              </w:rPr>
            </w:pPr>
            <w:r>
              <w:rPr>
                <w:sz w:val="28"/>
              </w:rPr>
              <w:t>145,6</w:t>
            </w:r>
          </w:p>
        </w:tc>
        <w:tc>
          <w:tcPr>
            <w:tcW w:w="996" w:type="dxa"/>
          </w:tcPr>
          <w:p w:rsidR="000477C5" w:rsidRDefault="000477C5" w:rsidP="009D6552">
            <w:pPr>
              <w:tabs>
                <w:tab w:val="left" w:pos="1660"/>
              </w:tabs>
              <w:rPr>
                <w:sz w:val="28"/>
              </w:rPr>
            </w:pPr>
            <w:r>
              <w:rPr>
                <w:sz w:val="28"/>
              </w:rPr>
              <w:t>144,6</w:t>
            </w:r>
          </w:p>
        </w:tc>
      </w:tr>
      <w:tr w:rsidR="000477C5" w:rsidTr="009D6552">
        <w:trPr>
          <w:trHeight w:val="394"/>
        </w:trPr>
        <w:tc>
          <w:tcPr>
            <w:tcW w:w="4698" w:type="dxa"/>
          </w:tcPr>
          <w:p w:rsidR="000477C5" w:rsidRDefault="000477C5" w:rsidP="009D6552">
            <w:pPr>
              <w:tabs>
                <w:tab w:val="left" w:pos="1660"/>
              </w:tabs>
              <w:rPr>
                <w:sz w:val="28"/>
              </w:rPr>
            </w:pPr>
            <w:r>
              <w:rPr>
                <w:sz w:val="28"/>
              </w:rPr>
              <w:t>Численность населения с денежными доходами ниже величины прожиточного минимума, млн. чел.</w:t>
            </w:r>
          </w:p>
        </w:tc>
        <w:tc>
          <w:tcPr>
            <w:tcW w:w="990" w:type="dxa"/>
          </w:tcPr>
          <w:p w:rsidR="000477C5" w:rsidRDefault="000477C5" w:rsidP="009D6552">
            <w:pPr>
              <w:tabs>
                <w:tab w:val="left" w:pos="1660"/>
              </w:tabs>
              <w:rPr>
                <w:sz w:val="28"/>
              </w:rPr>
            </w:pPr>
            <w:r>
              <w:rPr>
                <w:sz w:val="28"/>
              </w:rPr>
              <w:t>34,2</w:t>
            </w:r>
          </w:p>
        </w:tc>
        <w:tc>
          <w:tcPr>
            <w:tcW w:w="990" w:type="dxa"/>
            <w:gridSpan w:val="2"/>
          </w:tcPr>
          <w:p w:rsidR="000477C5" w:rsidRDefault="000477C5" w:rsidP="009D6552">
            <w:pPr>
              <w:tabs>
                <w:tab w:val="left" w:pos="1660"/>
              </w:tabs>
              <w:rPr>
                <w:sz w:val="28"/>
              </w:rPr>
            </w:pPr>
            <w:r>
              <w:rPr>
                <w:sz w:val="28"/>
              </w:rPr>
              <w:t>41,6</w:t>
            </w:r>
          </w:p>
        </w:tc>
        <w:tc>
          <w:tcPr>
            <w:tcW w:w="1080" w:type="dxa"/>
          </w:tcPr>
          <w:p w:rsidR="000477C5" w:rsidRDefault="000477C5" w:rsidP="009D6552">
            <w:pPr>
              <w:tabs>
                <w:tab w:val="left" w:pos="1660"/>
              </w:tabs>
              <w:rPr>
                <w:sz w:val="28"/>
              </w:rPr>
            </w:pPr>
            <w:r>
              <w:rPr>
                <w:sz w:val="28"/>
              </w:rPr>
              <w:t>42,3</w:t>
            </w:r>
          </w:p>
        </w:tc>
        <w:tc>
          <w:tcPr>
            <w:tcW w:w="996" w:type="dxa"/>
          </w:tcPr>
          <w:p w:rsidR="000477C5" w:rsidRDefault="000477C5" w:rsidP="009D6552">
            <w:pPr>
              <w:tabs>
                <w:tab w:val="left" w:pos="1660"/>
              </w:tabs>
              <w:rPr>
                <w:sz w:val="28"/>
              </w:rPr>
            </w:pPr>
            <w:r>
              <w:rPr>
                <w:sz w:val="28"/>
              </w:rPr>
              <w:t>39,9</w:t>
            </w:r>
          </w:p>
        </w:tc>
      </w:tr>
      <w:tr w:rsidR="000477C5" w:rsidTr="009D6552">
        <w:trPr>
          <w:trHeight w:val="394"/>
        </w:trPr>
        <w:tc>
          <w:tcPr>
            <w:tcW w:w="4698" w:type="dxa"/>
          </w:tcPr>
          <w:p w:rsidR="000477C5" w:rsidRDefault="000477C5" w:rsidP="009D6552">
            <w:pPr>
              <w:tabs>
                <w:tab w:val="left" w:pos="1660"/>
              </w:tabs>
              <w:rPr>
                <w:sz w:val="28"/>
              </w:rPr>
            </w:pPr>
            <w:r>
              <w:rPr>
                <w:sz w:val="28"/>
              </w:rPr>
              <w:t>Денежные доходы населения – всего, млрд. руб.</w:t>
            </w:r>
          </w:p>
        </w:tc>
        <w:tc>
          <w:tcPr>
            <w:tcW w:w="990" w:type="dxa"/>
          </w:tcPr>
          <w:p w:rsidR="000477C5" w:rsidRDefault="000477C5" w:rsidP="009D6552">
            <w:pPr>
              <w:tabs>
                <w:tab w:val="left" w:pos="1660"/>
              </w:tabs>
              <w:rPr>
                <w:sz w:val="28"/>
              </w:rPr>
            </w:pPr>
            <w:r>
              <w:rPr>
                <w:sz w:val="28"/>
              </w:rPr>
              <w:t>1774,3</w:t>
            </w:r>
          </w:p>
        </w:tc>
        <w:tc>
          <w:tcPr>
            <w:tcW w:w="990" w:type="dxa"/>
            <w:gridSpan w:val="2"/>
          </w:tcPr>
          <w:p w:rsidR="000477C5" w:rsidRDefault="000477C5" w:rsidP="009D6552">
            <w:pPr>
              <w:tabs>
                <w:tab w:val="left" w:pos="1660"/>
              </w:tabs>
              <w:rPr>
                <w:sz w:val="28"/>
              </w:rPr>
            </w:pPr>
            <w:r>
              <w:rPr>
                <w:sz w:val="28"/>
              </w:rPr>
              <w:t>2899,1</w:t>
            </w:r>
          </w:p>
        </w:tc>
        <w:tc>
          <w:tcPr>
            <w:tcW w:w="1080" w:type="dxa"/>
          </w:tcPr>
          <w:p w:rsidR="000477C5" w:rsidRDefault="000477C5" w:rsidP="009D6552">
            <w:pPr>
              <w:tabs>
                <w:tab w:val="left" w:pos="1660"/>
              </w:tabs>
              <w:rPr>
                <w:sz w:val="28"/>
              </w:rPr>
            </w:pPr>
            <w:r>
              <w:rPr>
                <w:sz w:val="28"/>
              </w:rPr>
              <w:t>3968,3</w:t>
            </w:r>
          </w:p>
        </w:tc>
        <w:tc>
          <w:tcPr>
            <w:tcW w:w="996" w:type="dxa"/>
          </w:tcPr>
          <w:p w:rsidR="000477C5" w:rsidRDefault="000477C5" w:rsidP="009D6552">
            <w:pPr>
              <w:tabs>
                <w:tab w:val="left" w:pos="1660"/>
              </w:tabs>
              <w:rPr>
                <w:sz w:val="28"/>
              </w:rPr>
            </w:pPr>
            <w:r>
              <w:rPr>
                <w:sz w:val="28"/>
              </w:rPr>
              <w:t>5293,5</w:t>
            </w:r>
          </w:p>
        </w:tc>
      </w:tr>
      <w:tr w:rsidR="000477C5" w:rsidTr="009D6552">
        <w:trPr>
          <w:trHeight w:val="440"/>
        </w:trPr>
        <w:tc>
          <w:tcPr>
            <w:tcW w:w="4698" w:type="dxa"/>
          </w:tcPr>
          <w:p w:rsidR="000477C5" w:rsidRDefault="000477C5" w:rsidP="009D6552">
            <w:pPr>
              <w:tabs>
                <w:tab w:val="left" w:pos="1660"/>
              </w:tabs>
              <w:rPr>
                <w:sz w:val="28"/>
              </w:rPr>
            </w:pPr>
            <w:r>
              <w:rPr>
                <w:sz w:val="28"/>
              </w:rPr>
              <w:t>Дефицит денежного дохода населения, млрд. руб.</w:t>
            </w:r>
          </w:p>
        </w:tc>
        <w:tc>
          <w:tcPr>
            <w:tcW w:w="990" w:type="dxa"/>
          </w:tcPr>
          <w:p w:rsidR="000477C5" w:rsidRDefault="000477C5" w:rsidP="009D6552">
            <w:pPr>
              <w:tabs>
                <w:tab w:val="left" w:pos="1660"/>
              </w:tabs>
              <w:rPr>
                <w:sz w:val="28"/>
              </w:rPr>
            </w:pPr>
            <w:r>
              <w:rPr>
                <w:sz w:val="28"/>
              </w:rPr>
              <w:t>61,3</w:t>
            </w:r>
          </w:p>
        </w:tc>
        <w:tc>
          <w:tcPr>
            <w:tcW w:w="990" w:type="dxa"/>
            <w:gridSpan w:val="2"/>
          </w:tcPr>
          <w:p w:rsidR="000477C5" w:rsidRDefault="000477C5" w:rsidP="009D6552">
            <w:pPr>
              <w:tabs>
                <w:tab w:val="left" w:pos="1660"/>
              </w:tabs>
              <w:rPr>
                <w:sz w:val="28"/>
              </w:rPr>
            </w:pPr>
            <w:r>
              <w:rPr>
                <w:sz w:val="28"/>
              </w:rPr>
              <w:t>140,0</w:t>
            </w:r>
          </w:p>
        </w:tc>
        <w:tc>
          <w:tcPr>
            <w:tcW w:w="1080" w:type="dxa"/>
          </w:tcPr>
          <w:p w:rsidR="000477C5" w:rsidRDefault="000477C5" w:rsidP="009D6552">
            <w:pPr>
              <w:tabs>
                <w:tab w:val="left" w:pos="1660"/>
              </w:tabs>
              <w:rPr>
                <w:sz w:val="28"/>
              </w:rPr>
            </w:pPr>
            <w:r>
              <w:rPr>
                <w:sz w:val="28"/>
              </w:rPr>
              <w:t>194,6</w:t>
            </w:r>
          </w:p>
        </w:tc>
        <w:tc>
          <w:tcPr>
            <w:tcW w:w="996" w:type="dxa"/>
          </w:tcPr>
          <w:p w:rsidR="000477C5" w:rsidRDefault="000477C5" w:rsidP="009D6552">
            <w:pPr>
              <w:tabs>
                <w:tab w:val="left" w:pos="1660"/>
              </w:tabs>
              <w:rPr>
                <w:sz w:val="28"/>
              </w:rPr>
            </w:pPr>
            <w:r>
              <w:rPr>
                <w:sz w:val="28"/>
              </w:rPr>
              <w:t>229,8</w:t>
            </w:r>
          </w:p>
        </w:tc>
      </w:tr>
      <w:tr w:rsidR="000477C5" w:rsidTr="009D6552">
        <w:trPr>
          <w:trHeight w:val="440"/>
        </w:trPr>
        <w:tc>
          <w:tcPr>
            <w:tcW w:w="4698" w:type="dxa"/>
          </w:tcPr>
          <w:p w:rsidR="000477C5" w:rsidRDefault="000477C5" w:rsidP="009D6552">
            <w:pPr>
              <w:tabs>
                <w:tab w:val="left" w:pos="1660"/>
              </w:tabs>
              <w:rPr>
                <w:sz w:val="28"/>
              </w:rPr>
            </w:pPr>
            <w:r>
              <w:rPr>
                <w:sz w:val="28"/>
              </w:rPr>
              <w:t>Величина прожиточного минимума (в среднем на душу населения), руб. в месяц</w:t>
            </w:r>
          </w:p>
        </w:tc>
        <w:tc>
          <w:tcPr>
            <w:tcW w:w="990" w:type="dxa"/>
          </w:tcPr>
          <w:p w:rsidR="000477C5" w:rsidRDefault="000477C5" w:rsidP="009D6552">
            <w:pPr>
              <w:tabs>
                <w:tab w:val="left" w:pos="1660"/>
              </w:tabs>
              <w:rPr>
                <w:sz w:val="28"/>
              </w:rPr>
            </w:pPr>
            <w:r>
              <w:rPr>
                <w:sz w:val="28"/>
              </w:rPr>
              <w:t>493,3</w:t>
            </w:r>
          </w:p>
        </w:tc>
        <w:tc>
          <w:tcPr>
            <w:tcW w:w="990" w:type="dxa"/>
            <w:gridSpan w:val="2"/>
          </w:tcPr>
          <w:p w:rsidR="000477C5" w:rsidRDefault="000477C5" w:rsidP="009D6552">
            <w:pPr>
              <w:tabs>
                <w:tab w:val="left" w:pos="1660"/>
              </w:tabs>
              <w:rPr>
                <w:sz w:val="28"/>
              </w:rPr>
            </w:pPr>
            <w:r>
              <w:rPr>
                <w:sz w:val="28"/>
              </w:rPr>
              <w:t>907,8</w:t>
            </w:r>
          </w:p>
        </w:tc>
        <w:tc>
          <w:tcPr>
            <w:tcW w:w="1080" w:type="dxa"/>
          </w:tcPr>
          <w:p w:rsidR="000477C5" w:rsidRDefault="000477C5" w:rsidP="009D6552">
            <w:pPr>
              <w:tabs>
                <w:tab w:val="left" w:pos="1660"/>
              </w:tabs>
              <w:rPr>
                <w:sz w:val="28"/>
              </w:rPr>
            </w:pPr>
            <w:r>
              <w:rPr>
                <w:sz w:val="28"/>
              </w:rPr>
              <w:t>1210</w:t>
            </w:r>
          </w:p>
        </w:tc>
        <w:tc>
          <w:tcPr>
            <w:tcW w:w="996" w:type="dxa"/>
          </w:tcPr>
          <w:p w:rsidR="000477C5" w:rsidRDefault="000477C5" w:rsidP="009D6552">
            <w:pPr>
              <w:tabs>
                <w:tab w:val="left" w:pos="1660"/>
              </w:tabs>
              <w:rPr>
                <w:sz w:val="28"/>
              </w:rPr>
            </w:pPr>
            <w:r>
              <w:rPr>
                <w:sz w:val="28"/>
              </w:rPr>
              <w:t>1500</w:t>
            </w:r>
          </w:p>
        </w:tc>
      </w:tr>
      <w:tr w:rsidR="000477C5" w:rsidTr="009D6552">
        <w:trPr>
          <w:trHeight w:val="640"/>
        </w:trPr>
        <w:tc>
          <w:tcPr>
            <w:tcW w:w="4698" w:type="dxa"/>
          </w:tcPr>
          <w:p w:rsidR="000477C5" w:rsidRDefault="000477C5" w:rsidP="009D6552">
            <w:pPr>
              <w:tabs>
                <w:tab w:val="left" w:pos="1660"/>
              </w:tabs>
              <w:ind w:left="108"/>
              <w:rPr>
                <w:sz w:val="28"/>
              </w:rPr>
            </w:pPr>
            <w:r>
              <w:rPr>
                <w:sz w:val="28"/>
              </w:rPr>
              <w:t>Коэффициент Джини (индекс концентрации доходов)</w:t>
            </w:r>
          </w:p>
          <w:p w:rsidR="000477C5" w:rsidRDefault="000477C5" w:rsidP="009D6552">
            <w:pPr>
              <w:ind w:left="108"/>
              <w:rPr>
                <w:sz w:val="28"/>
              </w:rPr>
            </w:pPr>
          </w:p>
        </w:tc>
        <w:tc>
          <w:tcPr>
            <w:tcW w:w="1000" w:type="dxa"/>
            <w:gridSpan w:val="2"/>
          </w:tcPr>
          <w:p w:rsidR="000477C5" w:rsidRDefault="000477C5" w:rsidP="009D6552">
            <w:pPr>
              <w:rPr>
                <w:sz w:val="28"/>
              </w:rPr>
            </w:pPr>
            <w:r>
              <w:rPr>
                <w:sz w:val="28"/>
              </w:rPr>
              <w:t>0,399</w:t>
            </w:r>
          </w:p>
          <w:p w:rsidR="000477C5" w:rsidRDefault="000477C5" w:rsidP="009D6552">
            <w:pPr>
              <w:rPr>
                <w:sz w:val="28"/>
              </w:rPr>
            </w:pPr>
          </w:p>
        </w:tc>
        <w:tc>
          <w:tcPr>
            <w:tcW w:w="980" w:type="dxa"/>
          </w:tcPr>
          <w:p w:rsidR="000477C5" w:rsidRDefault="000477C5" w:rsidP="009D6552">
            <w:pPr>
              <w:rPr>
                <w:sz w:val="28"/>
              </w:rPr>
            </w:pPr>
            <w:r>
              <w:rPr>
                <w:sz w:val="28"/>
              </w:rPr>
              <w:t>0,400</w:t>
            </w:r>
          </w:p>
          <w:p w:rsidR="000477C5" w:rsidRDefault="000477C5" w:rsidP="009D6552">
            <w:pPr>
              <w:rPr>
                <w:sz w:val="28"/>
              </w:rPr>
            </w:pPr>
          </w:p>
        </w:tc>
        <w:tc>
          <w:tcPr>
            <w:tcW w:w="1080" w:type="dxa"/>
          </w:tcPr>
          <w:p w:rsidR="000477C5" w:rsidRDefault="000477C5" w:rsidP="009D6552">
            <w:pPr>
              <w:rPr>
                <w:sz w:val="28"/>
              </w:rPr>
            </w:pPr>
            <w:r>
              <w:rPr>
                <w:sz w:val="28"/>
              </w:rPr>
              <w:t>0,399</w:t>
            </w:r>
          </w:p>
          <w:p w:rsidR="000477C5" w:rsidRDefault="000477C5" w:rsidP="009D6552">
            <w:pPr>
              <w:rPr>
                <w:sz w:val="28"/>
              </w:rPr>
            </w:pPr>
          </w:p>
        </w:tc>
        <w:tc>
          <w:tcPr>
            <w:tcW w:w="996" w:type="dxa"/>
          </w:tcPr>
          <w:p w:rsidR="000477C5" w:rsidRDefault="000477C5" w:rsidP="009D6552">
            <w:pPr>
              <w:rPr>
                <w:sz w:val="28"/>
              </w:rPr>
            </w:pPr>
            <w:r>
              <w:rPr>
                <w:sz w:val="28"/>
              </w:rPr>
              <w:t>0,396</w:t>
            </w:r>
          </w:p>
          <w:p w:rsidR="000477C5" w:rsidRDefault="000477C5" w:rsidP="009D6552">
            <w:pPr>
              <w:rPr>
                <w:sz w:val="28"/>
              </w:rPr>
            </w:pPr>
          </w:p>
        </w:tc>
      </w:tr>
    </w:tbl>
    <w:p w:rsidR="000477C5" w:rsidRDefault="000477C5" w:rsidP="000477C5">
      <w:pPr>
        <w:rPr>
          <w:sz w:val="28"/>
        </w:rPr>
      </w:pPr>
    </w:p>
    <w:p w:rsidR="000477C5" w:rsidRDefault="000477C5" w:rsidP="000477C5">
      <w:pPr>
        <w:ind w:right="-492"/>
        <w:jc w:val="both"/>
        <w:rPr>
          <w:sz w:val="28"/>
        </w:rPr>
      </w:pPr>
      <w:r>
        <w:rPr>
          <w:sz w:val="28"/>
        </w:rPr>
        <w:t>По приведенным данным рассчитайте:</w:t>
      </w:r>
    </w:p>
    <w:p w:rsidR="000477C5" w:rsidRDefault="000477C5" w:rsidP="000477C5">
      <w:pPr>
        <w:pStyle w:val="21"/>
      </w:pPr>
      <w:r>
        <w:t>а) динамику всех приведенных показателей в процентах к предыдущему году;</w:t>
      </w:r>
    </w:p>
    <w:p w:rsidR="000477C5" w:rsidRDefault="000477C5" w:rsidP="000477C5">
      <w:pPr>
        <w:ind w:right="-492"/>
        <w:jc w:val="both"/>
        <w:rPr>
          <w:sz w:val="28"/>
        </w:rPr>
      </w:pPr>
      <w:r>
        <w:rPr>
          <w:sz w:val="28"/>
        </w:rPr>
        <w:t>б) соотношение среднедушевого денежного дохода населения с величиной прожиточного минимума;</w:t>
      </w:r>
    </w:p>
    <w:p w:rsidR="000477C5" w:rsidRDefault="000477C5" w:rsidP="000477C5">
      <w:pPr>
        <w:ind w:right="-492"/>
        <w:jc w:val="both"/>
        <w:rPr>
          <w:sz w:val="28"/>
        </w:rPr>
      </w:pPr>
      <w:r>
        <w:rPr>
          <w:sz w:val="28"/>
        </w:rPr>
        <w:lastRenderedPageBreak/>
        <w:t>в) удельный вес численности населения с доходами ниже прожиточного минимума в общей численности населения;</w:t>
      </w:r>
    </w:p>
    <w:p w:rsidR="000477C5" w:rsidRDefault="000477C5" w:rsidP="000477C5">
      <w:pPr>
        <w:ind w:right="-492"/>
        <w:jc w:val="both"/>
        <w:rPr>
          <w:sz w:val="28"/>
        </w:rPr>
      </w:pPr>
      <w:r>
        <w:rPr>
          <w:sz w:val="28"/>
        </w:rPr>
        <w:t>г) удельный вес дефицита денежного дохода в общем объеме денежных доходов;</w:t>
      </w:r>
    </w:p>
    <w:p w:rsidR="000477C5" w:rsidRDefault="000477C5" w:rsidP="000477C5">
      <w:pPr>
        <w:rPr>
          <w:sz w:val="28"/>
        </w:rPr>
      </w:pPr>
      <w:r>
        <w:rPr>
          <w:sz w:val="28"/>
        </w:rPr>
        <w:t>д) синтетический индикатор бедности (</w:t>
      </w:r>
      <w:r>
        <w:rPr>
          <w:sz w:val="28"/>
          <w:lang w:val="en-US"/>
        </w:rPr>
        <w:t>Sen</w:t>
      </w:r>
      <w:r>
        <w:rPr>
          <w:sz w:val="28"/>
        </w:rPr>
        <w:t>-индекс).</w:t>
      </w:r>
    </w:p>
    <w:p w:rsidR="000477C5" w:rsidRDefault="000477C5" w:rsidP="000477C5">
      <w:pPr>
        <w:rPr>
          <w:sz w:val="28"/>
        </w:rPr>
      </w:pPr>
      <w:r>
        <w:rPr>
          <w:sz w:val="28"/>
        </w:rPr>
        <w:t>Проанализируйте результаты расчетов и сделайте выводы.</w:t>
      </w:r>
    </w:p>
    <w:p w:rsidR="000477C5" w:rsidRDefault="000477C5" w:rsidP="000477C5">
      <w:pPr>
        <w:rPr>
          <w:sz w:val="28"/>
        </w:rPr>
      </w:pPr>
    </w:p>
    <w:p w:rsidR="000477C5" w:rsidRPr="009D6552" w:rsidRDefault="000477C5" w:rsidP="009D6552">
      <w:pPr>
        <w:spacing w:line="360" w:lineRule="auto"/>
        <w:jc w:val="center"/>
        <w:rPr>
          <w:b/>
          <w:bCs/>
          <w:sz w:val="28"/>
        </w:rPr>
      </w:pPr>
      <w:r w:rsidRPr="009D6552">
        <w:rPr>
          <w:b/>
          <w:bCs/>
          <w:sz w:val="28"/>
        </w:rPr>
        <w:t>Решение.</w:t>
      </w:r>
    </w:p>
    <w:p w:rsidR="000477C5" w:rsidRDefault="000477C5" w:rsidP="000477C5">
      <w:pPr>
        <w:pStyle w:val="31"/>
      </w:pPr>
      <w:r>
        <w:t>а)</w:t>
      </w:r>
    </w:p>
    <w:p w:rsidR="000477C5" w:rsidRDefault="000477C5" w:rsidP="000477C5">
      <w:pPr>
        <w:ind w:right="-492"/>
        <w:jc w:val="both"/>
        <w:rPr>
          <w:sz w:val="28"/>
        </w:rPr>
      </w:pPr>
      <w:r>
        <w:t xml:space="preserve"> </w:t>
      </w:r>
      <w:r>
        <w:rPr>
          <w:sz w:val="28"/>
        </w:rPr>
        <w:t>Для нахождения динамики приведенных показателей в процентах к предыдущему году будем показатель текущего года делить на показатель базисного года и умножать полученный результат на 100%.</w:t>
      </w:r>
    </w:p>
    <w:p w:rsidR="000477C5" w:rsidRDefault="000477C5" w:rsidP="000477C5">
      <w:pPr>
        <w:rPr>
          <w:sz w:val="28"/>
        </w:rPr>
      </w:pPr>
    </w:p>
    <w:p w:rsidR="000477C5" w:rsidRDefault="000477C5" w:rsidP="000477C5">
      <w:pPr>
        <w:rPr>
          <w:sz w:val="28"/>
        </w:rPr>
      </w:pPr>
    </w:p>
    <w:p w:rsidR="000477C5" w:rsidRDefault="000477C5" w:rsidP="000477C5">
      <w:pPr>
        <w:rPr>
          <w:sz w:val="28"/>
        </w:rPr>
      </w:pPr>
    </w:p>
    <w:p w:rsidR="000477C5" w:rsidRDefault="000477C5" w:rsidP="000477C5">
      <w:pPr>
        <w:rPr>
          <w:sz w:val="28"/>
        </w:rPr>
      </w:pPr>
    </w:p>
    <w:tbl>
      <w:tblPr>
        <w:tblW w:w="9924" w:type="dxa"/>
        <w:tblInd w:w="-988" w:type="dxa"/>
        <w:tblLayout w:type="fixed"/>
        <w:tblCellMar>
          <w:left w:w="0" w:type="dxa"/>
          <w:right w:w="0" w:type="dxa"/>
        </w:tblCellMar>
        <w:tblLook w:val="0000"/>
      </w:tblPr>
      <w:tblGrid>
        <w:gridCol w:w="6380"/>
        <w:gridCol w:w="850"/>
        <w:gridCol w:w="791"/>
        <w:gridCol w:w="910"/>
        <w:gridCol w:w="993"/>
      </w:tblGrid>
      <w:tr w:rsidR="000477C5" w:rsidTr="00C70B09">
        <w:trPr>
          <w:trHeight w:val="255"/>
        </w:trPr>
        <w:tc>
          <w:tcPr>
            <w:tcW w:w="6380"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rPr>
                <w:sz w:val="28"/>
                <w:szCs w:val="20"/>
              </w:rPr>
            </w:pPr>
            <w:r>
              <w:rPr>
                <w:rFonts w:hint="eastAsia"/>
                <w:sz w:val="28"/>
                <w:szCs w:val="20"/>
              </w:rPr>
              <w:t>Показатели</w:t>
            </w:r>
          </w:p>
        </w:tc>
        <w:tc>
          <w:tcPr>
            <w:tcW w:w="850"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rPr>
                <w:sz w:val="28"/>
                <w:szCs w:val="20"/>
              </w:rPr>
            </w:pPr>
            <w:r>
              <w:rPr>
                <w:sz w:val="28"/>
                <w:szCs w:val="20"/>
              </w:rPr>
              <w:t>1998</w:t>
            </w:r>
            <w:r>
              <w:rPr>
                <w:rFonts w:hint="eastAsia"/>
                <w:sz w:val="28"/>
                <w:szCs w:val="20"/>
              </w:rPr>
              <w:t>г</w:t>
            </w:r>
            <w:r>
              <w:rPr>
                <w:sz w:val="28"/>
                <w:szCs w:val="20"/>
              </w:rPr>
              <w:t>.</w:t>
            </w:r>
          </w:p>
        </w:tc>
        <w:tc>
          <w:tcPr>
            <w:tcW w:w="791" w:type="dxa"/>
            <w:tcBorders>
              <w:top w:val="single" w:sz="4" w:space="0" w:color="auto"/>
              <w:left w:val="nil"/>
              <w:bottom w:val="single" w:sz="4" w:space="0" w:color="auto"/>
              <w:right w:val="single" w:sz="4" w:space="0" w:color="auto"/>
            </w:tcBorders>
            <w:noWrap/>
            <w:vAlign w:val="bottom"/>
          </w:tcPr>
          <w:p w:rsidR="000477C5" w:rsidRDefault="000477C5" w:rsidP="009D6552">
            <w:pPr>
              <w:rPr>
                <w:sz w:val="28"/>
                <w:szCs w:val="20"/>
              </w:rPr>
            </w:pPr>
            <w:r>
              <w:rPr>
                <w:sz w:val="28"/>
                <w:szCs w:val="20"/>
              </w:rPr>
              <w:t>1999</w:t>
            </w:r>
            <w:r>
              <w:rPr>
                <w:rFonts w:hint="eastAsia"/>
                <w:sz w:val="28"/>
                <w:szCs w:val="20"/>
              </w:rPr>
              <w:t>г</w:t>
            </w:r>
            <w:r>
              <w:rPr>
                <w:sz w:val="28"/>
                <w:szCs w:val="20"/>
              </w:rPr>
              <w:t>.</w:t>
            </w:r>
          </w:p>
        </w:tc>
        <w:tc>
          <w:tcPr>
            <w:tcW w:w="910" w:type="dxa"/>
            <w:tcBorders>
              <w:top w:val="single" w:sz="4" w:space="0" w:color="auto"/>
              <w:left w:val="nil"/>
              <w:bottom w:val="single" w:sz="4" w:space="0" w:color="auto"/>
              <w:right w:val="single" w:sz="4" w:space="0" w:color="auto"/>
            </w:tcBorders>
            <w:noWrap/>
            <w:vAlign w:val="bottom"/>
          </w:tcPr>
          <w:p w:rsidR="000477C5" w:rsidRDefault="000477C5" w:rsidP="009D6552">
            <w:pPr>
              <w:rPr>
                <w:sz w:val="28"/>
                <w:szCs w:val="20"/>
              </w:rPr>
            </w:pPr>
            <w:r>
              <w:rPr>
                <w:sz w:val="28"/>
                <w:szCs w:val="20"/>
              </w:rPr>
              <w:t>2000</w:t>
            </w:r>
            <w:r>
              <w:rPr>
                <w:rFonts w:hint="eastAsia"/>
                <w:sz w:val="28"/>
                <w:szCs w:val="20"/>
              </w:rPr>
              <w:t>г</w:t>
            </w:r>
            <w:r>
              <w:rPr>
                <w:sz w:val="28"/>
                <w:szCs w:val="20"/>
              </w:rPr>
              <w:t>.</w:t>
            </w:r>
          </w:p>
        </w:tc>
        <w:tc>
          <w:tcPr>
            <w:tcW w:w="993" w:type="dxa"/>
            <w:tcBorders>
              <w:top w:val="single" w:sz="4" w:space="0" w:color="auto"/>
              <w:left w:val="nil"/>
              <w:bottom w:val="single" w:sz="4" w:space="0" w:color="auto"/>
              <w:right w:val="single" w:sz="4" w:space="0" w:color="auto"/>
            </w:tcBorders>
            <w:noWrap/>
            <w:vAlign w:val="bottom"/>
          </w:tcPr>
          <w:p w:rsidR="000477C5" w:rsidRDefault="000477C5" w:rsidP="009D6552">
            <w:pPr>
              <w:rPr>
                <w:sz w:val="28"/>
                <w:szCs w:val="20"/>
              </w:rPr>
            </w:pPr>
            <w:r>
              <w:rPr>
                <w:sz w:val="28"/>
                <w:szCs w:val="20"/>
              </w:rPr>
              <w:t>2001</w:t>
            </w:r>
            <w:r>
              <w:rPr>
                <w:rFonts w:hint="eastAsia"/>
                <w:sz w:val="28"/>
                <w:szCs w:val="20"/>
              </w:rPr>
              <w:t>г</w:t>
            </w:r>
            <w:r>
              <w:rPr>
                <w:sz w:val="28"/>
                <w:szCs w:val="20"/>
              </w:rPr>
              <w:t>.</w:t>
            </w:r>
          </w:p>
        </w:tc>
      </w:tr>
      <w:tr w:rsidR="000477C5" w:rsidTr="00C70B09">
        <w:trPr>
          <w:trHeight w:val="255"/>
        </w:trPr>
        <w:tc>
          <w:tcPr>
            <w:tcW w:w="6380" w:type="dxa"/>
            <w:tcBorders>
              <w:top w:val="nil"/>
              <w:left w:val="single" w:sz="4" w:space="0" w:color="auto"/>
              <w:bottom w:val="single" w:sz="4" w:space="0" w:color="auto"/>
              <w:right w:val="single" w:sz="4" w:space="0" w:color="auto"/>
            </w:tcBorders>
            <w:noWrap/>
            <w:vAlign w:val="bottom"/>
          </w:tcPr>
          <w:p w:rsidR="000477C5" w:rsidRDefault="000477C5" w:rsidP="009D6552">
            <w:pPr>
              <w:rPr>
                <w:sz w:val="28"/>
                <w:szCs w:val="20"/>
              </w:rPr>
            </w:pPr>
            <w:r>
              <w:rPr>
                <w:rFonts w:hint="eastAsia"/>
                <w:sz w:val="28"/>
                <w:szCs w:val="20"/>
              </w:rPr>
              <w:t>Численность</w:t>
            </w:r>
            <w:r>
              <w:rPr>
                <w:sz w:val="28"/>
                <w:szCs w:val="20"/>
              </w:rPr>
              <w:t xml:space="preserve"> </w:t>
            </w:r>
            <w:r>
              <w:rPr>
                <w:rFonts w:hint="eastAsia"/>
                <w:sz w:val="28"/>
                <w:szCs w:val="20"/>
              </w:rPr>
              <w:t>населения</w:t>
            </w:r>
            <w:r>
              <w:rPr>
                <w:sz w:val="28"/>
                <w:szCs w:val="20"/>
              </w:rPr>
              <w:t xml:space="preserve">, </w:t>
            </w:r>
            <w:r>
              <w:rPr>
                <w:rFonts w:hint="eastAsia"/>
                <w:sz w:val="28"/>
                <w:szCs w:val="20"/>
              </w:rPr>
              <w:t>млн</w:t>
            </w:r>
            <w:r>
              <w:rPr>
                <w:sz w:val="28"/>
                <w:szCs w:val="20"/>
              </w:rPr>
              <w:t xml:space="preserve">. </w:t>
            </w:r>
            <w:r>
              <w:rPr>
                <w:rFonts w:hint="eastAsia"/>
                <w:sz w:val="28"/>
                <w:szCs w:val="20"/>
              </w:rPr>
              <w:t>чел</w:t>
            </w:r>
            <w:r>
              <w:rPr>
                <w:sz w:val="28"/>
                <w:szCs w:val="20"/>
              </w:rPr>
              <w:t>.</w:t>
            </w:r>
          </w:p>
        </w:tc>
        <w:tc>
          <w:tcPr>
            <w:tcW w:w="850"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146.70</w:t>
            </w:r>
          </w:p>
        </w:tc>
        <w:tc>
          <w:tcPr>
            <w:tcW w:w="791"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146.30</w:t>
            </w:r>
          </w:p>
        </w:tc>
        <w:tc>
          <w:tcPr>
            <w:tcW w:w="910"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145.6</w:t>
            </w:r>
          </w:p>
        </w:tc>
        <w:tc>
          <w:tcPr>
            <w:tcW w:w="993"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144.6</w:t>
            </w:r>
          </w:p>
        </w:tc>
      </w:tr>
      <w:tr w:rsidR="000477C5" w:rsidTr="00C70B09">
        <w:trPr>
          <w:trHeight w:val="255"/>
        </w:trPr>
        <w:tc>
          <w:tcPr>
            <w:tcW w:w="6380" w:type="dxa"/>
            <w:tcBorders>
              <w:top w:val="nil"/>
              <w:left w:val="single" w:sz="4" w:space="0" w:color="auto"/>
              <w:bottom w:val="single" w:sz="4" w:space="0" w:color="auto"/>
              <w:right w:val="single" w:sz="4" w:space="0" w:color="auto"/>
            </w:tcBorders>
            <w:shd w:val="clear" w:color="auto" w:fill="CCFFFF"/>
            <w:noWrap/>
            <w:vAlign w:val="bottom"/>
          </w:tcPr>
          <w:p w:rsidR="000477C5" w:rsidRDefault="000477C5" w:rsidP="009D6552">
            <w:pPr>
              <w:rPr>
                <w:sz w:val="28"/>
                <w:szCs w:val="20"/>
              </w:rPr>
            </w:pPr>
            <w:r>
              <w:rPr>
                <w:rFonts w:hint="eastAsia"/>
                <w:sz w:val="28"/>
                <w:szCs w:val="20"/>
              </w:rPr>
              <w:t>Динамика</w:t>
            </w:r>
            <w:r>
              <w:rPr>
                <w:sz w:val="28"/>
                <w:szCs w:val="20"/>
              </w:rPr>
              <w:t xml:space="preserve">  </w:t>
            </w:r>
            <w:r>
              <w:rPr>
                <w:rFonts w:hint="eastAsia"/>
                <w:sz w:val="28"/>
                <w:szCs w:val="20"/>
              </w:rPr>
              <w:t>численности</w:t>
            </w:r>
            <w:r>
              <w:rPr>
                <w:sz w:val="28"/>
                <w:szCs w:val="20"/>
              </w:rPr>
              <w:t xml:space="preserve"> </w:t>
            </w:r>
            <w:r>
              <w:rPr>
                <w:rFonts w:hint="eastAsia"/>
                <w:sz w:val="28"/>
                <w:szCs w:val="20"/>
              </w:rPr>
              <w:t>населения</w:t>
            </w:r>
          </w:p>
        </w:tc>
        <w:tc>
          <w:tcPr>
            <w:tcW w:w="850" w:type="dxa"/>
            <w:tcBorders>
              <w:top w:val="nil"/>
              <w:left w:val="nil"/>
              <w:bottom w:val="single" w:sz="4" w:space="0" w:color="auto"/>
              <w:right w:val="single" w:sz="4" w:space="0" w:color="auto"/>
            </w:tcBorders>
            <w:shd w:val="clear" w:color="auto" w:fill="CCFFFF"/>
            <w:noWrap/>
            <w:vAlign w:val="bottom"/>
          </w:tcPr>
          <w:p w:rsidR="000477C5" w:rsidRDefault="000477C5" w:rsidP="009D6552">
            <w:pPr>
              <w:rPr>
                <w:sz w:val="28"/>
                <w:szCs w:val="20"/>
              </w:rPr>
            </w:pPr>
            <w:r>
              <w:rPr>
                <w:rFonts w:hint="eastAsia"/>
                <w:sz w:val="28"/>
                <w:szCs w:val="20"/>
              </w:rPr>
              <w:t> </w:t>
            </w:r>
          </w:p>
        </w:tc>
        <w:tc>
          <w:tcPr>
            <w:tcW w:w="791" w:type="dxa"/>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99.73</w:t>
            </w:r>
          </w:p>
        </w:tc>
        <w:tc>
          <w:tcPr>
            <w:tcW w:w="910" w:type="dxa"/>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99.52</w:t>
            </w:r>
          </w:p>
        </w:tc>
        <w:tc>
          <w:tcPr>
            <w:tcW w:w="993" w:type="dxa"/>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99.31</w:t>
            </w:r>
          </w:p>
        </w:tc>
      </w:tr>
      <w:tr w:rsidR="000477C5" w:rsidTr="00C70B09">
        <w:trPr>
          <w:trHeight w:val="1020"/>
        </w:trPr>
        <w:tc>
          <w:tcPr>
            <w:tcW w:w="6380" w:type="dxa"/>
            <w:tcBorders>
              <w:top w:val="nil"/>
              <w:left w:val="single" w:sz="4" w:space="0" w:color="auto"/>
              <w:bottom w:val="single" w:sz="4" w:space="0" w:color="auto"/>
              <w:right w:val="single" w:sz="4" w:space="0" w:color="auto"/>
            </w:tcBorders>
            <w:vAlign w:val="bottom"/>
          </w:tcPr>
          <w:p w:rsidR="000477C5" w:rsidRDefault="000477C5" w:rsidP="009D6552">
            <w:pPr>
              <w:rPr>
                <w:sz w:val="28"/>
                <w:szCs w:val="20"/>
              </w:rPr>
            </w:pPr>
            <w:r>
              <w:rPr>
                <w:rFonts w:hint="eastAsia"/>
                <w:sz w:val="28"/>
                <w:szCs w:val="20"/>
              </w:rPr>
              <w:t>Численность</w:t>
            </w:r>
            <w:r>
              <w:rPr>
                <w:sz w:val="28"/>
                <w:szCs w:val="20"/>
              </w:rPr>
              <w:t xml:space="preserve"> </w:t>
            </w:r>
            <w:r>
              <w:rPr>
                <w:rFonts w:hint="eastAsia"/>
                <w:sz w:val="28"/>
                <w:szCs w:val="20"/>
              </w:rPr>
              <w:t>населения</w:t>
            </w:r>
            <w:r>
              <w:rPr>
                <w:sz w:val="28"/>
                <w:szCs w:val="20"/>
              </w:rPr>
              <w:t xml:space="preserve"> </w:t>
            </w:r>
            <w:r>
              <w:rPr>
                <w:rFonts w:hint="eastAsia"/>
                <w:sz w:val="28"/>
                <w:szCs w:val="20"/>
              </w:rPr>
              <w:t>с</w:t>
            </w:r>
            <w:r>
              <w:rPr>
                <w:sz w:val="28"/>
                <w:szCs w:val="20"/>
              </w:rPr>
              <w:t xml:space="preserve"> </w:t>
            </w:r>
            <w:r>
              <w:rPr>
                <w:rFonts w:hint="eastAsia"/>
                <w:sz w:val="28"/>
                <w:szCs w:val="20"/>
              </w:rPr>
              <w:t>денежными</w:t>
            </w:r>
            <w:r>
              <w:rPr>
                <w:sz w:val="28"/>
                <w:szCs w:val="20"/>
              </w:rPr>
              <w:t xml:space="preserve"> </w:t>
            </w:r>
            <w:r>
              <w:rPr>
                <w:rFonts w:hint="eastAsia"/>
                <w:sz w:val="28"/>
                <w:szCs w:val="20"/>
              </w:rPr>
              <w:t>доходами</w:t>
            </w:r>
            <w:r>
              <w:rPr>
                <w:sz w:val="28"/>
                <w:szCs w:val="20"/>
              </w:rPr>
              <w:t xml:space="preserve"> </w:t>
            </w:r>
            <w:r>
              <w:rPr>
                <w:rFonts w:hint="eastAsia"/>
                <w:sz w:val="28"/>
                <w:szCs w:val="20"/>
              </w:rPr>
              <w:t>ниже</w:t>
            </w:r>
            <w:r>
              <w:rPr>
                <w:sz w:val="28"/>
                <w:szCs w:val="20"/>
              </w:rPr>
              <w:t xml:space="preserve"> </w:t>
            </w:r>
            <w:r>
              <w:rPr>
                <w:rFonts w:hint="eastAsia"/>
                <w:sz w:val="28"/>
                <w:szCs w:val="20"/>
              </w:rPr>
              <w:t>величины</w:t>
            </w:r>
            <w:r>
              <w:rPr>
                <w:sz w:val="28"/>
                <w:szCs w:val="20"/>
              </w:rPr>
              <w:t xml:space="preserve"> </w:t>
            </w:r>
            <w:r>
              <w:rPr>
                <w:rFonts w:hint="eastAsia"/>
                <w:sz w:val="28"/>
                <w:szCs w:val="20"/>
              </w:rPr>
              <w:t>прожиточного</w:t>
            </w:r>
            <w:r>
              <w:rPr>
                <w:sz w:val="28"/>
                <w:szCs w:val="20"/>
              </w:rPr>
              <w:t xml:space="preserve"> </w:t>
            </w:r>
            <w:r>
              <w:rPr>
                <w:rFonts w:hint="eastAsia"/>
                <w:sz w:val="28"/>
                <w:szCs w:val="20"/>
              </w:rPr>
              <w:t>минимума</w:t>
            </w:r>
            <w:r>
              <w:rPr>
                <w:sz w:val="28"/>
                <w:szCs w:val="20"/>
              </w:rPr>
              <w:t xml:space="preserve">, </w:t>
            </w:r>
            <w:r>
              <w:rPr>
                <w:rFonts w:hint="eastAsia"/>
                <w:sz w:val="28"/>
                <w:szCs w:val="20"/>
              </w:rPr>
              <w:t>млн</w:t>
            </w:r>
            <w:r>
              <w:rPr>
                <w:sz w:val="28"/>
                <w:szCs w:val="20"/>
              </w:rPr>
              <w:t xml:space="preserve">. </w:t>
            </w:r>
            <w:r>
              <w:rPr>
                <w:rFonts w:hint="eastAsia"/>
                <w:sz w:val="28"/>
                <w:szCs w:val="20"/>
              </w:rPr>
              <w:t>чел</w:t>
            </w:r>
            <w:r>
              <w:rPr>
                <w:sz w:val="28"/>
                <w:szCs w:val="20"/>
              </w:rPr>
              <w:t>.</w:t>
            </w:r>
          </w:p>
        </w:tc>
        <w:tc>
          <w:tcPr>
            <w:tcW w:w="850"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34.2</w:t>
            </w:r>
          </w:p>
        </w:tc>
        <w:tc>
          <w:tcPr>
            <w:tcW w:w="791"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41.6</w:t>
            </w:r>
          </w:p>
        </w:tc>
        <w:tc>
          <w:tcPr>
            <w:tcW w:w="910"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42.3</w:t>
            </w:r>
          </w:p>
        </w:tc>
        <w:tc>
          <w:tcPr>
            <w:tcW w:w="993"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39.9</w:t>
            </w:r>
          </w:p>
        </w:tc>
      </w:tr>
      <w:tr w:rsidR="000477C5" w:rsidTr="00C70B09">
        <w:trPr>
          <w:trHeight w:val="765"/>
        </w:trPr>
        <w:tc>
          <w:tcPr>
            <w:tcW w:w="6380" w:type="dxa"/>
            <w:tcBorders>
              <w:top w:val="nil"/>
              <w:left w:val="single" w:sz="4" w:space="0" w:color="auto"/>
              <w:bottom w:val="single" w:sz="4" w:space="0" w:color="auto"/>
              <w:right w:val="single" w:sz="4" w:space="0" w:color="auto"/>
            </w:tcBorders>
            <w:shd w:val="clear" w:color="auto" w:fill="CCFFFF"/>
            <w:vAlign w:val="bottom"/>
          </w:tcPr>
          <w:p w:rsidR="000477C5" w:rsidRDefault="000477C5" w:rsidP="009D6552">
            <w:pPr>
              <w:rPr>
                <w:sz w:val="28"/>
                <w:szCs w:val="20"/>
              </w:rPr>
            </w:pPr>
            <w:r>
              <w:rPr>
                <w:rFonts w:hint="eastAsia"/>
                <w:sz w:val="28"/>
                <w:szCs w:val="20"/>
              </w:rPr>
              <w:t>Динамика</w:t>
            </w:r>
            <w:r>
              <w:rPr>
                <w:sz w:val="28"/>
                <w:szCs w:val="20"/>
              </w:rPr>
              <w:t xml:space="preserve">  </w:t>
            </w:r>
            <w:r>
              <w:rPr>
                <w:rFonts w:hint="eastAsia"/>
                <w:sz w:val="28"/>
                <w:szCs w:val="20"/>
              </w:rPr>
              <w:t>численности</w:t>
            </w:r>
            <w:r>
              <w:rPr>
                <w:sz w:val="28"/>
                <w:szCs w:val="20"/>
              </w:rPr>
              <w:t xml:space="preserve"> </w:t>
            </w:r>
            <w:r>
              <w:rPr>
                <w:rFonts w:hint="eastAsia"/>
                <w:sz w:val="28"/>
                <w:szCs w:val="20"/>
              </w:rPr>
              <w:t>населения</w:t>
            </w:r>
            <w:r>
              <w:rPr>
                <w:sz w:val="28"/>
                <w:szCs w:val="20"/>
              </w:rPr>
              <w:t xml:space="preserve"> </w:t>
            </w:r>
            <w:r>
              <w:rPr>
                <w:rFonts w:hint="eastAsia"/>
                <w:sz w:val="28"/>
                <w:szCs w:val="20"/>
              </w:rPr>
              <w:t>с</w:t>
            </w:r>
            <w:r>
              <w:rPr>
                <w:sz w:val="28"/>
                <w:szCs w:val="20"/>
              </w:rPr>
              <w:t xml:space="preserve"> </w:t>
            </w:r>
            <w:r>
              <w:rPr>
                <w:rFonts w:hint="eastAsia"/>
                <w:sz w:val="28"/>
                <w:szCs w:val="20"/>
              </w:rPr>
              <w:t>денежным</w:t>
            </w:r>
            <w:r>
              <w:rPr>
                <w:sz w:val="28"/>
                <w:szCs w:val="20"/>
              </w:rPr>
              <w:t xml:space="preserve"> </w:t>
            </w:r>
            <w:r>
              <w:rPr>
                <w:rFonts w:hint="eastAsia"/>
                <w:sz w:val="28"/>
                <w:szCs w:val="20"/>
              </w:rPr>
              <w:t>доходом</w:t>
            </w:r>
            <w:r>
              <w:rPr>
                <w:sz w:val="28"/>
                <w:szCs w:val="20"/>
              </w:rPr>
              <w:t xml:space="preserve"> </w:t>
            </w:r>
            <w:r>
              <w:rPr>
                <w:rFonts w:hint="eastAsia"/>
                <w:sz w:val="28"/>
                <w:szCs w:val="20"/>
              </w:rPr>
              <w:lastRenderedPageBreak/>
              <w:t>ниже</w:t>
            </w:r>
            <w:r>
              <w:rPr>
                <w:sz w:val="28"/>
                <w:szCs w:val="20"/>
              </w:rPr>
              <w:t xml:space="preserve"> </w:t>
            </w:r>
            <w:r>
              <w:rPr>
                <w:rFonts w:hint="eastAsia"/>
                <w:sz w:val="28"/>
                <w:szCs w:val="20"/>
              </w:rPr>
              <w:t>величины</w:t>
            </w:r>
            <w:r>
              <w:rPr>
                <w:sz w:val="28"/>
                <w:szCs w:val="20"/>
              </w:rPr>
              <w:t xml:space="preserve"> </w:t>
            </w:r>
            <w:r>
              <w:rPr>
                <w:rFonts w:hint="eastAsia"/>
                <w:sz w:val="28"/>
                <w:szCs w:val="20"/>
              </w:rPr>
              <w:t>прожиточного</w:t>
            </w:r>
            <w:r>
              <w:rPr>
                <w:sz w:val="28"/>
                <w:szCs w:val="20"/>
              </w:rPr>
              <w:t xml:space="preserve"> </w:t>
            </w:r>
            <w:r>
              <w:rPr>
                <w:rFonts w:hint="eastAsia"/>
                <w:sz w:val="28"/>
                <w:szCs w:val="20"/>
              </w:rPr>
              <w:t>минимума</w:t>
            </w:r>
          </w:p>
        </w:tc>
        <w:tc>
          <w:tcPr>
            <w:tcW w:w="850" w:type="dxa"/>
            <w:tcBorders>
              <w:top w:val="nil"/>
              <w:left w:val="nil"/>
              <w:bottom w:val="single" w:sz="4" w:space="0" w:color="auto"/>
              <w:right w:val="single" w:sz="4" w:space="0" w:color="auto"/>
            </w:tcBorders>
            <w:shd w:val="clear" w:color="auto" w:fill="CCFFFF"/>
            <w:noWrap/>
            <w:vAlign w:val="bottom"/>
          </w:tcPr>
          <w:p w:rsidR="000477C5" w:rsidRDefault="000477C5" w:rsidP="009D6552">
            <w:pPr>
              <w:rPr>
                <w:sz w:val="28"/>
                <w:szCs w:val="20"/>
              </w:rPr>
            </w:pPr>
            <w:r>
              <w:rPr>
                <w:rFonts w:hint="eastAsia"/>
                <w:sz w:val="28"/>
                <w:szCs w:val="20"/>
              </w:rPr>
              <w:lastRenderedPageBreak/>
              <w:t> </w:t>
            </w:r>
          </w:p>
        </w:tc>
        <w:tc>
          <w:tcPr>
            <w:tcW w:w="791" w:type="dxa"/>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121.64</w:t>
            </w:r>
          </w:p>
        </w:tc>
        <w:tc>
          <w:tcPr>
            <w:tcW w:w="910" w:type="dxa"/>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101.68</w:t>
            </w:r>
          </w:p>
        </w:tc>
        <w:tc>
          <w:tcPr>
            <w:tcW w:w="993" w:type="dxa"/>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94.33</w:t>
            </w:r>
          </w:p>
        </w:tc>
      </w:tr>
      <w:tr w:rsidR="000477C5" w:rsidTr="00C70B09">
        <w:trPr>
          <w:trHeight w:val="510"/>
        </w:trPr>
        <w:tc>
          <w:tcPr>
            <w:tcW w:w="6380" w:type="dxa"/>
            <w:tcBorders>
              <w:top w:val="nil"/>
              <w:left w:val="single" w:sz="4" w:space="0" w:color="auto"/>
              <w:bottom w:val="single" w:sz="4" w:space="0" w:color="auto"/>
              <w:right w:val="single" w:sz="4" w:space="0" w:color="auto"/>
            </w:tcBorders>
            <w:vAlign w:val="bottom"/>
          </w:tcPr>
          <w:p w:rsidR="000477C5" w:rsidRDefault="000477C5" w:rsidP="009D6552">
            <w:pPr>
              <w:rPr>
                <w:sz w:val="28"/>
                <w:szCs w:val="20"/>
              </w:rPr>
            </w:pPr>
            <w:r>
              <w:rPr>
                <w:rFonts w:hint="eastAsia"/>
                <w:sz w:val="28"/>
                <w:szCs w:val="20"/>
              </w:rPr>
              <w:lastRenderedPageBreak/>
              <w:t>Денежные</w:t>
            </w:r>
            <w:r>
              <w:rPr>
                <w:sz w:val="28"/>
                <w:szCs w:val="20"/>
              </w:rPr>
              <w:t xml:space="preserve"> </w:t>
            </w:r>
            <w:r>
              <w:rPr>
                <w:rFonts w:hint="eastAsia"/>
                <w:sz w:val="28"/>
                <w:szCs w:val="20"/>
              </w:rPr>
              <w:t>доходы</w:t>
            </w:r>
            <w:r>
              <w:rPr>
                <w:sz w:val="28"/>
                <w:szCs w:val="20"/>
              </w:rPr>
              <w:t xml:space="preserve"> </w:t>
            </w:r>
            <w:r>
              <w:rPr>
                <w:rFonts w:hint="eastAsia"/>
                <w:sz w:val="28"/>
                <w:szCs w:val="20"/>
              </w:rPr>
              <w:t>населения</w:t>
            </w:r>
            <w:r>
              <w:rPr>
                <w:sz w:val="28"/>
                <w:szCs w:val="20"/>
              </w:rPr>
              <w:t xml:space="preserve"> - </w:t>
            </w:r>
            <w:r>
              <w:rPr>
                <w:rFonts w:hint="eastAsia"/>
                <w:sz w:val="28"/>
                <w:szCs w:val="20"/>
              </w:rPr>
              <w:t>всего</w:t>
            </w:r>
            <w:r>
              <w:rPr>
                <w:sz w:val="28"/>
                <w:szCs w:val="20"/>
              </w:rPr>
              <w:t xml:space="preserve">, </w:t>
            </w:r>
            <w:r>
              <w:rPr>
                <w:rFonts w:hint="eastAsia"/>
                <w:sz w:val="28"/>
                <w:szCs w:val="20"/>
              </w:rPr>
              <w:t>млрд</w:t>
            </w:r>
            <w:r>
              <w:rPr>
                <w:sz w:val="28"/>
                <w:szCs w:val="20"/>
              </w:rPr>
              <w:t xml:space="preserve">. </w:t>
            </w:r>
            <w:r>
              <w:rPr>
                <w:rFonts w:hint="eastAsia"/>
                <w:sz w:val="28"/>
                <w:szCs w:val="20"/>
              </w:rPr>
              <w:t>руб</w:t>
            </w:r>
            <w:r>
              <w:rPr>
                <w:sz w:val="28"/>
                <w:szCs w:val="20"/>
              </w:rPr>
              <w:t>.</w:t>
            </w:r>
          </w:p>
        </w:tc>
        <w:tc>
          <w:tcPr>
            <w:tcW w:w="850"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1774.3</w:t>
            </w:r>
          </w:p>
        </w:tc>
        <w:tc>
          <w:tcPr>
            <w:tcW w:w="791"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2899.1</w:t>
            </w:r>
          </w:p>
        </w:tc>
        <w:tc>
          <w:tcPr>
            <w:tcW w:w="910"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3968.3</w:t>
            </w:r>
          </w:p>
        </w:tc>
        <w:tc>
          <w:tcPr>
            <w:tcW w:w="993"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5293.5</w:t>
            </w:r>
          </w:p>
        </w:tc>
      </w:tr>
      <w:tr w:rsidR="000477C5" w:rsidTr="00C70B09">
        <w:trPr>
          <w:trHeight w:val="510"/>
        </w:trPr>
        <w:tc>
          <w:tcPr>
            <w:tcW w:w="6380" w:type="dxa"/>
            <w:tcBorders>
              <w:top w:val="nil"/>
              <w:left w:val="single" w:sz="4" w:space="0" w:color="auto"/>
              <w:bottom w:val="single" w:sz="4" w:space="0" w:color="auto"/>
              <w:right w:val="single" w:sz="4" w:space="0" w:color="auto"/>
            </w:tcBorders>
            <w:shd w:val="clear" w:color="auto" w:fill="CCFFFF"/>
            <w:vAlign w:val="bottom"/>
          </w:tcPr>
          <w:p w:rsidR="000477C5" w:rsidRDefault="000477C5" w:rsidP="009D6552">
            <w:pPr>
              <w:rPr>
                <w:sz w:val="28"/>
                <w:szCs w:val="20"/>
              </w:rPr>
            </w:pPr>
            <w:r>
              <w:rPr>
                <w:rFonts w:hint="eastAsia"/>
                <w:sz w:val="28"/>
                <w:szCs w:val="20"/>
              </w:rPr>
              <w:t>Динамика</w:t>
            </w:r>
            <w:r>
              <w:rPr>
                <w:sz w:val="28"/>
                <w:szCs w:val="20"/>
              </w:rPr>
              <w:t xml:space="preserve"> </w:t>
            </w:r>
            <w:r>
              <w:rPr>
                <w:rFonts w:hint="eastAsia"/>
                <w:sz w:val="28"/>
                <w:szCs w:val="20"/>
              </w:rPr>
              <w:t>денежного</w:t>
            </w:r>
            <w:r>
              <w:rPr>
                <w:sz w:val="28"/>
                <w:szCs w:val="20"/>
              </w:rPr>
              <w:t xml:space="preserve"> </w:t>
            </w:r>
            <w:r>
              <w:rPr>
                <w:rFonts w:hint="eastAsia"/>
                <w:sz w:val="28"/>
                <w:szCs w:val="20"/>
              </w:rPr>
              <w:t>дохода</w:t>
            </w:r>
            <w:r>
              <w:rPr>
                <w:sz w:val="28"/>
                <w:szCs w:val="20"/>
              </w:rPr>
              <w:t xml:space="preserve"> </w:t>
            </w:r>
            <w:r>
              <w:rPr>
                <w:rFonts w:hint="eastAsia"/>
                <w:sz w:val="28"/>
                <w:szCs w:val="20"/>
              </w:rPr>
              <w:t>населения</w:t>
            </w:r>
          </w:p>
        </w:tc>
        <w:tc>
          <w:tcPr>
            <w:tcW w:w="850" w:type="dxa"/>
            <w:tcBorders>
              <w:top w:val="nil"/>
              <w:left w:val="nil"/>
              <w:bottom w:val="single" w:sz="4" w:space="0" w:color="auto"/>
              <w:right w:val="single" w:sz="4" w:space="0" w:color="auto"/>
            </w:tcBorders>
            <w:shd w:val="clear" w:color="auto" w:fill="CCFFFF"/>
            <w:noWrap/>
            <w:vAlign w:val="bottom"/>
          </w:tcPr>
          <w:p w:rsidR="000477C5" w:rsidRDefault="000477C5" w:rsidP="009D6552">
            <w:pPr>
              <w:rPr>
                <w:sz w:val="28"/>
                <w:szCs w:val="20"/>
              </w:rPr>
            </w:pPr>
            <w:r>
              <w:rPr>
                <w:rFonts w:hint="eastAsia"/>
                <w:sz w:val="28"/>
                <w:szCs w:val="20"/>
              </w:rPr>
              <w:t> </w:t>
            </w:r>
          </w:p>
        </w:tc>
        <w:tc>
          <w:tcPr>
            <w:tcW w:w="791" w:type="dxa"/>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163.39</w:t>
            </w:r>
          </w:p>
        </w:tc>
        <w:tc>
          <w:tcPr>
            <w:tcW w:w="910" w:type="dxa"/>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136.88</w:t>
            </w:r>
          </w:p>
        </w:tc>
        <w:tc>
          <w:tcPr>
            <w:tcW w:w="993" w:type="dxa"/>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133.39</w:t>
            </w:r>
          </w:p>
        </w:tc>
      </w:tr>
      <w:tr w:rsidR="000477C5" w:rsidTr="00C70B09">
        <w:trPr>
          <w:trHeight w:val="510"/>
        </w:trPr>
        <w:tc>
          <w:tcPr>
            <w:tcW w:w="6380" w:type="dxa"/>
            <w:tcBorders>
              <w:top w:val="nil"/>
              <w:left w:val="single" w:sz="4" w:space="0" w:color="auto"/>
              <w:bottom w:val="single" w:sz="4" w:space="0" w:color="auto"/>
              <w:right w:val="single" w:sz="4" w:space="0" w:color="auto"/>
            </w:tcBorders>
            <w:vAlign w:val="bottom"/>
          </w:tcPr>
          <w:p w:rsidR="000477C5" w:rsidRDefault="000477C5" w:rsidP="009D6552">
            <w:pPr>
              <w:rPr>
                <w:sz w:val="28"/>
                <w:szCs w:val="20"/>
              </w:rPr>
            </w:pPr>
            <w:r>
              <w:rPr>
                <w:rFonts w:hint="eastAsia"/>
                <w:sz w:val="28"/>
                <w:szCs w:val="20"/>
              </w:rPr>
              <w:t>Дефицит</w:t>
            </w:r>
            <w:r>
              <w:rPr>
                <w:sz w:val="28"/>
                <w:szCs w:val="20"/>
              </w:rPr>
              <w:t xml:space="preserve"> </w:t>
            </w:r>
            <w:r>
              <w:rPr>
                <w:rFonts w:hint="eastAsia"/>
                <w:sz w:val="28"/>
                <w:szCs w:val="20"/>
              </w:rPr>
              <w:t>денежного</w:t>
            </w:r>
            <w:r>
              <w:rPr>
                <w:sz w:val="28"/>
                <w:szCs w:val="20"/>
              </w:rPr>
              <w:t xml:space="preserve"> </w:t>
            </w:r>
            <w:r>
              <w:rPr>
                <w:rFonts w:hint="eastAsia"/>
                <w:sz w:val="28"/>
                <w:szCs w:val="20"/>
              </w:rPr>
              <w:t>дохода</w:t>
            </w:r>
            <w:r>
              <w:rPr>
                <w:sz w:val="28"/>
                <w:szCs w:val="20"/>
              </w:rPr>
              <w:t xml:space="preserve"> </w:t>
            </w:r>
            <w:r>
              <w:rPr>
                <w:rFonts w:hint="eastAsia"/>
                <w:sz w:val="28"/>
                <w:szCs w:val="20"/>
              </w:rPr>
              <w:t>населения</w:t>
            </w:r>
            <w:r>
              <w:rPr>
                <w:sz w:val="28"/>
                <w:szCs w:val="20"/>
              </w:rPr>
              <w:t xml:space="preserve">, </w:t>
            </w:r>
            <w:r>
              <w:rPr>
                <w:rFonts w:hint="eastAsia"/>
                <w:sz w:val="28"/>
                <w:szCs w:val="20"/>
              </w:rPr>
              <w:t>млрд</w:t>
            </w:r>
            <w:r>
              <w:rPr>
                <w:sz w:val="28"/>
                <w:szCs w:val="20"/>
              </w:rPr>
              <w:t xml:space="preserve">. </w:t>
            </w:r>
            <w:r>
              <w:rPr>
                <w:rFonts w:hint="eastAsia"/>
                <w:sz w:val="28"/>
                <w:szCs w:val="20"/>
              </w:rPr>
              <w:t>руб</w:t>
            </w:r>
            <w:r>
              <w:rPr>
                <w:sz w:val="28"/>
                <w:szCs w:val="20"/>
              </w:rPr>
              <w:t>.</w:t>
            </w:r>
          </w:p>
        </w:tc>
        <w:tc>
          <w:tcPr>
            <w:tcW w:w="850"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61.3</w:t>
            </w:r>
          </w:p>
        </w:tc>
        <w:tc>
          <w:tcPr>
            <w:tcW w:w="791"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140</w:t>
            </w:r>
          </w:p>
        </w:tc>
        <w:tc>
          <w:tcPr>
            <w:tcW w:w="910"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194.6</w:t>
            </w:r>
          </w:p>
        </w:tc>
        <w:tc>
          <w:tcPr>
            <w:tcW w:w="993"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229.8</w:t>
            </w:r>
          </w:p>
        </w:tc>
      </w:tr>
      <w:tr w:rsidR="000477C5" w:rsidTr="00C70B09">
        <w:trPr>
          <w:trHeight w:val="510"/>
        </w:trPr>
        <w:tc>
          <w:tcPr>
            <w:tcW w:w="6380" w:type="dxa"/>
            <w:tcBorders>
              <w:top w:val="nil"/>
              <w:left w:val="single" w:sz="4" w:space="0" w:color="auto"/>
              <w:bottom w:val="single" w:sz="4" w:space="0" w:color="auto"/>
              <w:right w:val="single" w:sz="4" w:space="0" w:color="auto"/>
            </w:tcBorders>
            <w:shd w:val="clear" w:color="auto" w:fill="CCFFFF"/>
            <w:vAlign w:val="bottom"/>
          </w:tcPr>
          <w:p w:rsidR="000477C5" w:rsidRDefault="000477C5" w:rsidP="009D6552">
            <w:pPr>
              <w:rPr>
                <w:sz w:val="28"/>
                <w:szCs w:val="20"/>
              </w:rPr>
            </w:pPr>
            <w:r>
              <w:rPr>
                <w:rFonts w:hint="eastAsia"/>
                <w:sz w:val="28"/>
                <w:szCs w:val="20"/>
              </w:rPr>
              <w:t>Динамика</w:t>
            </w:r>
            <w:r>
              <w:rPr>
                <w:sz w:val="28"/>
                <w:szCs w:val="20"/>
              </w:rPr>
              <w:t xml:space="preserve"> </w:t>
            </w:r>
            <w:r>
              <w:rPr>
                <w:rFonts w:hint="eastAsia"/>
                <w:sz w:val="28"/>
                <w:szCs w:val="20"/>
              </w:rPr>
              <w:t>дефицита</w:t>
            </w:r>
            <w:r>
              <w:rPr>
                <w:sz w:val="28"/>
                <w:szCs w:val="20"/>
              </w:rPr>
              <w:t xml:space="preserve"> </w:t>
            </w:r>
            <w:r>
              <w:rPr>
                <w:rFonts w:hint="eastAsia"/>
                <w:sz w:val="28"/>
                <w:szCs w:val="20"/>
              </w:rPr>
              <w:t>денежного</w:t>
            </w:r>
            <w:r>
              <w:rPr>
                <w:sz w:val="28"/>
                <w:szCs w:val="20"/>
              </w:rPr>
              <w:t xml:space="preserve"> </w:t>
            </w:r>
            <w:r>
              <w:rPr>
                <w:rFonts w:hint="eastAsia"/>
                <w:sz w:val="28"/>
                <w:szCs w:val="20"/>
              </w:rPr>
              <w:t>дохода</w:t>
            </w:r>
            <w:r>
              <w:rPr>
                <w:sz w:val="28"/>
                <w:szCs w:val="20"/>
              </w:rPr>
              <w:t xml:space="preserve"> </w:t>
            </w:r>
            <w:r>
              <w:rPr>
                <w:rFonts w:hint="eastAsia"/>
                <w:sz w:val="28"/>
                <w:szCs w:val="20"/>
              </w:rPr>
              <w:t>населения</w:t>
            </w:r>
          </w:p>
        </w:tc>
        <w:tc>
          <w:tcPr>
            <w:tcW w:w="850" w:type="dxa"/>
            <w:tcBorders>
              <w:top w:val="nil"/>
              <w:left w:val="nil"/>
              <w:bottom w:val="single" w:sz="4" w:space="0" w:color="auto"/>
              <w:right w:val="single" w:sz="4" w:space="0" w:color="auto"/>
            </w:tcBorders>
            <w:shd w:val="clear" w:color="auto" w:fill="CCFFFF"/>
            <w:noWrap/>
            <w:vAlign w:val="bottom"/>
          </w:tcPr>
          <w:p w:rsidR="000477C5" w:rsidRDefault="000477C5" w:rsidP="009D6552">
            <w:pPr>
              <w:rPr>
                <w:sz w:val="28"/>
                <w:szCs w:val="20"/>
              </w:rPr>
            </w:pPr>
            <w:r>
              <w:rPr>
                <w:rFonts w:hint="eastAsia"/>
                <w:sz w:val="28"/>
                <w:szCs w:val="20"/>
              </w:rPr>
              <w:t> </w:t>
            </w:r>
          </w:p>
        </w:tc>
        <w:tc>
          <w:tcPr>
            <w:tcW w:w="791" w:type="dxa"/>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228.38</w:t>
            </w:r>
          </w:p>
        </w:tc>
        <w:tc>
          <w:tcPr>
            <w:tcW w:w="910" w:type="dxa"/>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139</w:t>
            </w:r>
          </w:p>
        </w:tc>
        <w:tc>
          <w:tcPr>
            <w:tcW w:w="993" w:type="dxa"/>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118.09</w:t>
            </w:r>
          </w:p>
        </w:tc>
      </w:tr>
      <w:tr w:rsidR="000477C5" w:rsidTr="00C70B09">
        <w:trPr>
          <w:trHeight w:val="765"/>
        </w:trPr>
        <w:tc>
          <w:tcPr>
            <w:tcW w:w="6380" w:type="dxa"/>
            <w:tcBorders>
              <w:top w:val="nil"/>
              <w:left w:val="single" w:sz="4" w:space="0" w:color="auto"/>
              <w:bottom w:val="single" w:sz="4" w:space="0" w:color="auto"/>
              <w:right w:val="single" w:sz="4" w:space="0" w:color="auto"/>
            </w:tcBorders>
            <w:vAlign w:val="bottom"/>
          </w:tcPr>
          <w:p w:rsidR="000477C5" w:rsidRDefault="000477C5" w:rsidP="009D6552">
            <w:pPr>
              <w:rPr>
                <w:sz w:val="28"/>
                <w:szCs w:val="20"/>
              </w:rPr>
            </w:pPr>
            <w:r>
              <w:rPr>
                <w:rFonts w:hint="eastAsia"/>
                <w:sz w:val="28"/>
                <w:szCs w:val="20"/>
              </w:rPr>
              <w:t>Величина</w:t>
            </w:r>
            <w:r>
              <w:rPr>
                <w:sz w:val="28"/>
                <w:szCs w:val="20"/>
              </w:rPr>
              <w:t xml:space="preserve"> </w:t>
            </w:r>
            <w:r>
              <w:rPr>
                <w:rFonts w:hint="eastAsia"/>
                <w:sz w:val="28"/>
                <w:szCs w:val="20"/>
              </w:rPr>
              <w:t>прожиточного</w:t>
            </w:r>
            <w:r>
              <w:rPr>
                <w:sz w:val="28"/>
                <w:szCs w:val="20"/>
              </w:rPr>
              <w:t xml:space="preserve"> </w:t>
            </w:r>
            <w:r>
              <w:rPr>
                <w:rFonts w:hint="eastAsia"/>
                <w:sz w:val="28"/>
                <w:szCs w:val="20"/>
              </w:rPr>
              <w:t>минимума</w:t>
            </w:r>
            <w:r>
              <w:rPr>
                <w:sz w:val="28"/>
                <w:szCs w:val="20"/>
              </w:rPr>
              <w:t xml:space="preserve"> (</w:t>
            </w:r>
            <w:r>
              <w:rPr>
                <w:rFonts w:hint="eastAsia"/>
                <w:sz w:val="28"/>
                <w:szCs w:val="20"/>
              </w:rPr>
              <w:t>в</w:t>
            </w:r>
            <w:r>
              <w:rPr>
                <w:sz w:val="28"/>
                <w:szCs w:val="20"/>
              </w:rPr>
              <w:t xml:space="preserve"> </w:t>
            </w:r>
            <w:r>
              <w:rPr>
                <w:rFonts w:hint="eastAsia"/>
                <w:sz w:val="28"/>
                <w:szCs w:val="20"/>
              </w:rPr>
              <w:t>среднем</w:t>
            </w:r>
            <w:r>
              <w:rPr>
                <w:sz w:val="28"/>
                <w:szCs w:val="20"/>
              </w:rPr>
              <w:t xml:space="preserve"> </w:t>
            </w:r>
            <w:r>
              <w:rPr>
                <w:rFonts w:hint="eastAsia"/>
                <w:sz w:val="28"/>
                <w:szCs w:val="20"/>
              </w:rPr>
              <w:t>на</w:t>
            </w:r>
            <w:r>
              <w:rPr>
                <w:sz w:val="28"/>
                <w:szCs w:val="20"/>
              </w:rPr>
              <w:t xml:space="preserve"> </w:t>
            </w:r>
            <w:r>
              <w:rPr>
                <w:rFonts w:hint="eastAsia"/>
                <w:sz w:val="28"/>
                <w:szCs w:val="20"/>
              </w:rPr>
              <w:t>душу</w:t>
            </w:r>
            <w:r>
              <w:rPr>
                <w:sz w:val="28"/>
                <w:szCs w:val="20"/>
              </w:rPr>
              <w:t xml:space="preserve"> </w:t>
            </w:r>
            <w:r>
              <w:rPr>
                <w:rFonts w:hint="eastAsia"/>
                <w:sz w:val="28"/>
                <w:szCs w:val="20"/>
              </w:rPr>
              <w:t>населения</w:t>
            </w:r>
            <w:r>
              <w:rPr>
                <w:sz w:val="28"/>
                <w:szCs w:val="20"/>
              </w:rPr>
              <w:t xml:space="preserve">), </w:t>
            </w:r>
            <w:r>
              <w:rPr>
                <w:rFonts w:hint="eastAsia"/>
                <w:sz w:val="28"/>
                <w:szCs w:val="20"/>
              </w:rPr>
              <w:t>руб</w:t>
            </w:r>
            <w:r>
              <w:rPr>
                <w:sz w:val="28"/>
                <w:szCs w:val="20"/>
              </w:rPr>
              <w:t xml:space="preserve">. </w:t>
            </w:r>
            <w:r>
              <w:rPr>
                <w:rFonts w:hint="eastAsia"/>
                <w:sz w:val="28"/>
                <w:szCs w:val="20"/>
              </w:rPr>
              <w:t>в</w:t>
            </w:r>
            <w:r>
              <w:rPr>
                <w:sz w:val="28"/>
                <w:szCs w:val="20"/>
              </w:rPr>
              <w:t xml:space="preserve"> </w:t>
            </w:r>
            <w:r>
              <w:rPr>
                <w:rFonts w:hint="eastAsia"/>
                <w:sz w:val="28"/>
                <w:szCs w:val="20"/>
              </w:rPr>
              <w:t>месяц</w:t>
            </w:r>
          </w:p>
        </w:tc>
        <w:tc>
          <w:tcPr>
            <w:tcW w:w="850"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493.3</w:t>
            </w:r>
          </w:p>
        </w:tc>
        <w:tc>
          <w:tcPr>
            <w:tcW w:w="791"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907.8</w:t>
            </w:r>
          </w:p>
        </w:tc>
        <w:tc>
          <w:tcPr>
            <w:tcW w:w="910"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1210</w:t>
            </w:r>
          </w:p>
        </w:tc>
        <w:tc>
          <w:tcPr>
            <w:tcW w:w="993"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1500</w:t>
            </w:r>
          </w:p>
        </w:tc>
      </w:tr>
      <w:tr w:rsidR="000477C5" w:rsidTr="00C70B09">
        <w:trPr>
          <w:trHeight w:val="510"/>
        </w:trPr>
        <w:tc>
          <w:tcPr>
            <w:tcW w:w="6380" w:type="dxa"/>
            <w:tcBorders>
              <w:top w:val="nil"/>
              <w:left w:val="single" w:sz="4" w:space="0" w:color="auto"/>
              <w:bottom w:val="single" w:sz="4" w:space="0" w:color="auto"/>
              <w:right w:val="single" w:sz="4" w:space="0" w:color="auto"/>
            </w:tcBorders>
            <w:shd w:val="clear" w:color="auto" w:fill="CCFFFF"/>
            <w:vAlign w:val="bottom"/>
          </w:tcPr>
          <w:p w:rsidR="000477C5" w:rsidRDefault="000477C5" w:rsidP="009D6552">
            <w:pPr>
              <w:rPr>
                <w:sz w:val="28"/>
                <w:szCs w:val="20"/>
              </w:rPr>
            </w:pPr>
            <w:r>
              <w:rPr>
                <w:rFonts w:hint="eastAsia"/>
                <w:sz w:val="28"/>
                <w:szCs w:val="20"/>
              </w:rPr>
              <w:t>Динамика</w:t>
            </w:r>
            <w:r>
              <w:rPr>
                <w:sz w:val="28"/>
                <w:szCs w:val="20"/>
              </w:rPr>
              <w:t xml:space="preserve"> </w:t>
            </w:r>
            <w:r>
              <w:rPr>
                <w:rFonts w:hint="eastAsia"/>
                <w:sz w:val="28"/>
                <w:szCs w:val="20"/>
              </w:rPr>
              <w:t>величины</w:t>
            </w:r>
            <w:r>
              <w:rPr>
                <w:sz w:val="28"/>
                <w:szCs w:val="20"/>
              </w:rPr>
              <w:t xml:space="preserve"> </w:t>
            </w:r>
            <w:r>
              <w:rPr>
                <w:rFonts w:hint="eastAsia"/>
                <w:sz w:val="28"/>
                <w:szCs w:val="20"/>
              </w:rPr>
              <w:t>прожиточного</w:t>
            </w:r>
            <w:r>
              <w:rPr>
                <w:sz w:val="28"/>
                <w:szCs w:val="20"/>
              </w:rPr>
              <w:t xml:space="preserve"> </w:t>
            </w:r>
            <w:r>
              <w:rPr>
                <w:rFonts w:hint="eastAsia"/>
                <w:sz w:val="28"/>
                <w:szCs w:val="20"/>
              </w:rPr>
              <w:t>минимума</w:t>
            </w:r>
          </w:p>
        </w:tc>
        <w:tc>
          <w:tcPr>
            <w:tcW w:w="850" w:type="dxa"/>
            <w:tcBorders>
              <w:top w:val="nil"/>
              <w:left w:val="nil"/>
              <w:bottom w:val="single" w:sz="4" w:space="0" w:color="auto"/>
              <w:right w:val="single" w:sz="4" w:space="0" w:color="auto"/>
            </w:tcBorders>
            <w:shd w:val="clear" w:color="auto" w:fill="CCFFFF"/>
            <w:noWrap/>
            <w:vAlign w:val="bottom"/>
          </w:tcPr>
          <w:p w:rsidR="000477C5" w:rsidRDefault="000477C5" w:rsidP="009D6552">
            <w:pPr>
              <w:rPr>
                <w:sz w:val="28"/>
                <w:szCs w:val="20"/>
              </w:rPr>
            </w:pPr>
            <w:r>
              <w:rPr>
                <w:rFonts w:hint="eastAsia"/>
                <w:sz w:val="28"/>
                <w:szCs w:val="20"/>
              </w:rPr>
              <w:t> </w:t>
            </w:r>
          </w:p>
        </w:tc>
        <w:tc>
          <w:tcPr>
            <w:tcW w:w="791" w:type="dxa"/>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184.03</w:t>
            </w:r>
          </w:p>
        </w:tc>
        <w:tc>
          <w:tcPr>
            <w:tcW w:w="910" w:type="dxa"/>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133.29</w:t>
            </w:r>
          </w:p>
        </w:tc>
        <w:tc>
          <w:tcPr>
            <w:tcW w:w="993" w:type="dxa"/>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123.97</w:t>
            </w:r>
          </w:p>
        </w:tc>
      </w:tr>
      <w:tr w:rsidR="000477C5" w:rsidTr="00C70B09">
        <w:trPr>
          <w:trHeight w:val="510"/>
        </w:trPr>
        <w:tc>
          <w:tcPr>
            <w:tcW w:w="6380" w:type="dxa"/>
            <w:tcBorders>
              <w:top w:val="nil"/>
              <w:left w:val="single" w:sz="4" w:space="0" w:color="auto"/>
              <w:bottom w:val="single" w:sz="4" w:space="0" w:color="auto"/>
              <w:right w:val="single" w:sz="4" w:space="0" w:color="auto"/>
            </w:tcBorders>
            <w:vAlign w:val="bottom"/>
          </w:tcPr>
          <w:p w:rsidR="000477C5" w:rsidRDefault="000477C5" w:rsidP="009D6552">
            <w:pPr>
              <w:rPr>
                <w:sz w:val="28"/>
                <w:szCs w:val="20"/>
              </w:rPr>
            </w:pPr>
            <w:r>
              <w:rPr>
                <w:rFonts w:hint="eastAsia"/>
                <w:sz w:val="28"/>
                <w:szCs w:val="20"/>
              </w:rPr>
              <w:t>Коэффициент</w:t>
            </w:r>
            <w:r>
              <w:rPr>
                <w:sz w:val="28"/>
                <w:szCs w:val="20"/>
              </w:rPr>
              <w:t xml:space="preserve"> </w:t>
            </w:r>
            <w:r>
              <w:rPr>
                <w:rFonts w:hint="eastAsia"/>
                <w:sz w:val="28"/>
                <w:szCs w:val="20"/>
              </w:rPr>
              <w:t>Джини</w:t>
            </w:r>
            <w:r>
              <w:rPr>
                <w:sz w:val="28"/>
                <w:szCs w:val="20"/>
              </w:rPr>
              <w:t xml:space="preserve"> (</w:t>
            </w:r>
            <w:r>
              <w:rPr>
                <w:rFonts w:hint="eastAsia"/>
                <w:sz w:val="28"/>
                <w:szCs w:val="20"/>
              </w:rPr>
              <w:t>индекс</w:t>
            </w:r>
            <w:r>
              <w:rPr>
                <w:sz w:val="28"/>
                <w:szCs w:val="20"/>
              </w:rPr>
              <w:t xml:space="preserve"> концентрации </w:t>
            </w:r>
            <w:r>
              <w:rPr>
                <w:rFonts w:hint="eastAsia"/>
                <w:sz w:val="28"/>
                <w:szCs w:val="20"/>
              </w:rPr>
              <w:t>доходов</w:t>
            </w:r>
            <w:r>
              <w:rPr>
                <w:sz w:val="28"/>
                <w:szCs w:val="20"/>
              </w:rPr>
              <w:t>)</w:t>
            </w:r>
          </w:p>
        </w:tc>
        <w:tc>
          <w:tcPr>
            <w:tcW w:w="850"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0.399</w:t>
            </w:r>
          </w:p>
        </w:tc>
        <w:tc>
          <w:tcPr>
            <w:tcW w:w="791"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0.4</w:t>
            </w:r>
          </w:p>
        </w:tc>
        <w:tc>
          <w:tcPr>
            <w:tcW w:w="910"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0.399</w:t>
            </w:r>
          </w:p>
        </w:tc>
        <w:tc>
          <w:tcPr>
            <w:tcW w:w="993"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0.396</w:t>
            </w:r>
          </w:p>
        </w:tc>
      </w:tr>
      <w:tr w:rsidR="000477C5" w:rsidTr="00C70B09">
        <w:trPr>
          <w:trHeight w:val="255"/>
        </w:trPr>
        <w:tc>
          <w:tcPr>
            <w:tcW w:w="6380" w:type="dxa"/>
            <w:tcBorders>
              <w:top w:val="nil"/>
              <w:left w:val="single" w:sz="4" w:space="0" w:color="auto"/>
              <w:bottom w:val="single" w:sz="4" w:space="0" w:color="auto"/>
              <w:right w:val="single" w:sz="4" w:space="0" w:color="auto"/>
            </w:tcBorders>
            <w:shd w:val="clear" w:color="auto" w:fill="CCFFFF"/>
            <w:noWrap/>
            <w:vAlign w:val="bottom"/>
          </w:tcPr>
          <w:p w:rsidR="000477C5" w:rsidRDefault="000477C5" w:rsidP="009D6552">
            <w:pPr>
              <w:rPr>
                <w:sz w:val="28"/>
                <w:szCs w:val="20"/>
              </w:rPr>
            </w:pPr>
            <w:r>
              <w:rPr>
                <w:rFonts w:hint="eastAsia"/>
                <w:sz w:val="28"/>
                <w:szCs w:val="20"/>
              </w:rPr>
              <w:t>Динамика</w:t>
            </w:r>
            <w:r>
              <w:rPr>
                <w:sz w:val="28"/>
                <w:szCs w:val="20"/>
              </w:rPr>
              <w:t xml:space="preserve"> </w:t>
            </w:r>
            <w:r>
              <w:rPr>
                <w:rFonts w:hint="eastAsia"/>
                <w:sz w:val="28"/>
                <w:szCs w:val="20"/>
              </w:rPr>
              <w:t>коэффициент</w:t>
            </w:r>
            <w:r>
              <w:rPr>
                <w:sz w:val="28"/>
                <w:szCs w:val="20"/>
              </w:rPr>
              <w:t xml:space="preserve"> </w:t>
            </w:r>
            <w:r>
              <w:rPr>
                <w:rFonts w:hint="eastAsia"/>
                <w:sz w:val="28"/>
                <w:szCs w:val="20"/>
              </w:rPr>
              <w:t>Джини</w:t>
            </w:r>
          </w:p>
        </w:tc>
        <w:tc>
          <w:tcPr>
            <w:tcW w:w="850" w:type="dxa"/>
            <w:tcBorders>
              <w:top w:val="nil"/>
              <w:left w:val="nil"/>
              <w:bottom w:val="single" w:sz="4" w:space="0" w:color="auto"/>
              <w:right w:val="single" w:sz="4" w:space="0" w:color="auto"/>
            </w:tcBorders>
            <w:shd w:val="clear" w:color="auto" w:fill="CCFFFF"/>
            <w:noWrap/>
            <w:vAlign w:val="bottom"/>
          </w:tcPr>
          <w:p w:rsidR="000477C5" w:rsidRDefault="000477C5" w:rsidP="009D6552">
            <w:pPr>
              <w:rPr>
                <w:sz w:val="28"/>
                <w:szCs w:val="20"/>
              </w:rPr>
            </w:pPr>
            <w:r>
              <w:rPr>
                <w:rFonts w:hint="eastAsia"/>
                <w:sz w:val="28"/>
                <w:szCs w:val="20"/>
              </w:rPr>
              <w:t> </w:t>
            </w:r>
          </w:p>
        </w:tc>
        <w:tc>
          <w:tcPr>
            <w:tcW w:w="791" w:type="dxa"/>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100.25</w:t>
            </w:r>
          </w:p>
        </w:tc>
        <w:tc>
          <w:tcPr>
            <w:tcW w:w="910" w:type="dxa"/>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99.75</w:t>
            </w:r>
          </w:p>
        </w:tc>
        <w:tc>
          <w:tcPr>
            <w:tcW w:w="993" w:type="dxa"/>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99.25</w:t>
            </w:r>
          </w:p>
        </w:tc>
      </w:tr>
    </w:tbl>
    <w:p w:rsidR="000477C5" w:rsidRDefault="000477C5" w:rsidP="000477C5">
      <w:pPr>
        <w:rPr>
          <w:sz w:val="28"/>
        </w:rPr>
      </w:pPr>
    </w:p>
    <w:p w:rsidR="000477C5" w:rsidRDefault="000477C5" w:rsidP="000477C5">
      <w:pPr>
        <w:pStyle w:val="31"/>
        <w:ind w:right="-492"/>
      </w:pPr>
      <w:r>
        <w:t xml:space="preserve">Вывод. По данной группе расчета наблюдается снижение доли населения с денежным доходом ниже величины прожиточного минимума, а также снижение дефицита денежного дохода населения, величины прожиточного минимума и коэффициента Джини. </w:t>
      </w:r>
    </w:p>
    <w:p w:rsidR="000477C5" w:rsidRDefault="000477C5" w:rsidP="000477C5">
      <w:pPr>
        <w:pStyle w:val="31"/>
        <w:ind w:right="-492"/>
      </w:pPr>
    </w:p>
    <w:p w:rsidR="000477C5" w:rsidRDefault="000477C5" w:rsidP="000477C5">
      <w:pPr>
        <w:pStyle w:val="31"/>
        <w:ind w:right="-492"/>
      </w:pPr>
    </w:p>
    <w:p w:rsidR="000477C5" w:rsidRDefault="000477C5" w:rsidP="000477C5">
      <w:pPr>
        <w:pStyle w:val="31"/>
        <w:ind w:right="-492"/>
      </w:pPr>
    </w:p>
    <w:p w:rsidR="000477C5" w:rsidRDefault="000477C5" w:rsidP="000477C5">
      <w:pPr>
        <w:pStyle w:val="31"/>
      </w:pPr>
      <w:r>
        <w:t>б)</w:t>
      </w:r>
    </w:p>
    <w:p w:rsidR="000477C5" w:rsidRDefault="000477C5" w:rsidP="000477C5">
      <w:pPr>
        <w:pStyle w:val="21"/>
      </w:pPr>
      <w:r>
        <w:t>Среднедушевой денежный доход (СДД) населения исчисляют делением общей суммы денежного дохода за год (тыс. руб.) на среднегодовую численность населения. И найдем отношение среднедушевого денежного дохода населения с величиной прожиточного минимума.</w:t>
      </w:r>
    </w:p>
    <w:p w:rsidR="000477C5" w:rsidRDefault="000477C5" w:rsidP="000477C5">
      <w:pPr>
        <w:ind w:right="-492"/>
        <w:jc w:val="both"/>
        <w:rPr>
          <w:sz w:val="28"/>
        </w:rPr>
      </w:pPr>
    </w:p>
    <w:p w:rsidR="000477C5" w:rsidRDefault="000477C5" w:rsidP="000477C5">
      <w:pPr>
        <w:ind w:right="-492"/>
        <w:jc w:val="both"/>
        <w:rPr>
          <w:sz w:val="28"/>
        </w:rPr>
      </w:pPr>
    </w:p>
    <w:p w:rsidR="000477C5" w:rsidRDefault="000477C5" w:rsidP="000477C5">
      <w:pPr>
        <w:ind w:right="-492"/>
        <w:jc w:val="both"/>
        <w:rPr>
          <w:sz w:val="28"/>
        </w:rPr>
      </w:pPr>
    </w:p>
    <w:p w:rsidR="000477C5" w:rsidRDefault="000477C5" w:rsidP="000477C5">
      <w:pPr>
        <w:ind w:right="-492"/>
        <w:jc w:val="both"/>
        <w:rPr>
          <w:sz w:val="28"/>
        </w:rPr>
      </w:pPr>
    </w:p>
    <w:p w:rsidR="000477C5" w:rsidRDefault="000477C5" w:rsidP="000477C5">
      <w:pPr>
        <w:ind w:right="-492"/>
        <w:jc w:val="both"/>
        <w:rPr>
          <w:sz w:val="28"/>
        </w:rPr>
      </w:pPr>
    </w:p>
    <w:p w:rsidR="000477C5" w:rsidRDefault="000477C5" w:rsidP="000477C5">
      <w:pPr>
        <w:ind w:right="-492"/>
        <w:jc w:val="both"/>
        <w:rPr>
          <w:sz w:val="28"/>
        </w:rPr>
      </w:pPr>
    </w:p>
    <w:tbl>
      <w:tblPr>
        <w:tblW w:w="8338" w:type="dxa"/>
        <w:tblInd w:w="-279" w:type="dxa"/>
        <w:tblCellMar>
          <w:left w:w="0" w:type="dxa"/>
          <w:right w:w="0" w:type="dxa"/>
        </w:tblCellMar>
        <w:tblLook w:val="0000"/>
      </w:tblPr>
      <w:tblGrid>
        <w:gridCol w:w="6180"/>
        <w:gridCol w:w="865"/>
        <w:gridCol w:w="866"/>
        <w:gridCol w:w="866"/>
        <w:gridCol w:w="866"/>
      </w:tblGrid>
      <w:tr w:rsidR="000477C5" w:rsidTr="00C70B09">
        <w:trPr>
          <w:trHeight w:val="255"/>
        </w:trPr>
        <w:tc>
          <w:tcPr>
            <w:tcW w:w="5094"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rPr>
                <w:sz w:val="28"/>
                <w:szCs w:val="20"/>
              </w:rPr>
            </w:pPr>
            <w:r>
              <w:rPr>
                <w:rFonts w:hint="eastAsia"/>
                <w:sz w:val="28"/>
                <w:szCs w:val="20"/>
              </w:rPr>
              <w:t>Показатели</w:t>
            </w:r>
          </w:p>
        </w:tc>
        <w:tc>
          <w:tcPr>
            <w:tcW w:w="811"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rPr>
                <w:sz w:val="28"/>
                <w:szCs w:val="20"/>
              </w:rPr>
            </w:pPr>
            <w:r>
              <w:rPr>
                <w:sz w:val="28"/>
                <w:szCs w:val="20"/>
              </w:rPr>
              <w:t>1998</w:t>
            </w:r>
            <w:r>
              <w:rPr>
                <w:rFonts w:hint="eastAsia"/>
                <w:sz w:val="28"/>
                <w:szCs w:val="20"/>
              </w:rPr>
              <w:t>г</w:t>
            </w:r>
            <w:r>
              <w:rPr>
                <w:sz w:val="28"/>
                <w:szCs w:val="20"/>
              </w:rPr>
              <w:t>.</w:t>
            </w:r>
          </w:p>
        </w:tc>
        <w:tc>
          <w:tcPr>
            <w:tcW w:w="811" w:type="dxa"/>
            <w:tcBorders>
              <w:top w:val="single" w:sz="4" w:space="0" w:color="auto"/>
              <w:left w:val="nil"/>
              <w:bottom w:val="single" w:sz="4" w:space="0" w:color="auto"/>
              <w:right w:val="single" w:sz="4" w:space="0" w:color="auto"/>
            </w:tcBorders>
            <w:noWrap/>
            <w:vAlign w:val="bottom"/>
          </w:tcPr>
          <w:p w:rsidR="000477C5" w:rsidRDefault="000477C5" w:rsidP="009D6552">
            <w:pPr>
              <w:rPr>
                <w:sz w:val="28"/>
                <w:szCs w:val="20"/>
              </w:rPr>
            </w:pPr>
            <w:r>
              <w:rPr>
                <w:sz w:val="28"/>
                <w:szCs w:val="20"/>
              </w:rPr>
              <w:t>1999</w:t>
            </w:r>
            <w:r>
              <w:rPr>
                <w:rFonts w:hint="eastAsia"/>
                <w:sz w:val="28"/>
                <w:szCs w:val="20"/>
              </w:rPr>
              <w:t>г</w:t>
            </w:r>
            <w:r>
              <w:rPr>
                <w:sz w:val="28"/>
                <w:szCs w:val="20"/>
              </w:rPr>
              <w:t>.</w:t>
            </w:r>
          </w:p>
        </w:tc>
        <w:tc>
          <w:tcPr>
            <w:tcW w:w="811" w:type="dxa"/>
            <w:tcBorders>
              <w:top w:val="single" w:sz="4" w:space="0" w:color="auto"/>
              <w:left w:val="nil"/>
              <w:bottom w:val="single" w:sz="4" w:space="0" w:color="auto"/>
              <w:right w:val="single" w:sz="4" w:space="0" w:color="auto"/>
            </w:tcBorders>
            <w:noWrap/>
            <w:vAlign w:val="bottom"/>
          </w:tcPr>
          <w:p w:rsidR="000477C5" w:rsidRDefault="000477C5" w:rsidP="009D6552">
            <w:pPr>
              <w:rPr>
                <w:sz w:val="28"/>
                <w:szCs w:val="20"/>
              </w:rPr>
            </w:pPr>
            <w:r>
              <w:rPr>
                <w:sz w:val="28"/>
                <w:szCs w:val="20"/>
              </w:rPr>
              <w:t>2000</w:t>
            </w:r>
            <w:r>
              <w:rPr>
                <w:rFonts w:hint="eastAsia"/>
                <w:sz w:val="28"/>
                <w:szCs w:val="20"/>
              </w:rPr>
              <w:t>г</w:t>
            </w:r>
            <w:r>
              <w:rPr>
                <w:sz w:val="28"/>
                <w:szCs w:val="20"/>
              </w:rPr>
              <w:t>.</w:t>
            </w:r>
          </w:p>
        </w:tc>
        <w:tc>
          <w:tcPr>
            <w:tcW w:w="811" w:type="dxa"/>
            <w:tcBorders>
              <w:top w:val="single" w:sz="4" w:space="0" w:color="auto"/>
              <w:left w:val="nil"/>
              <w:bottom w:val="single" w:sz="4" w:space="0" w:color="auto"/>
              <w:right w:val="single" w:sz="4" w:space="0" w:color="auto"/>
            </w:tcBorders>
            <w:noWrap/>
            <w:vAlign w:val="bottom"/>
          </w:tcPr>
          <w:p w:rsidR="000477C5" w:rsidRDefault="000477C5" w:rsidP="009D6552">
            <w:pPr>
              <w:rPr>
                <w:sz w:val="28"/>
                <w:szCs w:val="20"/>
              </w:rPr>
            </w:pPr>
            <w:r>
              <w:rPr>
                <w:sz w:val="28"/>
                <w:szCs w:val="20"/>
              </w:rPr>
              <w:t>2001</w:t>
            </w:r>
            <w:r>
              <w:rPr>
                <w:rFonts w:hint="eastAsia"/>
                <w:sz w:val="28"/>
                <w:szCs w:val="20"/>
              </w:rPr>
              <w:t>г</w:t>
            </w:r>
            <w:r>
              <w:rPr>
                <w:sz w:val="28"/>
                <w:szCs w:val="20"/>
              </w:rPr>
              <w:t>.</w:t>
            </w:r>
          </w:p>
        </w:tc>
      </w:tr>
      <w:tr w:rsidR="000477C5" w:rsidTr="00C70B09">
        <w:trPr>
          <w:trHeight w:val="510"/>
        </w:trPr>
        <w:tc>
          <w:tcPr>
            <w:tcW w:w="5094" w:type="dxa"/>
            <w:tcBorders>
              <w:top w:val="nil"/>
              <w:left w:val="single" w:sz="4" w:space="0" w:color="auto"/>
              <w:bottom w:val="single" w:sz="4" w:space="0" w:color="auto"/>
              <w:right w:val="single" w:sz="4" w:space="0" w:color="auto"/>
            </w:tcBorders>
            <w:vAlign w:val="bottom"/>
          </w:tcPr>
          <w:p w:rsidR="000477C5" w:rsidRDefault="000477C5" w:rsidP="009D6552">
            <w:pPr>
              <w:rPr>
                <w:sz w:val="28"/>
                <w:szCs w:val="20"/>
              </w:rPr>
            </w:pPr>
            <w:r>
              <w:rPr>
                <w:rFonts w:hint="eastAsia"/>
                <w:sz w:val="28"/>
                <w:szCs w:val="20"/>
              </w:rPr>
              <w:t>Денежные</w:t>
            </w:r>
            <w:r>
              <w:rPr>
                <w:sz w:val="28"/>
                <w:szCs w:val="20"/>
              </w:rPr>
              <w:t xml:space="preserve"> </w:t>
            </w:r>
            <w:r>
              <w:rPr>
                <w:rFonts w:hint="eastAsia"/>
                <w:sz w:val="28"/>
                <w:szCs w:val="20"/>
              </w:rPr>
              <w:t>доходы</w:t>
            </w:r>
            <w:r>
              <w:rPr>
                <w:sz w:val="28"/>
                <w:szCs w:val="20"/>
              </w:rPr>
              <w:t xml:space="preserve"> </w:t>
            </w:r>
            <w:r>
              <w:rPr>
                <w:rFonts w:hint="eastAsia"/>
                <w:sz w:val="28"/>
                <w:szCs w:val="20"/>
              </w:rPr>
              <w:t>населения</w:t>
            </w:r>
            <w:r>
              <w:rPr>
                <w:sz w:val="28"/>
                <w:szCs w:val="20"/>
              </w:rPr>
              <w:t xml:space="preserve"> - </w:t>
            </w:r>
            <w:r>
              <w:rPr>
                <w:rFonts w:hint="eastAsia"/>
                <w:sz w:val="28"/>
                <w:szCs w:val="20"/>
              </w:rPr>
              <w:t>всего</w:t>
            </w:r>
            <w:r>
              <w:rPr>
                <w:sz w:val="28"/>
                <w:szCs w:val="20"/>
              </w:rPr>
              <w:t xml:space="preserve">, </w:t>
            </w:r>
            <w:r>
              <w:rPr>
                <w:rFonts w:hint="eastAsia"/>
                <w:sz w:val="28"/>
                <w:szCs w:val="20"/>
              </w:rPr>
              <w:t>млрд</w:t>
            </w:r>
            <w:r>
              <w:rPr>
                <w:sz w:val="28"/>
                <w:szCs w:val="20"/>
              </w:rPr>
              <w:t xml:space="preserve">. </w:t>
            </w:r>
            <w:r>
              <w:rPr>
                <w:rFonts w:hint="eastAsia"/>
                <w:sz w:val="28"/>
                <w:szCs w:val="20"/>
              </w:rPr>
              <w:t>руб</w:t>
            </w:r>
            <w:r>
              <w:rPr>
                <w:sz w:val="28"/>
                <w:szCs w:val="20"/>
              </w:rPr>
              <w:t>.</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1774.3</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2899.1</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3968.3</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5293.5</w:t>
            </w:r>
          </w:p>
        </w:tc>
      </w:tr>
      <w:tr w:rsidR="000477C5" w:rsidTr="00C70B09">
        <w:trPr>
          <w:trHeight w:val="255"/>
        </w:trPr>
        <w:tc>
          <w:tcPr>
            <w:tcW w:w="0" w:type="auto"/>
            <w:tcBorders>
              <w:top w:val="nil"/>
              <w:left w:val="single" w:sz="4" w:space="0" w:color="auto"/>
              <w:bottom w:val="single" w:sz="4" w:space="0" w:color="auto"/>
              <w:right w:val="single" w:sz="4" w:space="0" w:color="auto"/>
            </w:tcBorders>
            <w:noWrap/>
            <w:vAlign w:val="bottom"/>
          </w:tcPr>
          <w:p w:rsidR="000477C5" w:rsidRDefault="000477C5" w:rsidP="009D6552">
            <w:pPr>
              <w:rPr>
                <w:sz w:val="28"/>
                <w:szCs w:val="20"/>
              </w:rPr>
            </w:pPr>
            <w:r>
              <w:rPr>
                <w:rFonts w:hint="eastAsia"/>
                <w:sz w:val="28"/>
                <w:szCs w:val="20"/>
              </w:rPr>
              <w:t>Численность</w:t>
            </w:r>
            <w:r>
              <w:rPr>
                <w:sz w:val="28"/>
                <w:szCs w:val="20"/>
              </w:rPr>
              <w:t xml:space="preserve"> </w:t>
            </w:r>
            <w:r>
              <w:rPr>
                <w:rFonts w:hint="eastAsia"/>
                <w:sz w:val="28"/>
                <w:szCs w:val="20"/>
              </w:rPr>
              <w:t>населения</w:t>
            </w:r>
            <w:r>
              <w:rPr>
                <w:sz w:val="28"/>
                <w:szCs w:val="20"/>
              </w:rPr>
              <w:t xml:space="preserve">, </w:t>
            </w:r>
            <w:r>
              <w:rPr>
                <w:rFonts w:hint="eastAsia"/>
                <w:sz w:val="28"/>
                <w:szCs w:val="20"/>
              </w:rPr>
              <w:t>млн</w:t>
            </w:r>
            <w:r>
              <w:rPr>
                <w:sz w:val="28"/>
                <w:szCs w:val="20"/>
              </w:rPr>
              <w:t xml:space="preserve">. </w:t>
            </w:r>
            <w:r>
              <w:rPr>
                <w:rFonts w:hint="eastAsia"/>
                <w:sz w:val="28"/>
                <w:szCs w:val="20"/>
              </w:rPr>
              <w:t>чел</w:t>
            </w:r>
            <w:r>
              <w:rPr>
                <w:sz w:val="28"/>
                <w:szCs w:val="20"/>
              </w:rPr>
              <w:t>.</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146.70</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146.30</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145.6</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144.6</w:t>
            </w:r>
          </w:p>
        </w:tc>
      </w:tr>
      <w:tr w:rsidR="000477C5" w:rsidTr="00C70B09">
        <w:trPr>
          <w:trHeight w:val="510"/>
        </w:trPr>
        <w:tc>
          <w:tcPr>
            <w:tcW w:w="5094" w:type="dxa"/>
            <w:tcBorders>
              <w:top w:val="nil"/>
              <w:left w:val="single" w:sz="4" w:space="0" w:color="auto"/>
              <w:bottom w:val="single" w:sz="4" w:space="0" w:color="auto"/>
              <w:right w:val="nil"/>
            </w:tcBorders>
            <w:vAlign w:val="bottom"/>
          </w:tcPr>
          <w:p w:rsidR="000477C5" w:rsidRDefault="000477C5" w:rsidP="009D6552">
            <w:pPr>
              <w:rPr>
                <w:sz w:val="28"/>
                <w:szCs w:val="20"/>
              </w:rPr>
            </w:pPr>
            <w:r>
              <w:rPr>
                <w:rFonts w:hint="eastAsia"/>
                <w:sz w:val="28"/>
                <w:szCs w:val="20"/>
              </w:rPr>
              <w:t>Среднедушевой</w:t>
            </w:r>
            <w:r>
              <w:rPr>
                <w:sz w:val="28"/>
                <w:szCs w:val="20"/>
              </w:rPr>
              <w:t xml:space="preserve"> </w:t>
            </w:r>
            <w:r>
              <w:rPr>
                <w:rFonts w:hint="eastAsia"/>
                <w:sz w:val="28"/>
                <w:szCs w:val="20"/>
              </w:rPr>
              <w:t>денежный</w:t>
            </w:r>
            <w:r>
              <w:rPr>
                <w:sz w:val="28"/>
                <w:szCs w:val="20"/>
              </w:rPr>
              <w:t xml:space="preserve"> </w:t>
            </w:r>
            <w:r>
              <w:rPr>
                <w:rFonts w:hint="eastAsia"/>
                <w:sz w:val="28"/>
                <w:szCs w:val="20"/>
              </w:rPr>
              <w:t>доход</w:t>
            </w:r>
            <w:r>
              <w:rPr>
                <w:sz w:val="28"/>
                <w:szCs w:val="20"/>
              </w:rPr>
              <w:t xml:space="preserve">, </w:t>
            </w:r>
            <w:r>
              <w:rPr>
                <w:rFonts w:hint="eastAsia"/>
                <w:sz w:val="28"/>
                <w:szCs w:val="20"/>
              </w:rPr>
              <w:t>тыс</w:t>
            </w:r>
            <w:r>
              <w:rPr>
                <w:sz w:val="28"/>
                <w:szCs w:val="20"/>
              </w:rPr>
              <w:t>.</w:t>
            </w:r>
            <w:r>
              <w:rPr>
                <w:rFonts w:hint="eastAsia"/>
                <w:sz w:val="28"/>
                <w:szCs w:val="20"/>
              </w:rPr>
              <w:t>руб</w:t>
            </w:r>
            <w:r>
              <w:rPr>
                <w:sz w:val="28"/>
                <w:szCs w:val="20"/>
              </w:rPr>
              <w:t>.</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12.09</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19.82</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27.25</w:t>
            </w:r>
          </w:p>
        </w:tc>
        <w:tc>
          <w:tcPr>
            <w:tcW w:w="0" w:type="auto"/>
            <w:tcBorders>
              <w:top w:val="nil"/>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36.61</w:t>
            </w:r>
          </w:p>
        </w:tc>
      </w:tr>
      <w:tr w:rsidR="000477C5" w:rsidTr="00C70B09">
        <w:trPr>
          <w:trHeight w:val="510"/>
        </w:trPr>
        <w:tc>
          <w:tcPr>
            <w:tcW w:w="5094" w:type="dxa"/>
            <w:tcBorders>
              <w:top w:val="nil"/>
              <w:left w:val="single" w:sz="4" w:space="0" w:color="auto"/>
              <w:bottom w:val="single" w:sz="4" w:space="0" w:color="auto"/>
              <w:right w:val="nil"/>
            </w:tcBorders>
            <w:shd w:val="clear" w:color="auto" w:fill="CCFFFF"/>
            <w:vAlign w:val="bottom"/>
          </w:tcPr>
          <w:p w:rsidR="000477C5" w:rsidRDefault="000477C5" w:rsidP="009D6552">
            <w:pPr>
              <w:rPr>
                <w:sz w:val="28"/>
                <w:szCs w:val="20"/>
              </w:rPr>
            </w:pPr>
            <w:r>
              <w:rPr>
                <w:rFonts w:hint="eastAsia"/>
                <w:sz w:val="28"/>
                <w:szCs w:val="20"/>
              </w:rPr>
              <w:t>Среднедушевой</w:t>
            </w:r>
            <w:r>
              <w:rPr>
                <w:sz w:val="28"/>
                <w:szCs w:val="20"/>
              </w:rPr>
              <w:t xml:space="preserve"> </w:t>
            </w:r>
            <w:r>
              <w:rPr>
                <w:rFonts w:hint="eastAsia"/>
                <w:sz w:val="28"/>
                <w:szCs w:val="20"/>
              </w:rPr>
              <w:t>денежный</w:t>
            </w:r>
            <w:r>
              <w:rPr>
                <w:sz w:val="28"/>
                <w:szCs w:val="20"/>
              </w:rPr>
              <w:t xml:space="preserve"> </w:t>
            </w:r>
            <w:r>
              <w:rPr>
                <w:rFonts w:hint="eastAsia"/>
                <w:sz w:val="28"/>
                <w:szCs w:val="20"/>
              </w:rPr>
              <w:t>доход</w:t>
            </w:r>
            <w:r>
              <w:rPr>
                <w:sz w:val="28"/>
                <w:szCs w:val="20"/>
              </w:rPr>
              <w:t xml:space="preserve">, </w:t>
            </w:r>
            <w:r>
              <w:rPr>
                <w:rFonts w:hint="eastAsia"/>
                <w:sz w:val="28"/>
                <w:szCs w:val="20"/>
              </w:rPr>
              <w:t>руб</w:t>
            </w:r>
            <w:r>
              <w:rPr>
                <w:sz w:val="28"/>
                <w:szCs w:val="20"/>
              </w:rPr>
              <w:t>.</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12094.75</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19816.13</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27254.81</w:t>
            </w:r>
          </w:p>
        </w:tc>
        <w:tc>
          <w:tcPr>
            <w:tcW w:w="0" w:type="auto"/>
            <w:tcBorders>
              <w:top w:val="nil"/>
              <w:left w:val="single" w:sz="4" w:space="0" w:color="auto"/>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36607.88</w:t>
            </w:r>
          </w:p>
        </w:tc>
      </w:tr>
      <w:tr w:rsidR="000477C5" w:rsidTr="00C70B09">
        <w:trPr>
          <w:trHeight w:val="510"/>
        </w:trPr>
        <w:tc>
          <w:tcPr>
            <w:tcW w:w="5094" w:type="dxa"/>
            <w:tcBorders>
              <w:top w:val="nil"/>
              <w:left w:val="single" w:sz="4" w:space="0" w:color="auto"/>
              <w:bottom w:val="single" w:sz="4" w:space="0" w:color="auto"/>
              <w:right w:val="nil"/>
            </w:tcBorders>
            <w:vAlign w:val="bottom"/>
          </w:tcPr>
          <w:p w:rsidR="000477C5" w:rsidRDefault="000477C5" w:rsidP="009D6552">
            <w:pPr>
              <w:rPr>
                <w:sz w:val="28"/>
                <w:szCs w:val="20"/>
              </w:rPr>
            </w:pPr>
            <w:r>
              <w:rPr>
                <w:rFonts w:hint="eastAsia"/>
                <w:sz w:val="28"/>
                <w:szCs w:val="20"/>
              </w:rPr>
              <w:t>Среднедушевой</w:t>
            </w:r>
            <w:r>
              <w:rPr>
                <w:sz w:val="28"/>
                <w:szCs w:val="20"/>
              </w:rPr>
              <w:t xml:space="preserve"> </w:t>
            </w:r>
            <w:r>
              <w:rPr>
                <w:rFonts w:hint="eastAsia"/>
                <w:sz w:val="28"/>
                <w:szCs w:val="20"/>
              </w:rPr>
              <w:t>денежный</w:t>
            </w:r>
            <w:r>
              <w:rPr>
                <w:sz w:val="28"/>
                <w:szCs w:val="20"/>
              </w:rPr>
              <w:t xml:space="preserve"> </w:t>
            </w:r>
            <w:r>
              <w:rPr>
                <w:rFonts w:hint="eastAsia"/>
                <w:sz w:val="28"/>
                <w:szCs w:val="20"/>
              </w:rPr>
              <w:t>доход</w:t>
            </w:r>
            <w:r>
              <w:rPr>
                <w:sz w:val="28"/>
                <w:szCs w:val="20"/>
              </w:rPr>
              <w:t xml:space="preserve">, </w:t>
            </w:r>
            <w:r>
              <w:rPr>
                <w:rFonts w:hint="eastAsia"/>
                <w:sz w:val="28"/>
                <w:szCs w:val="20"/>
              </w:rPr>
              <w:t>в</w:t>
            </w:r>
            <w:r>
              <w:rPr>
                <w:sz w:val="28"/>
                <w:szCs w:val="20"/>
              </w:rPr>
              <w:t xml:space="preserve"> </w:t>
            </w:r>
            <w:r>
              <w:rPr>
                <w:rFonts w:hint="eastAsia"/>
                <w:sz w:val="28"/>
                <w:szCs w:val="20"/>
              </w:rPr>
              <w:t>месяц</w:t>
            </w:r>
            <w:r>
              <w:rPr>
                <w:sz w:val="28"/>
                <w:szCs w:val="20"/>
              </w:rPr>
              <w:t xml:space="preserve"> </w:t>
            </w:r>
            <w:r>
              <w:rPr>
                <w:rFonts w:hint="eastAsia"/>
                <w:sz w:val="28"/>
                <w:szCs w:val="20"/>
              </w:rPr>
              <w:t>руб</w:t>
            </w:r>
            <w:r>
              <w:rPr>
                <w:sz w:val="28"/>
                <w:szCs w:val="20"/>
              </w:rPr>
              <w:t>.</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1007.90</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1651.34</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2271.23</w:t>
            </w:r>
          </w:p>
        </w:tc>
        <w:tc>
          <w:tcPr>
            <w:tcW w:w="0" w:type="auto"/>
            <w:tcBorders>
              <w:top w:val="nil"/>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3050.66</w:t>
            </w:r>
          </w:p>
        </w:tc>
      </w:tr>
      <w:tr w:rsidR="000477C5" w:rsidTr="00C70B09">
        <w:trPr>
          <w:trHeight w:val="765"/>
        </w:trPr>
        <w:tc>
          <w:tcPr>
            <w:tcW w:w="5094" w:type="dxa"/>
            <w:tcBorders>
              <w:top w:val="nil"/>
              <w:left w:val="single" w:sz="4" w:space="0" w:color="auto"/>
              <w:bottom w:val="single" w:sz="4" w:space="0" w:color="auto"/>
              <w:right w:val="single" w:sz="4" w:space="0" w:color="auto"/>
            </w:tcBorders>
            <w:vAlign w:val="bottom"/>
          </w:tcPr>
          <w:p w:rsidR="000477C5" w:rsidRDefault="000477C5" w:rsidP="009D6552">
            <w:pPr>
              <w:rPr>
                <w:sz w:val="28"/>
                <w:szCs w:val="20"/>
              </w:rPr>
            </w:pPr>
            <w:r>
              <w:rPr>
                <w:rFonts w:hint="eastAsia"/>
                <w:sz w:val="28"/>
                <w:szCs w:val="20"/>
              </w:rPr>
              <w:t>Величина</w:t>
            </w:r>
            <w:r>
              <w:rPr>
                <w:sz w:val="28"/>
                <w:szCs w:val="20"/>
              </w:rPr>
              <w:t xml:space="preserve"> </w:t>
            </w:r>
            <w:r>
              <w:rPr>
                <w:rFonts w:hint="eastAsia"/>
                <w:sz w:val="28"/>
                <w:szCs w:val="20"/>
              </w:rPr>
              <w:t>прожиточного</w:t>
            </w:r>
            <w:r>
              <w:rPr>
                <w:sz w:val="28"/>
                <w:szCs w:val="20"/>
              </w:rPr>
              <w:t xml:space="preserve"> </w:t>
            </w:r>
            <w:r>
              <w:rPr>
                <w:rFonts w:hint="eastAsia"/>
                <w:sz w:val="28"/>
                <w:szCs w:val="20"/>
              </w:rPr>
              <w:t>минимума</w:t>
            </w:r>
            <w:r>
              <w:rPr>
                <w:sz w:val="28"/>
                <w:szCs w:val="20"/>
              </w:rPr>
              <w:t xml:space="preserve"> (</w:t>
            </w:r>
            <w:r>
              <w:rPr>
                <w:rFonts w:hint="eastAsia"/>
                <w:sz w:val="28"/>
                <w:szCs w:val="20"/>
              </w:rPr>
              <w:t>в</w:t>
            </w:r>
            <w:r>
              <w:rPr>
                <w:sz w:val="28"/>
                <w:szCs w:val="20"/>
              </w:rPr>
              <w:t xml:space="preserve"> </w:t>
            </w:r>
            <w:r>
              <w:rPr>
                <w:rFonts w:hint="eastAsia"/>
                <w:sz w:val="28"/>
                <w:szCs w:val="20"/>
              </w:rPr>
              <w:t>среднем</w:t>
            </w:r>
            <w:r>
              <w:rPr>
                <w:sz w:val="28"/>
                <w:szCs w:val="20"/>
              </w:rPr>
              <w:t xml:space="preserve"> </w:t>
            </w:r>
            <w:r>
              <w:rPr>
                <w:rFonts w:hint="eastAsia"/>
                <w:sz w:val="28"/>
                <w:szCs w:val="20"/>
              </w:rPr>
              <w:t>на</w:t>
            </w:r>
            <w:r>
              <w:rPr>
                <w:sz w:val="28"/>
                <w:szCs w:val="20"/>
              </w:rPr>
              <w:t xml:space="preserve"> </w:t>
            </w:r>
            <w:r>
              <w:rPr>
                <w:rFonts w:hint="eastAsia"/>
                <w:sz w:val="28"/>
                <w:szCs w:val="20"/>
              </w:rPr>
              <w:t>душу</w:t>
            </w:r>
            <w:r>
              <w:rPr>
                <w:sz w:val="28"/>
                <w:szCs w:val="20"/>
              </w:rPr>
              <w:t xml:space="preserve"> </w:t>
            </w:r>
            <w:r>
              <w:rPr>
                <w:rFonts w:hint="eastAsia"/>
                <w:sz w:val="28"/>
                <w:szCs w:val="20"/>
              </w:rPr>
              <w:t>населения</w:t>
            </w:r>
            <w:r>
              <w:rPr>
                <w:sz w:val="28"/>
                <w:szCs w:val="20"/>
              </w:rPr>
              <w:t xml:space="preserve">), </w:t>
            </w:r>
            <w:r>
              <w:rPr>
                <w:rFonts w:hint="eastAsia"/>
                <w:sz w:val="28"/>
                <w:szCs w:val="20"/>
              </w:rPr>
              <w:t>руб</w:t>
            </w:r>
            <w:r>
              <w:rPr>
                <w:sz w:val="28"/>
                <w:szCs w:val="20"/>
              </w:rPr>
              <w:t xml:space="preserve">. </w:t>
            </w:r>
            <w:r>
              <w:rPr>
                <w:rFonts w:hint="eastAsia"/>
                <w:sz w:val="28"/>
                <w:szCs w:val="20"/>
              </w:rPr>
              <w:t>в</w:t>
            </w:r>
            <w:r>
              <w:rPr>
                <w:sz w:val="28"/>
                <w:szCs w:val="20"/>
              </w:rPr>
              <w:t xml:space="preserve"> </w:t>
            </w:r>
            <w:r>
              <w:rPr>
                <w:rFonts w:hint="eastAsia"/>
                <w:sz w:val="28"/>
                <w:szCs w:val="20"/>
              </w:rPr>
              <w:t>месяц</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493.3</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907.8</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1210</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1500</w:t>
            </w:r>
          </w:p>
        </w:tc>
      </w:tr>
      <w:tr w:rsidR="000477C5" w:rsidTr="00C70B09">
        <w:trPr>
          <w:trHeight w:val="765"/>
        </w:trPr>
        <w:tc>
          <w:tcPr>
            <w:tcW w:w="5094" w:type="dxa"/>
            <w:tcBorders>
              <w:top w:val="nil"/>
              <w:left w:val="single" w:sz="4" w:space="0" w:color="auto"/>
              <w:bottom w:val="single" w:sz="4" w:space="0" w:color="auto"/>
              <w:right w:val="single" w:sz="4" w:space="0" w:color="auto"/>
            </w:tcBorders>
            <w:shd w:val="clear" w:color="auto" w:fill="CCFFFF"/>
            <w:vAlign w:val="bottom"/>
          </w:tcPr>
          <w:p w:rsidR="000477C5" w:rsidRDefault="000477C5" w:rsidP="009D6552">
            <w:pPr>
              <w:rPr>
                <w:sz w:val="28"/>
                <w:szCs w:val="20"/>
              </w:rPr>
            </w:pPr>
            <w:r>
              <w:rPr>
                <w:rFonts w:hint="eastAsia"/>
                <w:sz w:val="28"/>
                <w:szCs w:val="20"/>
              </w:rPr>
              <w:t>Соотношение</w:t>
            </w:r>
            <w:r>
              <w:rPr>
                <w:sz w:val="28"/>
                <w:szCs w:val="20"/>
              </w:rPr>
              <w:t xml:space="preserve"> </w:t>
            </w:r>
            <w:r>
              <w:rPr>
                <w:rFonts w:hint="eastAsia"/>
                <w:sz w:val="28"/>
                <w:szCs w:val="20"/>
              </w:rPr>
              <w:t>среднедушевого</w:t>
            </w:r>
            <w:r>
              <w:rPr>
                <w:sz w:val="28"/>
                <w:szCs w:val="20"/>
              </w:rPr>
              <w:t xml:space="preserve"> </w:t>
            </w:r>
            <w:r>
              <w:rPr>
                <w:rFonts w:hint="eastAsia"/>
                <w:sz w:val="28"/>
                <w:szCs w:val="20"/>
              </w:rPr>
              <w:t>денежного</w:t>
            </w:r>
            <w:r>
              <w:rPr>
                <w:sz w:val="28"/>
                <w:szCs w:val="20"/>
              </w:rPr>
              <w:t xml:space="preserve"> </w:t>
            </w:r>
            <w:r>
              <w:rPr>
                <w:rFonts w:hint="eastAsia"/>
                <w:sz w:val="28"/>
                <w:szCs w:val="20"/>
              </w:rPr>
              <w:t>дохода</w:t>
            </w:r>
            <w:r>
              <w:rPr>
                <w:sz w:val="28"/>
                <w:szCs w:val="20"/>
              </w:rPr>
              <w:t xml:space="preserve"> </w:t>
            </w:r>
            <w:r>
              <w:rPr>
                <w:rFonts w:hint="eastAsia"/>
                <w:sz w:val="28"/>
                <w:szCs w:val="20"/>
              </w:rPr>
              <w:t>населения</w:t>
            </w:r>
            <w:r>
              <w:rPr>
                <w:sz w:val="28"/>
                <w:szCs w:val="20"/>
              </w:rPr>
              <w:t xml:space="preserve"> </w:t>
            </w:r>
            <w:r>
              <w:rPr>
                <w:rFonts w:hint="eastAsia"/>
                <w:sz w:val="28"/>
                <w:szCs w:val="20"/>
              </w:rPr>
              <w:t>с</w:t>
            </w:r>
            <w:r>
              <w:rPr>
                <w:sz w:val="28"/>
                <w:szCs w:val="20"/>
              </w:rPr>
              <w:t xml:space="preserve"> </w:t>
            </w:r>
            <w:r>
              <w:rPr>
                <w:rFonts w:hint="eastAsia"/>
                <w:sz w:val="28"/>
                <w:szCs w:val="20"/>
              </w:rPr>
              <w:t>величиной</w:t>
            </w:r>
            <w:r>
              <w:rPr>
                <w:sz w:val="28"/>
                <w:szCs w:val="20"/>
              </w:rPr>
              <w:t xml:space="preserve"> </w:t>
            </w:r>
            <w:r>
              <w:rPr>
                <w:rFonts w:hint="eastAsia"/>
                <w:sz w:val="28"/>
                <w:szCs w:val="20"/>
              </w:rPr>
              <w:t>прожиточного</w:t>
            </w:r>
            <w:r>
              <w:rPr>
                <w:sz w:val="28"/>
                <w:szCs w:val="20"/>
              </w:rPr>
              <w:t xml:space="preserve"> </w:t>
            </w:r>
            <w:r>
              <w:rPr>
                <w:rFonts w:hint="eastAsia"/>
                <w:sz w:val="28"/>
                <w:szCs w:val="20"/>
              </w:rPr>
              <w:t>минимума</w:t>
            </w:r>
            <w:r>
              <w:rPr>
                <w:sz w:val="28"/>
                <w:szCs w:val="20"/>
              </w:rPr>
              <w:t xml:space="preserve"> </w:t>
            </w:r>
          </w:p>
        </w:tc>
        <w:tc>
          <w:tcPr>
            <w:tcW w:w="811" w:type="dxa"/>
            <w:tcBorders>
              <w:top w:val="nil"/>
              <w:left w:val="nil"/>
              <w:bottom w:val="single" w:sz="4" w:space="0" w:color="auto"/>
              <w:right w:val="single" w:sz="4" w:space="0" w:color="auto"/>
            </w:tcBorders>
            <w:shd w:val="clear" w:color="auto" w:fill="CCFFFF"/>
            <w:vAlign w:val="bottom"/>
          </w:tcPr>
          <w:p w:rsidR="000477C5" w:rsidRDefault="000477C5" w:rsidP="009D6552">
            <w:pPr>
              <w:jc w:val="right"/>
              <w:rPr>
                <w:sz w:val="28"/>
                <w:szCs w:val="20"/>
              </w:rPr>
            </w:pPr>
            <w:r>
              <w:rPr>
                <w:sz w:val="28"/>
                <w:szCs w:val="20"/>
              </w:rPr>
              <w:t>2.04</w:t>
            </w:r>
          </w:p>
        </w:tc>
        <w:tc>
          <w:tcPr>
            <w:tcW w:w="811" w:type="dxa"/>
            <w:tcBorders>
              <w:top w:val="nil"/>
              <w:left w:val="nil"/>
              <w:bottom w:val="single" w:sz="4" w:space="0" w:color="auto"/>
              <w:right w:val="single" w:sz="4" w:space="0" w:color="auto"/>
            </w:tcBorders>
            <w:shd w:val="clear" w:color="auto" w:fill="CCFFFF"/>
            <w:vAlign w:val="bottom"/>
          </w:tcPr>
          <w:p w:rsidR="000477C5" w:rsidRDefault="000477C5" w:rsidP="009D6552">
            <w:pPr>
              <w:jc w:val="right"/>
              <w:rPr>
                <w:sz w:val="28"/>
                <w:szCs w:val="20"/>
              </w:rPr>
            </w:pPr>
            <w:r>
              <w:rPr>
                <w:sz w:val="28"/>
                <w:szCs w:val="20"/>
              </w:rPr>
              <w:t>1.82</w:t>
            </w:r>
          </w:p>
        </w:tc>
        <w:tc>
          <w:tcPr>
            <w:tcW w:w="811" w:type="dxa"/>
            <w:tcBorders>
              <w:top w:val="nil"/>
              <w:left w:val="nil"/>
              <w:bottom w:val="single" w:sz="4" w:space="0" w:color="auto"/>
              <w:right w:val="single" w:sz="4" w:space="0" w:color="auto"/>
            </w:tcBorders>
            <w:shd w:val="clear" w:color="auto" w:fill="CCFFFF"/>
            <w:vAlign w:val="bottom"/>
          </w:tcPr>
          <w:p w:rsidR="000477C5" w:rsidRDefault="000477C5" w:rsidP="009D6552">
            <w:pPr>
              <w:jc w:val="right"/>
              <w:rPr>
                <w:sz w:val="28"/>
                <w:szCs w:val="20"/>
              </w:rPr>
            </w:pPr>
            <w:r>
              <w:rPr>
                <w:sz w:val="28"/>
                <w:szCs w:val="20"/>
              </w:rPr>
              <w:t>1.88</w:t>
            </w:r>
          </w:p>
        </w:tc>
        <w:tc>
          <w:tcPr>
            <w:tcW w:w="811" w:type="dxa"/>
            <w:tcBorders>
              <w:top w:val="nil"/>
              <w:left w:val="nil"/>
              <w:bottom w:val="single" w:sz="4" w:space="0" w:color="auto"/>
              <w:right w:val="single" w:sz="4" w:space="0" w:color="auto"/>
            </w:tcBorders>
            <w:shd w:val="clear" w:color="auto" w:fill="CCFFFF"/>
            <w:vAlign w:val="bottom"/>
          </w:tcPr>
          <w:p w:rsidR="000477C5" w:rsidRDefault="000477C5" w:rsidP="009D6552">
            <w:pPr>
              <w:jc w:val="right"/>
              <w:rPr>
                <w:sz w:val="28"/>
                <w:szCs w:val="20"/>
              </w:rPr>
            </w:pPr>
            <w:r>
              <w:rPr>
                <w:sz w:val="28"/>
                <w:szCs w:val="20"/>
              </w:rPr>
              <w:t>2.03</w:t>
            </w:r>
          </w:p>
        </w:tc>
      </w:tr>
    </w:tbl>
    <w:p w:rsidR="000477C5" w:rsidRDefault="000477C5" w:rsidP="000477C5">
      <w:pPr>
        <w:rPr>
          <w:sz w:val="28"/>
        </w:rPr>
      </w:pPr>
    </w:p>
    <w:p w:rsidR="000477C5" w:rsidRDefault="000477C5" w:rsidP="000477C5">
      <w:pPr>
        <w:pStyle w:val="21"/>
      </w:pPr>
      <w:r>
        <w:lastRenderedPageBreak/>
        <w:t>Вывод. В соотношении среднедушевого денежного дохода населения с величиной прожиточного минимума наблюдается снижение в 1999г. и 2000г. и почти без изменения этот показатель остается в 1998г. и в 2001г.</w:t>
      </w:r>
    </w:p>
    <w:p w:rsidR="000477C5" w:rsidRDefault="000477C5" w:rsidP="000477C5">
      <w:pPr>
        <w:pStyle w:val="21"/>
      </w:pPr>
    </w:p>
    <w:p w:rsidR="000477C5" w:rsidRDefault="000477C5" w:rsidP="000477C5">
      <w:pPr>
        <w:pStyle w:val="21"/>
      </w:pPr>
    </w:p>
    <w:p w:rsidR="000477C5" w:rsidRDefault="000477C5" w:rsidP="000477C5">
      <w:pPr>
        <w:rPr>
          <w:sz w:val="28"/>
        </w:rPr>
      </w:pPr>
      <w:r>
        <w:rPr>
          <w:sz w:val="28"/>
        </w:rPr>
        <w:t>в)</w:t>
      </w:r>
    </w:p>
    <w:p w:rsidR="000477C5" w:rsidRDefault="000477C5" w:rsidP="000477C5">
      <w:pPr>
        <w:ind w:right="-492"/>
        <w:jc w:val="both"/>
        <w:rPr>
          <w:sz w:val="28"/>
        </w:rPr>
      </w:pPr>
      <w:r>
        <w:rPr>
          <w:sz w:val="28"/>
        </w:rPr>
        <w:t xml:space="preserve">Для нахождения удельного веса численности населения с доходами ниже прожиточного минимума в общей численности населения найдем соотношение второго показателя к первому соответственно. </w:t>
      </w:r>
    </w:p>
    <w:p w:rsidR="000477C5" w:rsidRDefault="000477C5" w:rsidP="000477C5">
      <w:pPr>
        <w:ind w:right="-492"/>
        <w:jc w:val="both"/>
        <w:rPr>
          <w:sz w:val="28"/>
        </w:rPr>
      </w:pPr>
      <w:r>
        <w:rPr>
          <w:sz w:val="28"/>
        </w:rPr>
        <w:t>В 1998г. удельный вес был равен:</w:t>
      </w:r>
    </w:p>
    <w:p w:rsidR="000477C5" w:rsidRDefault="000477C5" w:rsidP="000477C5">
      <w:pPr>
        <w:ind w:right="-492"/>
        <w:jc w:val="both"/>
        <w:rPr>
          <w:sz w:val="28"/>
        </w:rPr>
      </w:pPr>
      <w:r>
        <w:rPr>
          <w:sz w:val="28"/>
        </w:rPr>
        <w:t>1% от 146,7 = 1,467;  34,2 : 1,467 = 23,31%</w:t>
      </w:r>
    </w:p>
    <w:p w:rsidR="000477C5" w:rsidRDefault="000477C5" w:rsidP="000477C5">
      <w:pPr>
        <w:ind w:right="-492"/>
        <w:jc w:val="both"/>
        <w:rPr>
          <w:sz w:val="28"/>
        </w:rPr>
      </w:pPr>
      <w:r>
        <w:rPr>
          <w:sz w:val="28"/>
        </w:rPr>
        <w:t>В 1999г. удельный вес был равен:</w:t>
      </w:r>
    </w:p>
    <w:p w:rsidR="000477C5" w:rsidRDefault="000477C5" w:rsidP="000477C5">
      <w:pPr>
        <w:ind w:right="-492"/>
        <w:jc w:val="both"/>
        <w:rPr>
          <w:sz w:val="28"/>
        </w:rPr>
      </w:pPr>
      <w:r>
        <w:rPr>
          <w:sz w:val="28"/>
        </w:rPr>
        <w:t>1% от 146.3 = 1,463;  41,6 : 1,463 = 28,43%</w:t>
      </w:r>
    </w:p>
    <w:p w:rsidR="000477C5" w:rsidRDefault="000477C5" w:rsidP="000477C5">
      <w:pPr>
        <w:ind w:right="-492"/>
        <w:jc w:val="both"/>
        <w:rPr>
          <w:sz w:val="28"/>
        </w:rPr>
      </w:pPr>
      <w:r>
        <w:rPr>
          <w:sz w:val="28"/>
        </w:rPr>
        <w:t>В 2000г. удельный вес был равен:</w:t>
      </w:r>
    </w:p>
    <w:p w:rsidR="000477C5" w:rsidRDefault="000477C5" w:rsidP="000477C5">
      <w:pPr>
        <w:ind w:right="-492"/>
        <w:jc w:val="both"/>
        <w:rPr>
          <w:sz w:val="28"/>
        </w:rPr>
      </w:pPr>
      <w:r>
        <w:rPr>
          <w:sz w:val="28"/>
        </w:rPr>
        <w:t>1% от 145,6 = 1,456;  42,3 : 1,456 = 29,05%</w:t>
      </w:r>
    </w:p>
    <w:p w:rsidR="000477C5" w:rsidRDefault="000477C5" w:rsidP="000477C5">
      <w:pPr>
        <w:ind w:right="-492"/>
        <w:jc w:val="both"/>
        <w:rPr>
          <w:sz w:val="28"/>
        </w:rPr>
      </w:pPr>
      <w:r>
        <w:rPr>
          <w:sz w:val="28"/>
        </w:rPr>
        <w:t>В 2001г. удельный вес был равен:</w:t>
      </w:r>
    </w:p>
    <w:p w:rsidR="000477C5" w:rsidRDefault="000477C5" w:rsidP="000477C5">
      <w:pPr>
        <w:ind w:right="-492"/>
        <w:jc w:val="both"/>
        <w:rPr>
          <w:sz w:val="28"/>
        </w:rPr>
      </w:pPr>
      <w:r>
        <w:rPr>
          <w:sz w:val="28"/>
        </w:rPr>
        <w:t>1% от 144,6 = 1,446;  39,9 : 1,446 = 27,59%</w:t>
      </w:r>
    </w:p>
    <w:p w:rsidR="000477C5" w:rsidRDefault="000477C5" w:rsidP="000477C5">
      <w:pPr>
        <w:pStyle w:val="21"/>
      </w:pPr>
    </w:p>
    <w:tbl>
      <w:tblPr>
        <w:tblW w:w="8300" w:type="dxa"/>
        <w:tblCellMar>
          <w:left w:w="0" w:type="dxa"/>
          <w:right w:w="0" w:type="dxa"/>
        </w:tblCellMar>
        <w:tblLook w:val="0000"/>
      </w:tblPr>
      <w:tblGrid>
        <w:gridCol w:w="5724"/>
        <w:gridCol w:w="910"/>
        <w:gridCol w:w="910"/>
        <w:gridCol w:w="910"/>
        <w:gridCol w:w="910"/>
      </w:tblGrid>
      <w:tr w:rsidR="000477C5" w:rsidTr="009D6552">
        <w:trPr>
          <w:trHeight w:val="255"/>
        </w:trPr>
        <w:tc>
          <w:tcPr>
            <w:tcW w:w="3420"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rPr>
                <w:sz w:val="28"/>
                <w:szCs w:val="20"/>
              </w:rPr>
            </w:pPr>
            <w:r>
              <w:rPr>
                <w:rFonts w:hint="eastAsia"/>
                <w:sz w:val="28"/>
                <w:szCs w:val="20"/>
              </w:rPr>
              <w:t>Показатели</w:t>
            </w:r>
          </w:p>
        </w:tc>
        <w:tc>
          <w:tcPr>
            <w:tcW w:w="1220"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rPr>
                <w:sz w:val="28"/>
                <w:szCs w:val="20"/>
              </w:rPr>
            </w:pPr>
            <w:r>
              <w:rPr>
                <w:sz w:val="28"/>
                <w:szCs w:val="20"/>
              </w:rPr>
              <w:t>1998</w:t>
            </w:r>
            <w:r>
              <w:rPr>
                <w:rFonts w:hint="eastAsia"/>
                <w:sz w:val="28"/>
                <w:szCs w:val="20"/>
              </w:rPr>
              <w:t>г</w:t>
            </w:r>
            <w:r>
              <w:rPr>
                <w:sz w:val="28"/>
                <w:szCs w:val="20"/>
              </w:rPr>
              <w:t>.</w:t>
            </w:r>
          </w:p>
        </w:tc>
        <w:tc>
          <w:tcPr>
            <w:tcW w:w="1220" w:type="dxa"/>
            <w:tcBorders>
              <w:top w:val="single" w:sz="4" w:space="0" w:color="auto"/>
              <w:left w:val="nil"/>
              <w:bottom w:val="single" w:sz="4" w:space="0" w:color="auto"/>
              <w:right w:val="single" w:sz="4" w:space="0" w:color="auto"/>
            </w:tcBorders>
            <w:noWrap/>
            <w:vAlign w:val="bottom"/>
          </w:tcPr>
          <w:p w:rsidR="000477C5" w:rsidRDefault="000477C5" w:rsidP="009D6552">
            <w:pPr>
              <w:rPr>
                <w:sz w:val="28"/>
                <w:szCs w:val="20"/>
              </w:rPr>
            </w:pPr>
            <w:r>
              <w:rPr>
                <w:sz w:val="28"/>
                <w:szCs w:val="20"/>
              </w:rPr>
              <w:t>1999</w:t>
            </w:r>
            <w:r>
              <w:rPr>
                <w:rFonts w:hint="eastAsia"/>
                <w:sz w:val="28"/>
                <w:szCs w:val="20"/>
              </w:rPr>
              <w:t>г</w:t>
            </w:r>
            <w:r>
              <w:rPr>
                <w:sz w:val="28"/>
                <w:szCs w:val="20"/>
              </w:rPr>
              <w:t>.</w:t>
            </w:r>
          </w:p>
        </w:tc>
        <w:tc>
          <w:tcPr>
            <w:tcW w:w="1220" w:type="dxa"/>
            <w:tcBorders>
              <w:top w:val="single" w:sz="4" w:space="0" w:color="auto"/>
              <w:left w:val="nil"/>
              <w:bottom w:val="single" w:sz="4" w:space="0" w:color="auto"/>
              <w:right w:val="single" w:sz="4" w:space="0" w:color="auto"/>
            </w:tcBorders>
            <w:noWrap/>
            <w:vAlign w:val="bottom"/>
          </w:tcPr>
          <w:p w:rsidR="000477C5" w:rsidRDefault="000477C5" w:rsidP="009D6552">
            <w:pPr>
              <w:rPr>
                <w:sz w:val="28"/>
                <w:szCs w:val="20"/>
              </w:rPr>
            </w:pPr>
            <w:r>
              <w:rPr>
                <w:sz w:val="28"/>
                <w:szCs w:val="20"/>
              </w:rPr>
              <w:t>2000</w:t>
            </w:r>
            <w:r>
              <w:rPr>
                <w:rFonts w:hint="eastAsia"/>
                <w:sz w:val="28"/>
                <w:szCs w:val="20"/>
              </w:rPr>
              <w:t>г</w:t>
            </w:r>
            <w:r>
              <w:rPr>
                <w:sz w:val="28"/>
                <w:szCs w:val="20"/>
              </w:rPr>
              <w:t>.</w:t>
            </w:r>
          </w:p>
        </w:tc>
        <w:tc>
          <w:tcPr>
            <w:tcW w:w="1220" w:type="dxa"/>
            <w:tcBorders>
              <w:top w:val="single" w:sz="4" w:space="0" w:color="auto"/>
              <w:left w:val="nil"/>
              <w:bottom w:val="single" w:sz="4" w:space="0" w:color="auto"/>
              <w:right w:val="single" w:sz="4" w:space="0" w:color="auto"/>
            </w:tcBorders>
            <w:noWrap/>
            <w:vAlign w:val="bottom"/>
          </w:tcPr>
          <w:p w:rsidR="000477C5" w:rsidRDefault="000477C5" w:rsidP="009D6552">
            <w:pPr>
              <w:rPr>
                <w:sz w:val="28"/>
                <w:szCs w:val="20"/>
              </w:rPr>
            </w:pPr>
            <w:r>
              <w:rPr>
                <w:sz w:val="28"/>
                <w:szCs w:val="20"/>
              </w:rPr>
              <w:t>2001</w:t>
            </w:r>
            <w:r>
              <w:rPr>
                <w:rFonts w:hint="eastAsia"/>
                <w:sz w:val="28"/>
                <w:szCs w:val="20"/>
              </w:rPr>
              <w:t>г</w:t>
            </w:r>
            <w:r>
              <w:rPr>
                <w:sz w:val="28"/>
                <w:szCs w:val="20"/>
              </w:rPr>
              <w:t>.</w:t>
            </w:r>
          </w:p>
        </w:tc>
      </w:tr>
      <w:tr w:rsidR="000477C5" w:rsidTr="009D6552">
        <w:trPr>
          <w:trHeight w:val="255"/>
        </w:trPr>
        <w:tc>
          <w:tcPr>
            <w:tcW w:w="0" w:type="auto"/>
            <w:tcBorders>
              <w:top w:val="nil"/>
              <w:left w:val="single" w:sz="4" w:space="0" w:color="auto"/>
              <w:bottom w:val="single" w:sz="4" w:space="0" w:color="auto"/>
              <w:right w:val="single" w:sz="4" w:space="0" w:color="auto"/>
            </w:tcBorders>
            <w:noWrap/>
            <w:vAlign w:val="bottom"/>
          </w:tcPr>
          <w:p w:rsidR="000477C5" w:rsidRDefault="000477C5" w:rsidP="009D6552">
            <w:pPr>
              <w:rPr>
                <w:sz w:val="28"/>
                <w:szCs w:val="20"/>
              </w:rPr>
            </w:pPr>
            <w:r>
              <w:rPr>
                <w:rFonts w:hint="eastAsia"/>
                <w:sz w:val="28"/>
                <w:szCs w:val="20"/>
              </w:rPr>
              <w:t>Численность</w:t>
            </w:r>
            <w:r>
              <w:rPr>
                <w:sz w:val="28"/>
                <w:szCs w:val="20"/>
              </w:rPr>
              <w:t xml:space="preserve"> </w:t>
            </w:r>
            <w:r>
              <w:rPr>
                <w:rFonts w:hint="eastAsia"/>
                <w:sz w:val="28"/>
                <w:szCs w:val="20"/>
              </w:rPr>
              <w:t>населения</w:t>
            </w:r>
            <w:r>
              <w:rPr>
                <w:sz w:val="28"/>
                <w:szCs w:val="20"/>
              </w:rPr>
              <w:t xml:space="preserve">, </w:t>
            </w:r>
            <w:r>
              <w:rPr>
                <w:rFonts w:hint="eastAsia"/>
                <w:sz w:val="28"/>
                <w:szCs w:val="20"/>
              </w:rPr>
              <w:t>млн</w:t>
            </w:r>
            <w:r>
              <w:rPr>
                <w:sz w:val="28"/>
                <w:szCs w:val="20"/>
              </w:rPr>
              <w:t xml:space="preserve">. </w:t>
            </w:r>
            <w:r>
              <w:rPr>
                <w:rFonts w:hint="eastAsia"/>
                <w:sz w:val="28"/>
                <w:szCs w:val="20"/>
              </w:rPr>
              <w:t>чел</w:t>
            </w:r>
            <w:r>
              <w:rPr>
                <w:sz w:val="28"/>
                <w:szCs w:val="20"/>
              </w:rPr>
              <w:t>.</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146.7</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146.3</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145.6</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144.6</w:t>
            </w:r>
          </w:p>
        </w:tc>
      </w:tr>
      <w:tr w:rsidR="000477C5" w:rsidTr="009D6552">
        <w:trPr>
          <w:trHeight w:val="1020"/>
        </w:trPr>
        <w:tc>
          <w:tcPr>
            <w:tcW w:w="3420" w:type="dxa"/>
            <w:tcBorders>
              <w:top w:val="nil"/>
              <w:left w:val="single" w:sz="4" w:space="0" w:color="auto"/>
              <w:bottom w:val="single" w:sz="4" w:space="0" w:color="auto"/>
              <w:right w:val="single" w:sz="4" w:space="0" w:color="auto"/>
            </w:tcBorders>
            <w:vAlign w:val="bottom"/>
          </w:tcPr>
          <w:p w:rsidR="000477C5" w:rsidRDefault="000477C5" w:rsidP="009D6552">
            <w:pPr>
              <w:rPr>
                <w:sz w:val="28"/>
                <w:szCs w:val="20"/>
              </w:rPr>
            </w:pPr>
            <w:r>
              <w:rPr>
                <w:rFonts w:hint="eastAsia"/>
                <w:sz w:val="28"/>
                <w:szCs w:val="20"/>
              </w:rPr>
              <w:t>Численность</w:t>
            </w:r>
            <w:r>
              <w:rPr>
                <w:sz w:val="28"/>
                <w:szCs w:val="20"/>
              </w:rPr>
              <w:t xml:space="preserve"> </w:t>
            </w:r>
            <w:r>
              <w:rPr>
                <w:rFonts w:hint="eastAsia"/>
                <w:sz w:val="28"/>
                <w:szCs w:val="20"/>
              </w:rPr>
              <w:t>населения</w:t>
            </w:r>
            <w:r>
              <w:rPr>
                <w:sz w:val="28"/>
                <w:szCs w:val="20"/>
              </w:rPr>
              <w:t xml:space="preserve"> </w:t>
            </w:r>
            <w:r>
              <w:rPr>
                <w:rFonts w:hint="eastAsia"/>
                <w:sz w:val="28"/>
                <w:szCs w:val="20"/>
              </w:rPr>
              <w:t>с</w:t>
            </w:r>
            <w:r>
              <w:rPr>
                <w:sz w:val="28"/>
                <w:szCs w:val="20"/>
              </w:rPr>
              <w:t xml:space="preserve"> </w:t>
            </w:r>
            <w:r>
              <w:rPr>
                <w:rFonts w:hint="eastAsia"/>
                <w:sz w:val="28"/>
                <w:szCs w:val="20"/>
              </w:rPr>
              <w:t>денежными</w:t>
            </w:r>
            <w:r>
              <w:rPr>
                <w:sz w:val="28"/>
                <w:szCs w:val="20"/>
              </w:rPr>
              <w:t xml:space="preserve"> </w:t>
            </w:r>
            <w:r>
              <w:rPr>
                <w:rFonts w:hint="eastAsia"/>
                <w:sz w:val="28"/>
                <w:szCs w:val="20"/>
              </w:rPr>
              <w:t>доходами</w:t>
            </w:r>
            <w:r>
              <w:rPr>
                <w:sz w:val="28"/>
                <w:szCs w:val="20"/>
              </w:rPr>
              <w:t xml:space="preserve"> </w:t>
            </w:r>
            <w:r>
              <w:rPr>
                <w:rFonts w:hint="eastAsia"/>
                <w:sz w:val="28"/>
                <w:szCs w:val="20"/>
              </w:rPr>
              <w:t>ниже</w:t>
            </w:r>
            <w:r>
              <w:rPr>
                <w:sz w:val="28"/>
                <w:szCs w:val="20"/>
              </w:rPr>
              <w:t xml:space="preserve"> </w:t>
            </w:r>
            <w:r>
              <w:rPr>
                <w:rFonts w:hint="eastAsia"/>
                <w:sz w:val="28"/>
                <w:szCs w:val="20"/>
              </w:rPr>
              <w:t>величины</w:t>
            </w:r>
            <w:r>
              <w:rPr>
                <w:sz w:val="28"/>
                <w:szCs w:val="20"/>
              </w:rPr>
              <w:t xml:space="preserve"> </w:t>
            </w:r>
            <w:r>
              <w:rPr>
                <w:rFonts w:hint="eastAsia"/>
                <w:sz w:val="28"/>
                <w:szCs w:val="20"/>
              </w:rPr>
              <w:t>прожиточного</w:t>
            </w:r>
            <w:r>
              <w:rPr>
                <w:sz w:val="28"/>
                <w:szCs w:val="20"/>
              </w:rPr>
              <w:t xml:space="preserve"> </w:t>
            </w:r>
            <w:r>
              <w:rPr>
                <w:rFonts w:hint="eastAsia"/>
                <w:sz w:val="28"/>
                <w:szCs w:val="20"/>
              </w:rPr>
              <w:t>минимума</w:t>
            </w:r>
            <w:r>
              <w:rPr>
                <w:sz w:val="28"/>
                <w:szCs w:val="20"/>
              </w:rPr>
              <w:t xml:space="preserve">, </w:t>
            </w:r>
            <w:r>
              <w:rPr>
                <w:rFonts w:hint="eastAsia"/>
                <w:sz w:val="28"/>
                <w:szCs w:val="20"/>
              </w:rPr>
              <w:t>млн</w:t>
            </w:r>
            <w:r>
              <w:rPr>
                <w:sz w:val="28"/>
                <w:szCs w:val="20"/>
              </w:rPr>
              <w:t xml:space="preserve">. </w:t>
            </w:r>
            <w:r>
              <w:rPr>
                <w:rFonts w:hint="eastAsia"/>
                <w:sz w:val="28"/>
                <w:szCs w:val="20"/>
              </w:rPr>
              <w:t>чел</w:t>
            </w:r>
            <w:r>
              <w:rPr>
                <w:sz w:val="28"/>
                <w:szCs w:val="20"/>
              </w:rPr>
              <w:t>.</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34.2</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41.6</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42.3</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39.9</w:t>
            </w:r>
          </w:p>
        </w:tc>
      </w:tr>
      <w:tr w:rsidR="000477C5" w:rsidTr="009D6552">
        <w:trPr>
          <w:trHeight w:val="1020"/>
        </w:trPr>
        <w:tc>
          <w:tcPr>
            <w:tcW w:w="3420" w:type="dxa"/>
            <w:tcBorders>
              <w:top w:val="nil"/>
              <w:left w:val="single" w:sz="4" w:space="0" w:color="auto"/>
              <w:bottom w:val="single" w:sz="4" w:space="0" w:color="auto"/>
              <w:right w:val="nil"/>
            </w:tcBorders>
            <w:shd w:val="clear" w:color="auto" w:fill="CCFFFF"/>
            <w:vAlign w:val="bottom"/>
          </w:tcPr>
          <w:p w:rsidR="000477C5" w:rsidRDefault="000477C5" w:rsidP="009D6552">
            <w:pPr>
              <w:rPr>
                <w:sz w:val="28"/>
                <w:szCs w:val="20"/>
              </w:rPr>
            </w:pPr>
            <w:r>
              <w:rPr>
                <w:rFonts w:hint="eastAsia"/>
                <w:sz w:val="28"/>
                <w:szCs w:val="20"/>
              </w:rPr>
              <w:t>Удельный</w:t>
            </w:r>
            <w:r>
              <w:rPr>
                <w:sz w:val="28"/>
                <w:szCs w:val="20"/>
              </w:rPr>
              <w:t xml:space="preserve"> </w:t>
            </w:r>
            <w:r>
              <w:rPr>
                <w:rFonts w:hint="eastAsia"/>
                <w:sz w:val="28"/>
                <w:szCs w:val="20"/>
              </w:rPr>
              <w:t>вес</w:t>
            </w:r>
            <w:r>
              <w:rPr>
                <w:sz w:val="28"/>
                <w:szCs w:val="20"/>
              </w:rPr>
              <w:t xml:space="preserve"> </w:t>
            </w:r>
            <w:r>
              <w:rPr>
                <w:rFonts w:hint="eastAsia"/>
                <w:sz w:val="28"/>
                <w:szCs w:val="20"/>
              </w:rPr>
              <w:t>численности</w:t>
            </w:r>
            <w:r>
              <w:rPr>
                <w:sz w:val="28"/>
                <w:szCs w:val="20"/>
              </w:rPr>
              <w:t xml:space="preserve"> </w:t>
            </w:r>
            <w:r>
              <w:rPr>
                <w:rFonts w:hint="eastAsia"/>
                <w:sz w:val="28"/>
                <w:szCs w:val="20"/>
              </w:rPr>
              <w:t>населения</w:t>
            </w:r>
            <w:r>
              <w:rPr>
                <w:sz w:val="28"/>
                <w:szCs w:val="20"/>
              </w:rPr>
              <w:t xml:space="preserve"> </w:t>
            </w:r>
            <w:r>
              <w:rPr>
                <w:rFonts w:hint="eastAsia"/>
                <w:sz w:val="28"/>
                <w:szCs w:val="20"/>
              </w:rPr>
              <w:t>с</w:t>
            </w:r>
            <w:r>
              <w:rPr>
                <w:sz w:val="28"/>
                <w:szCs w:val="20"/>
              </w:rPr>
              <w:t xml:space="preserve"> </w:t>
            </w:r>
            <w:r>
              <w:rPr>
                <w:rFonts w:hint="eastAsia"/>
                <w:sz w:val="28"/>
                <w:szCs w:val="20"/>
              </w:rPr>
              <w:t>доходами</w:t>
            </w:r>
            <w:r>
              <w:rPr>
                <w:sz w:val="28"/>
                <w:szCs w:val="20"/>
              </w:rPr>
              <w:t xml:space="preserve"> </w:t>
            </w:r>
            <w:r>
              <w:rPr>
                <w:rFonts w:hint="eastAsia"/>
                <w:sz w:val="28"/>
                <w:szCs w:val="20"/>
              </w:rPr>
              <w:t>ниже</w:t>
            </w:r>
            <w:r>
              <w:rPr>
                <w:sz w:val="28"/>
                <w:szCs w:val="20"/>
              </w:rPr>
              <w:t xml:space="preserve"> </w:t>
            </w:r>
            <w:r>
              <w:rPr>
                <w:rFonts w:hint="eastAsia"/>
                <w:sz w:val="28"/>
                <w:szCs w:val="20"/>
              </w:rPr>
              <w:t>прожиточного</w:t>
            </w:r>
            <w:r>
              <w:rPr>
                <w:sz w:val="28"/>
                <w:szCs w:val="20"/>
              </w:rPr>
              <w:t xml:space="preserve"> </w:t>
            </w:r>
            <w:r>
              <w:rPr>
                <w:rFonts w:hint="eastAsia"/>
                <w:sz w:val="28"/>
                <w:szCs w:val="20"/>
              </w:rPr>
              <w:t>минимума</w:t>
            </w:r>
            <w:r>
              <w:rPr>
                <w:sz w:val="28"/>
                <w:szCs w:val="20"/>
              </w:rPr>
              <w:t xml:space="preserve"> </w:t>
            </w:r>
            <w:r>
              <w:rPr>
                <w:rFonts w:hint="eastAsia"/>
                <w:sz w:val="28"/>
                <w:szCs w:val="20"/>
              </w:rPr>
              <w:t>в</w:t>
            </w:r>
            <w:r>
              <w:rPr>
                <w:sz w:val="28"/>
                <w:szCs w:val="20"/>
              </w:rPr>
              <w:t xml:space="preserve"> </w:t>
            </w:r>
            <w:r>
              <w:rPr>
                <w:rFonts w:hint="eastAsia"/>
                <w:sz w:val="28"/>
                <w:szCs w:val="20"/>
              </w:rPr>
              <w:t>общей</w:t>
            </w:r>
            <w:r>
              <w:rPr>
                <w:sz w:val="28"/>
                <w:szCs w:val="20"/>
              </w:rPr>
              <w:t xml:space="preserve"> </w:t>
            </w:r>
            <w:r>
              <w:rPr>
                <w:rFonts w:hint="eastAsia"/>
                <w:sz w:val="28"/>
                <w:szCs w:val="20"/>
              </w:rPr>
              <w:t>числен</w:t>
            </w:r>
            <w:r>
              <w:rPr>
                <w:rFonts w:hint="eastAsia"/>
                <w:sz w:val="28"/>
                <w:szCs w:val="20"/>
              </w:rPr>
              <w:lastRenderedPageBreak/>
              <w:t>ности</w:t>
            </w:r>
            <w:r>
              <w:rPr>
                <w:sz w:val="28"/>
                <w:szCs w:val="20"/>
              </w:rPr>
              <w:t xml:space="preserve"> </w:t>
            </w:r>
            <w:r>
              <w:rPr>
                <w:rFonts w:hint="eastAsia"/>
                <w:sz w:val="28"/>
                <w:szCs w:val="20"/>
              </w:rPr>
              <w:t>населения</w:t>
            </w:r>
          </w:p>
        </w:tc>
        <w:tc>
          <w:tcPr>
            <w:tcW w:w="1220" w:type="dxa"/>
            <w:tcBorders>
              <w:top w:val="nil"/>
              <w:left w:val="single" w:sz="4" w:space="0" w:color="auto"/>
              <w:bottom w:val="single" w:sz="4" w:space="0" w:color="auto"/>
              <w:right w:val="nil"/>
            </w:tcBorders>
            <w:shd w:val="clear" w:color="auto" w:fill="CCFFFF"/>
            <w:vAlign w:val="bottom"/>
          </w:tcPr>
          <w:p w:rsidR="000477C5" w:rsidRDefault="000477C5" w:rsidP="009D6552">
            <w:pPr>
              <w:jc w:val="right"/>
              <w:rPr>
                <w:sz w:val="28"/>
                <w:szCs w:val="20"/>
              </w:rPr>
            </w:pPr>
            <w:r>
              <w:rPr>
                <w:sz w:val="28"/>
                <w:szCs w:val="20"/>
              </w:rPr>
              <w:lastRenderedPageBreak/>
              <w:t>23.31</w:t>
            </w:r>
          </w:p>
        </w:tc>
        <w:tc>
          <w:tcPr>
            <w:tcW w:w="1220" w:type="dxa"/>
            <w:tcBorders>
              <w:top w:val="nil"/>
              <w:left w:val="single" w:sz="4" w:space="0" w:color="auto"/>
              <w:bottom w:val="single" w:sz="4" w:space="0" w:color="auto"/>
              <w:right w:val="nil"/>
            </w:tcBorders>
            <w:shd w:val="clear" w:color="auto" w:fill="CCFFFF"/>
            <w:vAlign w:val="bottom"/>
          </w:tcPr>
          <w:p w:rsidR="000477C5" w:rsidRDefault="000477C5" w:rsidP="009D6552">
            <w:pPr>
              <w:jc w:val="right"/>
              <w:rPr>
                <w:sz w:val="28"/>
                <w:szCs w:val="20"/>
              </w:rPr>
            </w:pPr>
            <w:r>
              <w:rPr>
                <w:sz w:val="28"/>
                <w:szCs w:val="20"/>
              </w:rPr>
              <w:t>28.43</w:t>
            </w:r>
          </w:p>
        </w:tc>
        <w:tc>
          <w:tcPr>
            <w:tcW w:w="1220" w:type="dxa"/>
            <w:tcBorders>
              <w:top w:val="nil"/>
              <w:left w:val="single" w:sz="4" w:space="0" w:color="auto"/>
              <w:bottom w:val="single" w:sz="4" w:space="0" w:color="auto"/>
              <w:right w:val="single" w:sz="4" w:space="0" w:color="auto"/>
            </w:tcBorders>
            <w:shd w:val="clear" w:color="auto" w:fill="CCFFFF"/>
            <w:vAlign w:val="bottom"/>
          </w:tcPr>
          <w:p w:rsidR="000477C5" w:rsidRDefault="000477C5" w:rsidP="009D6552">
            <w:pPr>
              <w:jc w:val="right"/>
              <w:rPr>
                <w:sz w:val="28"/>
                <w:szCs w:val="20"/>
              </w:rPr>
            </w:pPr>
            <w:r>
              <w:rPr>
                <w:sz w:val="28"/>
                <w:szCs w:val="20"/>
              </w:rPr>
              <w:t>29.05</w:t>
            </w:r>
          </w:p>
        </w:tc>
        <w:tc>
          <w:tcPr>
            <w:tcW w:w="1220" w:type="dxa"/>
            <w:tcBorders>
              <w:top w:val="nil"/>
              <w:left w:val="nil"/>
              <w:bottom w:val="single" w:sz="4" w:space="0" w:color="auto"/>
              <w:right w:val="single" w:sz="4" w:space="0" w:color="auto"/>
            </w:tcBorders>
            <w:shd w:val="clear" w:color="auto" w:fill="CCFFFF"/>
            <w:vAlign w:val="bottom"/>
          </w:tcPr>
          <w:p w:rsidR="000477C5" w:rsidRDefault="000477C5" w:rsidP="009D6552">
            <w:pPr>
              <w:jc w:val="right"/>
              <w:rPr>
                <w:sz w:val="28"/>
                <w:szCs w:val="20"/>
              </w:rPr>
            </w:pPr>
            <w:r>
              <w:rPr>
                <w:sz w:val="28"/>
                <w:szCs w:val="20"/>
              </w:rPr>
              <w:t>27.59</w:t>
            </w:r>
          </w:p>
        </w:tc>
      </w:tr>
    </w:tbl>
    <w:p w:rsidR="000477C5" w:rsidRDefault="000477C5" w:rsidP="000477C5">
      <w:pPr>
        <w:pStyle w:val="21"/>
      </w:pPr>
      <w:r>
        <w:lastRenderedPageBreak/>
        <w:t>Вывод. По данной группе расчета наблюдается самый высокий удельный вес численности населения с доходами ниже прожиточного минимума в общей численности населения в 2000г.</w:t>
      </w:r>
    </w:p>
    <w:p w:rsidR="000477C5" w:rsidRDefault="000477C5" w:rsidP="000477C5">
      <w:pPr>
        <w:pStyle w:val="21"/>
      </w:pPr>
    </w:p>
    <w:p w:rsidR="000477C5" w:rsidRDefault="000477C5" w:rsidP="000477C5">
      <w:pPr>
        <w:ind w:right="-492"/>
        <w:jc w:val="both"/>
        <w:rPr>
          <w:sz w:val="28"/>
        </w:rPr>
      </w:pPr>
      <w:r>
        <w:rPr>
          <w:sz w:val="28"/>
        </w:rPr>
        <w:t>г)</w:t>
      </w:r>
    </w:p>
    <w:p w:rsidR="000477C5" w:rsidRDefault="000477C5" w:rsidP="000477C5">
      <w:pPr>
        <w:ind w:right="-492"/>
        <w:jc w:val="both"/>
        <w:rPr>
          <w:sz w:val="28"/>
        </w:rPr>
      </w:pPr>
      <w:r>
        <w:rPr>
          <w:sz w:val="28"/>
        </w:rPr>
        <w:t xml:space="preserve">Как и в пункте (в), в пункте (г) найдем соотношение дефицита денежного дохода к общему объему денежных доходов: </w:t>
      </w:r>
    </w:p>
    <w:p w:rsidR="000477C5" w:rsidRDefault="000477C5" w:rsidP="000477C5">
      <w:pPr>
        <w:ind w:right="-492"/>
        <w:jc w:val="both"/>
        <w:rPr>
          <w:sz w:val="28"/>
        </w:rPr>
      </w:pPr>
      <w:r>
        <w:rPr>
          <w:sz w:val="28"/>
        </w:rPr>
        <w:t xml:space="preserve"> В 1998г. удельный вес был равен:</w:t>
      </w:r>
    </w:p>
    <w:p w:rsidR="000477C5" w:rsidRDefault="000477C5" w:rsidP="000477C5">
      <w:pPr>
        <w:ind w:right="-492"/>
        <w:jc w:val="both"/>
        <w:rPr>
          <w:sz w:val="28"/>
        </w:rPr>
      </w:pPr>
      <w:r>
        <w:rPr>
          <w:sz w:val="28"/>
        </w:rPr>
        <w:t>1% от  1774,3 = 17,743; 61,3 : 17,743 = 3,45%</w:t>
      </w:r>
    </w:p>
    <w:p w:rsidR="000477C5" w:rsidRDefault="000477C5" w:rsidP="000477C5">
      <w:pPr>
        <w:ind w:right="-492"/>
        <w:jc w:val="both"/>
        <w:rPr>
          <w:sz w:val="28"/>
        </w:rPr>
      </w:pPr>
      <w:r>
        <w:rPr>
          <w:sz w:val="28"/>
        </w:rPr>
        <w:t>В 1999г. удельный вес был равен:</w:t>
      </w:r>
    </w:p>
    <w:p w:rsidR="000477C5" w:rsidRDefault="000477C5" w:rsidP="000477C5">
      <w:pPr>
        <w:ind w:right="-492"/>
        <w:jc w:val="both"/>
        <w:rPr>
          <w:sz w:val="28"/>
        </w:rPr>
      </w:pPr>
      <w:r>
        <w:rPr>
          <w:sz w:val="28"/>
        </w:rPr>
        <w:t>1% от  2899,1 = 28,991; 140,0 : 28,991 = 4,83%</w:t>
      </w:r>
    </w:p>
    <w:p w:rsidR="000477C5" w:rsidRDefault="000477C5" w:rsidP="000477C5">
      <w:pPr>
        <w:pStyle w:val="21"/>
      </w:pPr>
      <w:r>
        <w:t>В 2000г. удельный вес был равен:</w:t>
      </w:r>
    </w:p>
    <w:p w:rsidR="000477C5" w:rsidRDefault="000477C5" w:rsidP="000477C5">
      <w:pPr>
        <w:ind w:right="-492"/>
        <w:jc w:val="both"/>
        <w:rPr>
          <w:sz w:val="28"/>
        </w:rPr>
      </w:pPr>
      <w:r>
        <w:rPr>
          <w:sz w:val="28"/>
        </w:rPr>
        <w:t>1% от  3968,3 = 39,683; 194,6 : 39,683 = 4,90%</w:t>
      </w:r>
    </w:p>
    <w:p w:rsidR="000477C5" w:rsidRDefault="000477C5" w:rsidP="000477C5">
      <w:pPr>
        <w:ind w:right="-492"/>
        <w:jc w:val="both"/>
        <w:rPr>
          <w:sz w:val="28"/>
        </w:rPr>
      </w:pPr>
      <w:r>
        <w:rPr>
          <w:sz w:val="28"/>
        </w:rPr>
        <w:t>В 2001г. удельный вес был равен:</w:t>
      </w:r>
    </w:p>
    <w:p w:rsidR="000477C5" w:rsidRDefault="000477C5" w:rsidP="000477C5">
      <w:pPr>
        <w:ind w:right="-492"/>
        <w:jc w:val="both"/>
        <w:rPr>
          <w:sz w:val="28"/>
        </w:rPr>
      </w:pPr>
      <w:r>
        <w:rPr>
          <w:sz w:val="28"/>
        </w:rPr>
        <w:t>1% от 5293,5 = 52,935; 229,8 : 52,935 = 4,34%</w:t>
      </w:r>
    </w:p>
    <w:p w:rsidR="000477C5" w:rsidRDefault="000477C5" w:rsidP="000477C5">
      <w:pPr>
        <w:ind w:right="-492"/>
        <w:jc w:val="both"/>
        <w:rPr>
          <w:sz w:val="28"/>
        </w:rPr>
      </w:pPr>
    </w:p>
    <w:tbl>
      <w:tblPr>
        <w:tblW w:w="8300" w:type="dxa"/>
        <w:tblCellMar>
          <w:left w:w="0" w:type="dxa"/>
          <w:right w:w="0" w:type="dxa"/>
        </w:tblCellMar>
        <w:tblLook w:val="0000"/>
      </w:tblPr>
      <w:tblGrid>
        <w:gridCol w:w="3420"/>
        <w:gridCol w:w="1220"/>
        <w:gridCol w:w="1220"/>
        <w:gridCol w:w="1220"/>
        <w:gridCol w:w="1220"/>
      </w:tblGrid>
      <w:tr w:rsidR="000477C5" w:rsidTr="009D6552">
        <w:trPr>
          <w:trHeight w:val="255"/>
        </w:trPr>
        <w:tc>
          <w:tcPr>
            <w:tcW w:w="3420"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rPr>
                <w:sz w:val="28"/>
                <w:szCs w:val="20"/>
              </w:rPr>
            </w:pPr>
            <w:r>
              <w:rPr>
                <w:rFonts w:hint="eastAsia"/>
                <w:sz w:val="28"/>
                <w:szCs w:val="20"/>
              </w:rPr>
              <w:t>Показатели</w:t>
            </w:r>
          </w:p>
        </w:tc>
        <w:tc>
          <w:tcPr>
            <w:tcW w:w="1220"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rPr>
                <w:sz w:val="28"/>
                <w:szCs w:val="20"/>
              </w:rPr>
            </w:pPr>
            <w:r>
              <w:rPr>
                <w:sz w:val="28"/>
                <w:szCs w:val="20"/>
              </w:rPr>
              <w:t>1998</w:t>
            </w:r>
            <w:r>
              <w:rPr>
                <w:rFonts w:hint="eastAsia"/>
                <w:sz w:val="28"/>
                <w:szCs w:val="20"/>
              </w:rPr>
              <w:t>г</w:t>
            </w:r>
            <w:r>
              <w:rPr>
                <w:sz w:val="28"/>
                <w:szCs w:val="20"/>
              </w:rPr>
              <w:t>.</w:t>
            </w:r>
          </w:p>
        </w:tc>
        <w:tc>
          <w:tcPr>
            <w:tcW w:w="1220" w:type="dxa"/>
            <w:tcBorders>
              <w:top w:val="single" w:sz="4" w:space="0" w:color="auto"/>
              <w:left w:val="nil"/>
              <w:bottom w:val="single" w:sz="4" w:space="0" w:color="auto"/>
              <w:right w:val="single" w:sz="4" w:space="0" w:color="auto"/>
            </w:tcBorders>
            <w:noWrap/>
            <w:vAlign w:val="bottom"/>
          </w:tcPr>
          <w:p w:rsidR="000477C5" w:rsidRDefault="000477C5" w:rsidP="009D6552">
            <w:pPr>
              <w:rPr>
                <w:sz w:val="28"/>
                <w:szCs w:val="20"/>
              </w:rPr>
            </w:pPr>
            <w:r>
              <w:rPr>
                <w:sz w:val="28"/>
                <w:szCs w:val="20"/>
              </w:rPr>
              <w:t>1999</w:t>
            </w:r>
            <w:r>
              <w:rPr>
                <w:rFonts w:hint="eastAsia"/>
                <w:sz w:val="28"/>
                <w:szCs w:val="20"/>
              </w:rPr>
              <w:t>г</w:t>
            </w:r>
            <w:r>
              <w:rPr>
                <w:sz w:val="28"/>
                <w:szCs w:val="20"/>
              </w:rPr>
              <w:t>.</w:t>
            </w:r>
          </w:p>
        </w:tc>
        <w:tc>
          <w:tcPr>
            <w:tcW w:w="1220" w:type="dxa"/>
            <w:tcBorders>
              <w:top w:val="single" w:sz="4" w:space="0" w:color="auto"/>
              <w:left w:val="nil"/>
              <w:bottom w:val="single" w:sz="4" w:space="0" w:color="auto"/>
              <w:right w:val="single" w:sz="4" w:space="0" w:color="auto"/>
            </w:tcBorders>
            <w:noWrap/>
            <w:vAlign w:val="bottom"/>
          </w:tcPr>
          <w:p w:rsidR="000477C5" w:rsidRDefault="000477C5" w:rsidP="009D6552">
            <w:pPr>
              <w:rPr>
                <w:sz w:val="28"/>
                <w:szCs w:val="20"/>
              </w:rPr>
            </w:pPr>
            <w:r>
              <w:rPr>
                <w:sz w:val="28"/>
                <w:szCs w:val="20"/>
              </w:rPr>
              <w:t>2000</w:t>
            </w:r>
            <w:r>
              <w:rPr>
                <w:rFonts w:hint="eastAsia"/>
                <w:sz w:val="28"/>
                <w:szCs w:val="20"/>
              </w:rPr>
              <w:t>г</w:t>
            </w:r>
            <w:r>
              <w:rPr>
                <w:sz w:val="28"/>
                <w:szCs w:val="20"/>
              </w:rPr>
              <w:t>.</w:t>
            </w:r>
          </w:p>
        </w:tc>
        <w:tc>
          <w:tcPr>
            <w:tcW w:w="1220" w:type="dxa"/>
            <w:tcBorders>
              <w:top w:val="single" w:sz="4" w:space="0" w:color="auto"/>
              <w:left w:val="nil"/>
              <w:bottom w:val="single" w:sz="4" w:space="0" w:color="auto"/>
              <w:right w:val="single" w:sz="4" w:space="0" w:color="auto"/>
            </w:tcBorders>
            <w:noWrap/>
            <w:vAlign w:val="bottom"/>
          </w:tcPr>
          <w:p w:rsidR="000477C5" w:rsidRDefault="000477C5" w:rsidP="009D6552">
            <w:pPr>
              <w:rPr>
                <w:sz w:val="28"/>
                <w:szCs w:val="20"/>
              </w:rPr>
            </w:pPr>
            <w:r>
              <w:rPr>
                <w:sz w:val="28"/>
                <w:szCs w:val="20"/>
              </w:rPr>
              <w:t>2001</w:t>
            </w:r>
            <w:r>
              <w:rPr>
                <w:rFonts w:hint="eastAsia"/>
                <w:sz w:val="28"/>
                <w:szCs w:val="20"/>
              </w:rPr>
              <w:t>г</w:t>
            </w:r>
            <w:r>
              <w:rPr>
                <w:sz w:val="28"/>
                <w:szCs w:val="20"/>
              </w:rPr>
              <w:t>.</w:t>
            </w:r>
          </w:p>
        </w:tc>
      </w:tr>
      <w:tr w:rsidR="000477C5" w:rsidTr="009D6552">
        <w:trPr>
          <w:trHeight w:val="510"/>
        </w:trPr>
        <w:tc>
          <w:tcPr>
            <w:tcW w:w="3420" w:type="dxa"/>
            <w:tcBorders>
              <w:top w:val="nil"/>
              <w:left w:val="single" w:sz="4" w:space="0" w:color="auto"/>
              <w:bottom w:val="single" w:sz="4" w:space="0" w:color="auto"/>
              <w:right w:val="single" w:sz="4" w:space="0" w:color="auto"/>
            </w:tcBorders>
            <w:vAlign w:val="bottom"/>
          </w:tcPr>
          <w:p w:rsidR="000477C5" w:rsidRDefault="000477C5" w:rsidP="009D6552">
            <w:pPr>
              <w:rPr>
                <w:sz w:val="28"/>
                <w:szCs w:val="20"/>
              </w:rPr>
            </w:pPr>
            <w:r>
              <w:rPr>
                <w:rFonts w:hint="eastAsia"/>
                <w:sz w:val="28"/>
                <w:szCs w:val="20"/>
              </w:rPr>
              <w:t>Денежные</w:t>
            </w:r>
            <w:r>
              <w:rPr>
                <w:sz w:val="28"/>
                <w:szCs w:val="20"/>
              </w:rPr>
              <w:t xml:space="preserve"> </w:t>
            </w:r>
            <w:r>
              <w:rPr>
                <w:rFonts w:hint="eastAsia"/>
                <w:sz w:val="28"/>
                <w:szCs w:val="20"/>
              </w:rPr>
              <w:t>доходы</w:t>
            </w:r>
            <w:r>
              <w:rPr>
                <w:sz w:val="28"/>
                <w:szCs w:val="20"/>
              </w:rPr>
              <w:t xml:space="preserve"> </w:t>
            </w:r>
            <w:r>
              <w:rPr>
                <w:rFonts w:hint="eastAsia"/>
                <w:sz w:val="28"/>
                <w:szCs w:val="20"/>
              </w:rPr>
              <w:t>населения</w:t>
            </w:r>
            <w:r>
              <w:rPr>
                <w:sz w:val="28"/>
                <w:szCs w:val="20"/>
              </w:rPr>
              <w:t xml:space="preserve"> - </w:t>
            </w:r>
            <w:r>
              <w:rPr>
                <w:rFonts w:hint="eastAsia"/>
                <w:sz w:val="28"/>
                <w:szCs w:val="20"/>
              </w:rPr>
              <w:t>всего</w:t>
            </w:r>
            <w:r>
              <w:rPr>
                <w:sz w:val="28"/>
                <w:szCs w:val="20"/>
              </w:rPr>
              <w:t xml:space="preserve">, </w:t>
            </w:r>
            <w:r>
              <w:rPr>
                <w:rFonts w:hint="eastAsia"/>
                <w:sz w:val="28"/>
                <w:szCs w:val="20"/>
              </w:rPr>
              <w:t>млрд</w:t>
            </w:r>
            <w:r>
              <w:rPr>
                <w:sz w:val="28"/>
                <w:szCs w:val="20"/>
              </w:rPr>
              <w:t xml:space="preserve">. </w:t>
            </w:r>
            <w:r>
              <w:rPr>
                <w:rFonts w:hint="eastAsia"/>
                <w:sz w:val="28"/>
                <w:szCs w:val="20"/>
              </w:rPr>
              <w:t>руб</w:t>
            </w:r>
            <w:r>
              <w:rPr>
                <w:sz w:val="28"/>
                <w:szCs w:val="20"/>
              </w:rPr>
              <w:t>.</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1774.3</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2899.1</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3968.3</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5293.5</w:t>
            </w:r>
          </w:p>
        </w:tc>
      </w:tr>
      <w:tr w:rsidR="000477C5" w:rsidTr="009D6552">
        <w:trPr>
          <w:trHeight w:val="510"/>
        </w:trPr>
        <w:tc>
          <w:tcPr>
            <w:tcW w:w="3420" w:type="dxa"/>
            <w:tcBorders>
              <w:top w:val="nil"/>
              <w:left w:val="single" w:sz="4" w:space="0" w:color="auto"/>
              <w:bottom w:val="single" w:sz="4" w:space="0" w:color="auto"/>
              <w:right w:val="single" w:sz="4" w:space="0" w:color="auto"/>
            </w:tcBorders>
            <w:vAlign w:val="bottom"/>
          </w:tcPr>
          <w:p w:rsidR="000477C5" w:rsidRDefault="000477C5" w:rsidP="009D6552">
            <w:pPr>
              <w:rPr>
                <w:sz w:val="28"/>
                <w:szCs w:val="20"/>
              </w:rPr>
            </w:pPr>
            <w:r>
              <w:rPr>
                <w:rFonts w:hint="eastAsia"/>
                <w:sz w:val="28"/>
                <w:szCs w:val="20"/>
              </w:rPr>
              <w:t>Дефицит</w:t>
            </w:r>
            <w:r>
              <w:rPr>
                <w:sz w:val="28"/>
                <w:szCs w:val="20"/>
              </w:rPr>
              <w:t xml:space="preserve"> </w:t>
            </w:r>
            <w:r>
              <w:rPr>
                <w:rFonts w:hint="eastAsia"/>
                <w:sz w:val="28"/>
                <w:szCs w:val="20"/>
              </w:rPr>
              <w:t>денежного</w:t>
            </w:r>
            <w:r>
              <w:rPr>
                <w:sz w:val="28"/>
                <w:szCs w:val="20"/>
              </w:rPr>
              <w:t xml:space="preserve"> </w:t>
            </w:r>
            <w:r>
              <w:rPr>
                <w:rFonts w:hint="eastAsia"/>
                <w:sz w:val="28"/>
                <w:szCs w:val="20"/>
              </w:rPr>
              <w:t>дохода</w:t>
            </w:r>
            <w:r>
              <w:rPr>
                <w:sz w:val="28"/>
                <w:szCs w:val="20"/>
              </w:rPr>
              <w:t xml:space="preserve"> </w:t>
            </w:r>
            <w:r>
              <w:rPr>
                <w:rFonts w:hint="eastAsia"/>
                <w:sz w:val="28"/>
                <w:szCs w:val="20"/>
              </w:rPr>
              <w:t>населения</w:t>
            </w:r>
            <w:r>
              <w:rPr>
                <w:sz w:val="28"/>
                <w:szCs w:val="20"/>
              </w:rPr>
              <w:t xml:space="preserve">, </w:t>
            </w:r>
            <w:r>
              <w:rPr>
                <w:rFonts w:hint="eastAsia"/>
                <w:sz w:val="28"/>
                <w:szCs w:val="20"/>
              </w:rPr>
              <w:t>млрд</w:t>
            </w:r>
            <w:r>
              <w:rPr>
                <w:sz w:val="28"/>
                <w:szCs w:val="20"/>
              </w:rPr>
              <w:t xml:space="preserve">. </w:t>
            </w:r>
            <w:r>
              <w:rPr>
                <w:rFonts w:hint="eastAsia"/>
                <w:sz w:val="28"/>
                <w:szCs w:val="20"/>
              </w:rPr>
              <w:t>руб</w:t>
            </w:r>
            <w:r>
              <w:rPr>
                <w:sz w:val="28"/>
                <w:szCs w:val="20"/>
              </w:rPr>
              <w:t>.</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61.3</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140</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194.6</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229.8</w:t>
            </w:r>
          </w:p>
        </w:tc>
      </w:tr>
      <w:tr w:rsidR="000477C5" w:rsidTr="009D6552">
        <w:trPr>
          <w:trHeight w:val="765"/>
        </w:trPr>
        <w:tc>
          <w:tcPr>
            <w:tcW w:w="3420" w:type="dxa"/>
            <w:tcBorders>
              <w:top w:val="nil"/>
              <w:left w:val="single" w:sz="4" w:space="0" w:color="auto"/>
              <w:bottom w:val="single" w:sz="4" w:space="0" w:color="auto"/>
              <w:right w:val="nil"/>
            </w:tcBorders>
            <w:shd w:val="clear" w:color="auto" w:fill="CCFFFF"/>
            <w:vAlign w:val="bottom"/>
          </w:tcPr>
          <w:p w:rsidR="000477C5" w:rsidRDefault="000477C5" w:rsidP="009D6552">
            <w:pPr>
              <w:rPr>
                <w:sz w:val="28"/>
                <w:szCs w:val="20"/>
              </w:rPr>
            </w:pPr>
            <w:r>
              <w:rPr>
                <w:rFonts w:hint="eastAsia"/>
                <w:sz w:val="28"/>
                <w:szCs w:val="20"/>
              </w:rPr>
              <w:t>Удельный</w:t>
            </w:r>
            <w:r>
              <w:rPr>
                <w:sz w:val="28"/>
                <w:szCs w:val="20"/>
              </w:rPr>
              <w:t xml:space="preserve"> </w:t>
            </w:r>
            <w:r>
              <w:rPr>
                <w:rFonts w:hint="eastAsia"/>
                <w:sz w:val="28"/>
                <w:szCs w:val="20"/>
              </w:rPr>
              <w:t>вес</w:t>
            </w:r>
            <w:r>
              <w:rPr>
                <w:sz w:val="28"/>
                <w:szCs w:val="20"/>
              </w:rPr>
              <w:t xml:space="preserve"> </w:t>
            </w:r>
            <w:r>
              <w:rPr>
                <w:rFonts w:hint="eastAsia"/>
                <w:sz w:val="28"/>
                <w:szCs w:val="20"/>
              </w:rPr>
              <w:t>дефицита</w:t>
            </w:r>
            <w:r>
              <w:rPr>
                <w:sz w:val="28"/>
                <w:szCs w:val="20"/>
              </w:rPr>
              <w:t xml:space="preserve"> </w:t>
            </w:r>
            <w:r>
              <w:rPr>
                <w:rFonts w:hint="eastAsia"/>
                <w:sz w:val="28"/>
                <w:szCs w:val="20"/>
              </w:rPr>
              <w:t>ден</w:t>
            </w:r>
            <w:r>
              <w:rPr>
                <w:rFonts w:hint="eastAsia"/>
                <w:sz w:val="28"/>
                <w:szCs w:val="20"/>
              </w:rPr>
              <w:lastRenderedPageBreak/>
              <w:t>ежного</w:t>
            </w:r>
            <w:r>
              <w:rPr>
                <w:sz w:val="28"/>
                <w:szCs w:val="20"/>
              </w:rPr>
              <w:t xml:space="preserve"> </w:t>
            </w:r>
            <w:r>
              <w:rPr>
                <w:rFonts w:hint="eastAsia"/>
                <w:sz w:val="28"/>
                <w:szCs w:val="20"/>
              </w:rPr>
              <w:t>дохода</w:t>
            </w:r>
            <w:r>
              <w:rPr>
                <w:sz w:val="28"/>
                <w:szCs w:val="20"/>
              </w:rPr>
              <w:t xml:space="preserve"> </w:t>
            </w:r>
            <w:r>
              <w:rPr>
                <w:rFonts w:hint="eastAsia"/>
                <w:sz w:val="28"/>
                <w:szCs w:val="20"/>
              </w:rPr>
              <w:t>в</w:t>
            </w:r>
            <w:r>
              <w:rPr>
                <w:sz w:val="28"/>
                <w:szCs w:val="20"/>
              </w:rPr>
              <w:t xml:space="preserve"> </w:t>
            </w:r>
            <w:r>
              <w:rPr>
                <w:rFonts w:hint="eastAsia"/>
                <w:sz w:val="28"/>
                <w:szCs w:val="20"/>
              </w:rPr>
              <w:t>общем</w:t>
            </w:r>
            <w:r>
              <w:rPr>
                <w:sz w:val="28"/>
                <w:szCs w:val="20"/>
              </w:rPr>
              <w:t xml:space="preserve"> </w:t>
            </w:r>
            <w:r>
              <w:rPr>
                <w:rFonts w:hint="eastAsia"/>
                <w:sz w:val="28"/>
                <w:szCs w:val="20"/>
              </w:rPr>
              <w:t>объеме</w:t>
            </w:r>
            <w:r>
              <w:rPr>
                <w:sz w:val="28"/>
                <w:szCs w:val="20"/>
              </w:rPr>
              <w:t xml:space="preserve"> </w:t>
            </w:r>
            <w:r>
              <w:rPr>
                <w:rFonts w:hint="eastAsia"/>
                <w:sz w:val="28"/>
                <w:szCs w:val="20"/>
              </w:rPr>
              <w:t>денежного</w:t>
            </w:r>
            <w:r>
              <w:rPr>
                <w:sz w:val="28"/>
                <w:szCs w:val="20"/>
              </w:rPr>
              <w:t xml:space="preserve"> </w:t>
            </w:r>
            <w:r>
              <w:rPr>
                <w:rFonts w:hint="eastAsia"/>
                <w:sz w:val="28"/>
                <w:szCs w:val="20"/>
              </w:rPr>
              <w:t>дохода</w:t>
            </w:r>
          </w:p>
        </w:tc>
        <w:tc>
          <w:tcPr>
            <w:tcW w:w="1220" w:type="dxa"/>
            <w:tcBorders>
              <w:top w:val="nil"/>
              <w:left w:val="single" w:sz="4" w:space="0" w:color="auto"/>
              <w:bottom w:val="single" w:sz="4" w:space="0" w:color="auto"/>
              <w:right w:val="nil"/>
            </w:tcBorders>
            <w:shd w:val="clear" w:color="auto" w:fill="CCFFFF"/>
            <w:vAlign w:val="bottom"/>
          </w:tcPr>
          <w:p w:rsidR="000477C5" w:rsidRDefault="000477C5" w:rsidP="009D6552">
            <w:pPr>
              <w:jc w:val="right"/>
              <w:rPr>
                <w:sz w:val="28"/>
                <w:szCs w:val="20"/>
              </w:rPr>
            </w:pPr>
            <w:r>
              <w:rPr>
                <w:sz w:val="28"/>
                <w:szCs w:val="20"/>
              </w:rPr>
              <w:lastRenderedPageBreak/>
              <w:t>3.45</w:t>
            </w:r>
          </w:p>
        </w:tc>
        <w:tc>
          <w:tcPr>
            <w:tcW w:w="1220" w:type="dxa"/>
            <w:tcBorders>
              <w:top w:val="nil"/>
              <w:left w:val="single" w:sz="4" w:space="0" w:color="auto"/>
              <w:bottom w:val="single" w:sz="4" w:space="0" w:color="auto"/>
              <w:right w:val="nil"/>
            </w:tcBorders>
            <w:shd w:val="clear" w:color="auto" w:fill="CCFFFF"/>
            <w:vAlign w:val="bottom"/>
          </w:tcPr>
          <w:p w:rsidR="000477C5" w:rsidRDefault="000477C5" w:rsidP="009D6552">
            <w:pPr>
              <w:jc w:val="right"/>
              <w:rPr>
                <w:sz w:val="28"/>
                <w:szCs w:val="20"/>
              </w:rPr>
            </w:pPr>
            <w:r>
              <w:rPr>
                <w:sz w:val="28"/>
                <w:szCs w:val="20"/>
              </w:rPr>
              <w:t>4.83</w:t>
            </w:r>
          </w:p>
        </w:tc>
        <w:tc>
          <w:tcPr>
            <w:tcW w:w="1220" w:type="dxa"/>
            <w:tcBorders>
              <w:top w:val="nil"/>
              <w:left w:val="single" w:sz="4" w:space="0" w:color="auto"/>
              <w:bottom w:val="single" w:sz="4" w:space="0" w:color="auto"/>
              <w:right w:val="nil"/>
            </w:tcBorders>
            <w:shd w:val="clear" w:color="auto" w:fill="CCFFFF"/>
            <w:vAlign w:val="bottom"/>
          </w:tcPr>
          <w:p w:rsidR="000477C5" w:rsidRDefault="000477C5" w:rsidP="009D6552">
            <w:pPr>
              <w:jc w:val="right"/>
              <w:rPr>
                <w:sz w:val="28"/>
                <w:szCs w:val="20"/>
              </w:rPr>
            </w:pPr>
            <w:r>
              <w:rPr>
                <w:sz w:val="28"/>
                <w:szCs w:val="20"/>
              </w:rPr>
              <w:t>4.90</w:t>
            </w:r>
          </w:p>
        </w:tc>
        <w:tc>
          <w:tcPr>
            <w:tcW w:w="1220" w:type="dxa"/>
            <w:tcBorders>
              <w:top w:val="nil"/>
              <w:left w:val="single" w:sz="4" w:space="0" w:color="auto"/>
              <w:bottom w:val="single" w:sz="4" w:space="0" w:color="auto"/>
              <w:right w:val="single" w:sz="4" w:space="0" w:color="auto"/>
            </w:tcBorders>
            <w:shd w:val="clear" w:color="auto" w:fill="CCFFFF"/>
            <w:vAlign w:val="bottom"/>
          </w:tcPr>
          <w:p w:rsidR="000477C5" w:rsidRDefault="000477C5" w:rsidP="009D6552">
            <w:pPr>
              <w:jc w:val="right"/>
              <w:rPr>
                <w:sz w:val="28"/>
                <w:szCs w:val="20"/>
              </w:rPr>
            </w:pPr>
            <w:r>
              <w:rPr>
                <w:sz w:val="28"/>
                <w:szCs w:val="20"/>
              </w:rPr>
              <w:t>4.34</w:t>
            </w:r>
          </w:p>
        </w:tc>
      </w:tr>
    </w:tbl>
    <w:p w:rsidR="000477C5" w:rsidRDefault="000477C5" w:rsidP="000477C5">
      <w:pPr>
        <w:pStyle w:val="21"/>
      </w:pPr>
    </w:p>
    <w:p w:rsidR="000477C5" w:rsidRDefault="000477C5" w:rsidP="000477C5">
      <w:pPr>
        <w:pStyle w:val="21"/>
      </w:pPr>
      <w:r>
        <w:t xml:space="preserve">Вывод. По данной группе расчета наблюдается самый высокий удельный </w:t>
      </w:r>
      <w:r>
        <w:rPr>
          <w:rFonts w:hint="eastAsia"/>
          <w:szCs w:val="20"/>
        </w:rPr>
        <w:t>вес</w:t>
      </w:r>
      <w:r>
        <w:rPr>
          <w:szCs w:val="20"/>
        </w:rPr>
        <w:t xml:space="preserve"> </w:t>
      </w:r>
      <w:r>
        <w:rPr>
          <w:rFonts w:hint="eastAsia"/>
          <w:szCs w:val="20"/>
        </w:rPr>
        <w:t>дефицита</w:t>
      </w:r>
      <w:r>
        <w:rPr>
          <w:szCs w:val="20"/>
        </w:rPr>
        <w:t xml:space="preserve"> </w:t>
      </w:r>
      <w:r>
        <w:rPr>
          <w:rFonts w:hint="eastAsia"/>
          <w:szCs w:val="20"/>
        </w:rPr>
        <w:t>денежного</w:t>
      </w:r>
      <w:r>
        <w:rPr>
          <w:szCs w:val="20"/>
        </w:rPr>
        <w:t xml:space="preserve"> </w:t>
      </w:r>
      <w:r>
        <w:rPr>
          <w:rFonts w:hint="eastAsia"/>
          <w:szCs w:val="20"/>
        </w:rPr>
        <w:t>дохода</w:t>
      </w:r>
      <w:r>
        <w:rPr>
          <w:szCs w:val="20"/>
        </w:rPr>
        <w:t xml:space="preserve"> </w:t>
      </w:r>
      <w:r>
        <w:rPr>
          <w:rFonts w:hint="eastAsia"/>
          <w:szCs w:val="20"/>
        </w:rPr>
        <w:t>в</w:t>
      </w:r>
      <w:r>
        <w:rPr>
          <w:szCs w:val="20"/>
        </w:rPr>
        <w:t xml:space="preserve"> </w:t>
      </w:r>
      <w:r>
        <w:rPr>
          <w:rFonts w:hint="eastAsia"/>
          <w:szCs w:val="20"/>
        </w:rPr>
        <w:t>общем</w:t>
      </w:r>
      <w:r>
        <w:rPr>
          <w:szCs w:val="20"/>
        </w:rPr>
        <w:t xml:space="preserve"> </w:t>
      </w:r>
      <w:r>
        <w:rPr>
          <w:rFonts w:hint="eastAsia"/>
          <w:szCs w:val="20"/>
        </w:rPr>
        <w:t>объеме</w:t>
      </w:r>
      <w:r>
        <w:rPr>
          <w:szCs w:val="20"/>
        </w:rPr>
        <w:t xml:space="preserve"> </w:t>
      </w:r>
      <w:r>
        <w:rPr>
          <w:rFonts w:hint="eastAsia"/>
          <w:szCs w:val="20"/>
        </w:rPr>
        <w:t>денежного</w:t>
      </w:r>
      <w:r>
        <w:rPr>
          <w:szCs w:val="20"/>
        </w:rPr>
        <w:t xml:space="preserve"> </w:t>
      </w:r>
      <w:r>
        <w:rPr>
          <w:rFonts w:hint="eastAsia"/>
          <w:szCs w:val="20"/>
        </w:rPr>
        <w:t>дохода</w:t>
      </w:r>
      <w:r>
        <w:rPr>
          <w:szCs w:val="20"/>
        </w:rPr>
        <w:t xml:space="preserve"> в 2000г.</w:t>
      </w:r>
    </w:p>
    <w:p w:rsidR="000477C5" w:rsidRDefault="000477C5" w:rsidP="000477C5">
      <w:pPr>
        <w:pStyle w:val="21"/>
      </w:pPr>
    </w:p>
    <w:p w:rsidR="000477C5" w:rsidRDefault="000477C5" w:rsidP="000477C5">
      <w:pPr>
        <w:pStyle w:val="31"/>
      </w:pPr>
      <w:r>
        <w:t>д)</w:t>
      </w:r>
    </w:p>
    <w:p w:rsidR="000477C5" w:rsidRDefault="000477C5" w:rsidP="000477C5">
      <w:pPr>
        <w:pStyle w:val="31"/>
        <w:ind w:right="-492"/>
      </w:pPr>
      <w:r>
        <w:t>Синтетический индикатор бедности рассчитывается по формуле:</w:t>
      </w:r>
    </w:p>
    <w:p w:rsidR="000477C5" w:rsidRDefault="000477C5" w:rsidP="000477C5">
      <w:pPr>
        <w:jc w:val="both"/>
        <w:rPr>
          <w:sz w:val="28"/>
        </w:rPr>
      </w:pPr>
    </w:p>
    <w:p w:rsidR="000477C5" w:rsidRDefault="000477C5" w:rsidP="000477C5">
      <w:pPr>
        <w:jc w:val="both"/>
        <w:rPr>
          <w:sz w:val="28"/>
        </w:rPr>
      </w:pPr>
      <w:r>
        <w:rPr>
          <w:sz w:val="28"/>
          <w:lang w:val="en-US"/>
        </w:rPr>
        <w:t>Sen</w:t>
      </w:r>
      <w:r>
        <w:rPr>
          <w:sz w:val="28"/>
        </w:rPr>
        <w:t xml:space="preserve"> = ДБ*</w:t>
      </w:r>
      <w:r>
        <w:rPr>
          <w:sz w:val="28"/>
          <w:lang w:val="en-US"/>
        </w:rPr>
        <w:t>G</w:t>
      </w:r>
      <w:r>
        <w:rPr>
          <w:sz w:val="28"/>
        </w:rPr>
        <w:t>+ДР*(1-</w:t>
      </w:r>
      <w:r>
        <w:rPr>
          <w:sz w:val="28"/>
          <w:lang w:val="en-US"/>
        </w:rPr>
        <w:t>G</w:t>
      </w:r>
      <w:r>
        <w:rPr>
          <w:sz w:val="28"/>
        </w:rPr>
        <w:t>), где</w:t>
      </w:r>
    </w:p>
    <w:p w:rsidR="000477C5" w:rsidRDefault="000477C5" w:rsidP="000477C5">
      <w:pPr>
        <w:jc w:val="both"/>
        <w:rPr>
          <w:sz w:val="28"/>
        </w:rPr>
      </w:pPr>
    </w:p>
    <w:p w:rsidR="000477C5" w:rsidRDefault="000477C5" w:rsidP="000477C5">
      <w:pPr>
        <w:ind w:right="-492"/>
        <w:jc w:val="both"/>
        <w:rPr>
          <w:sz w:val="28"/>
        </w:rPr>
      </w:pPr>
      <w:r>
        <w:rPr>
          <w:sz w:val="28"/>
        </w:rPr>
        <w:t>ДБ-доля бедных, т.е. отношение численности людей, находящихся за чертой бедности, ко всему населению.</w:t>
      </w:r>
    </w:p>
    <w:p w:rsidR="000477C5" w:rsidRDefault="000477C5" w:rsidP="000477C5">
      <w:pPr>
        <w:ind w:right="-492"/>
        <w:jc w:val="both"/>
        <w:rPr>
          <w:sz w:val="28"/>
        </w:rPr>
      </w:pPr>
      <w:r>
        <w:rPr>
          <w:sz w:val="28"/>
        </w:rPr>
        <w:t>ДР-дефицит расходов, т.е. сумма дефицитов расходов, которую надо предоставить бедным для достижения ими границы бедности, т.е. величина прожиточного минимума.</w:t>
      </w:r>
    </w:p>
    <w:p w:rsidR="000477C5" w:rsidRDefault="000477C5" w:rsidP="000477C5">
      <w:pPr>
        <w:ind w:right="-492"/>
        <w:jc w:val="both"/>
        <w:rPr>
          <w:sz w:val="28"/>
        </w:rPr>
      </w:pPr>
      <w:r>
        <w:rPr>
          <w:sz w:val="28"/>
          <w:lang w:val="en-US"/>
        </w:rPr>
        <w:t>G</w:t>
      </w:r>
      <w:r>
        <w:rPr>
          <w:sz w:val="28"/>
        </w:rPr>
        <w:t>-индекс Джини.</w:t>
      </w:r>
    </w:p>
    <w:p w:rsidR="000477C5" w:rsidRDefault="000477C5" w:rsidP="000477C5">
      <w:pPr>
        <w:ind w:right="-492"/>
        <w:jc w:val="both"/>
        <w:rPr>
          <w:sz w:val="28"/>
        </w:rPr>
      </w:pPr>
    </w:p>
    <w:p w:rsidR="000477C5" w:rsidRDefault="000477C5" w:rsidP="000477C5">
      <w:pPr>
        <w:ind w:right="-492"/>
        <w:jc w:val="both"/>
        <w:rPr>
          <w:sz w:val="28"/>
        </w:rPr>
      </w:pPr>
    </w:p>
    <w:p w:rsidR="000477C5" w:rsidRDefault="000477C5" w:rsidP="000477C5">
      <w:pPr>
        <w:ind w:right="-492"/>
        <w:jc w:val="both"/>
        <w:rPr>
          <w:sz w:val="28"/>
        </w:rPr>
      </w:pPr>
    </w:p>
    <w:p w:rsidR="000477C5" w:rsidRDefault="000477C5" w:rsidP="000477C5">
      <w:pPr>
        <w:ind w:right="-492"/>
        <w:jc w:val="both"/>
        <w:rPr>
          <w:sz w:val="28"/>
        </w:rPr>
      </w:pPr>
    </w:p>
    <w:p w:rsidR="000477C5" w:rsidRDefault="000477C5" w:rsidP="000477C5">
      <w:pPr>
        <w:ind w:right="-492"/>
        <w:jc w:val="both"/>
        <w:rPr>
          <w:sz w:val="28"/>
        </w:rPr>
      </w:pPr>
    </w:p>
    <w:p w:rsidR="000477C5" w:rsidRDefault="000477C5" w:rsidP="000477C5">
      <w:pPr>
        <w:ind w:right="-492"/>
        <w:jc w:val="both"/>
        <w:rPr>
          <w:sz w:val="28"/>
        </w:rPr>
      </w:pPr>
    </w:p>
    <w:p w:rsidR="000477C5" w:rsidRDefault="000477C5" w:rsidP="000477C5">
      <w:pPr>
        <w:ind w:right="-492"/>
        <w:jc w:val="both"/>
        <w:rPr>
          <w:sz w:val="28"/>
        </w:rPr>
      </w:pPr>
    </w:p>
    <w:tbl>
      <w:tblPr>
        <w:tblW w:w="8300" w:type="dxa"/>
        <w:tblCellMar>
          <w:left w:w="0" w:type="dxa"/>
          <w:right w:w="0" w:type="dxa"/>
        </w:tblCellMar>
        <w:tblLook w:val="0000"/>
      </w:tblPr>
      <w:tblGrid>
        <w:gridCol w:w="3420"/>
        <w:gridCol w:w="1220"/>
        <w:gridCol w:w="1220"/>
        <w:gridCol w:w="1220"/>
        <w:gridCol w:w="1220"/>
      </w:tblGrid>
      <w:tr w:rsidR="000477C5" w:rsidTr="009D6552">
        <w:trPr>
          <w:trHeight w:val="255"/>
        </w:trPr>
        <w:tc>
          <w:tcPr>
            <w:tcW w:w="3420"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rPr>
                <w:sz w:val="28"/>
                <w:szCs w:val="20"/>
              </w:rPr>
            </w:pPr>
            <w:r>
              <w:rPr>
                <w:rFonts w:hint="eastAsia"/>
                <w:sz w:val="28"/>
                <w:szCs w:val="20"/>
              </w:rPr>
              <w:t>Показатели</w:t>
            </w:r>
          </w:p>
        </w:tc>
        <w:tc>
          <w:tcPr>
            <w:tcW w:w="1220" w:type="dxa"/>
            <w:tcBorders>
              <w:top w:val="single" w:sz="4" w:space="0" w:color="auto"/>
              <w:left w:val="nil"/>
              <w:bottom w:val="single" w:sz="4" w:space="0" w:color="auto"/>
              <w:right w:val="single" w:sz="4" w:space="0" w:color="auto"/>
            </w:tcBorders>
            <w:noWrap/>
            <w:vAlign w:val="bottom"/>
          </w:tcPr>
          <w:p w:rsidR="000477C5" w:rsidRDefault="000477C5" w:rsidP="009D6552">
            <w:pPr>
              <w:rPr>
                <w:sz w:val="28"/>
                <w:szCs w:val="20"/>
              </w:rPr>
            </w:pPr>
            <w:r>
              <w:rPr>
                <w:sz w:val="28"/>
                <w:szCs w:val="20"/>
              </w:rPr>
              <w:t>1998</w:t>
            </w:r>
            <w:r>
              <w:rPr>
                <w:rFonts w:hint="eastAsia"/>
                <w:sz w:val="28"/>
                <w:szCs w:val="20"/>
              </w:rPr>
              <w:t>г</w:t>
            </w:r>
            <w:r>
              <w:rPr>
                <w:sz w:val="28"/>
                <w:szCs w:val="20"/>
              </w:rPr>
              <w:t>.</w:t>
            </w:r>
          </w:p>
        </w:tc>
        <w:tc>
          <w:tcPr>
            <w:tcW w:w="1220" w:type="dxa"/>
            <w:tcBorders>
              <w:top w:val="single" w:sz="4" w:space="0" w:color="auto"/>
              <w:left w:val="nil"/>
              <w:bottom w:val="single" w:sz="4" w:space="0" w:color="auto"/>
              <w:right w:val="single" w:sz="4" w:space="0" w:color="auto"/>
            </w:tcBorders>
            <w:noWrap/>
            <w:vAlign w:val="bottom"/>
          </w:tcPr>
          <w:p w:rsidR="000477C5" w:rsidRDefault="000477C5" w:rsidP="009D6552">
            <w:pPr>
              <w:rPr>
                <w:sz w:val="28"/>
                <w:szCs w:val="20"/>
              </w:rPr>
            </w:pPr>
            <w:r>
              <w:rPr>
                <w:sz w:val="28"/>
                <w:szCs w:val="20"/>
              </w:rPr>
              <w:t>1999</w:t>
            </w:r>
            <w:r>
              <w:rPr>
                <w:rFonts w:hint="eastAsia"/>
                <w:sz w:val="28"/>
                <w:szCs w:val="20"/>
              </w:rPr>
              <w:t>г</w:t>
            </w:r>
            <w:r>
              <w:rPr>
                <w:sz w:val="28"/>
                <w:szCs w:val="20"/>
              </w:rPr>
              <w:t>.</w:t>
            </w:r>
          </w:p>
        </w:tc>
        <w:tc>
          <w:tcPr>
            <w:tcW w:w="1220" w:type="dxa"/>
            <w:tcBorders>
              <w:top w:val="single" w:sz="4" w:space="0" w:color="auto"/>
              <w:left w:val="nil"/>
              <w:bottom w:val="single" w:sz="4" w:space="0" w:color="auto"/>
              <w:right w:val="single" w:sz="4" w:space="0" w:color="auto"/>
            </w:tcBorders>
            <w:noWrap/>
            <w:vAlign w:val="bottom"/>
          </w:tcPr>
          <w:p w:rsidR="000477C5" w:rsidRDefault="000477C5" w:rsidP="009D6552">
            <w:pPr>
              <w:rPr>
                <w:sz w:val="28"/>
                <w:szCs w:val="20"/>
              </w:rPr>
            </w:pPr>
            <w:r>
              <w:rPr>
                <w:sz w:val="28"/>
                <w:szCs w:val="20"/>
              </w:rPr>
              <w:t>2000</w:t>
            </w:r>
            <w:r>
              <w:rPr>
                <w:rFonts w:hint="eastAsia"/>
                <w:sz w:val="28"/>
                <w:szCs w:val="20"/>
              </w:rPr>
              <w:t>г</w:t>
            </w:r>
            <w:r>
              <w:rPr>
                <w:sz w:val="28"/>
                <w:szCs w:val="20"/>
              </w:rPr>
              <w:t>.</w:t>
            </w:r>
          </w:p>
        </w:tc>
        <w:tc>
          <w:tcPr>
            <w:tcW w:w="1220" w:type="dxa"/>
            <w:tcBorders>
              <w:top w:val="single" w:sz="4" w:space="0" w:color="auto"/>
              <w:left w:val="nil"/>
              <w:bottom w:val="single" w:sz="4" w:space="0" w:color="auto"/>
              <w:right w:val="single" w:sz="4" w:space="0" w:color="auto"/>
            </w:tcBorders>
            <w:noWrap/>
            <w:vAlign w:val="bottom"/>
          </w:tcPr>
          <w:p w:rsidR="000477C5" w:rsidRDefault="000477C5" w:rsidP="009D6552">
            <w:pPr>
              <w:rPr>
                <w:sz w:val="28"/>
                <w:szCs w:val="20"/>
              </w:rPr>
            </w:pPr>
            <w:r>
              <w:rPr>
                <w:sz w:val="28"/>
                <w:szCs w:val="20"/>
              </w:rPr>
              <w:t>2001</w:t>
            </w:r>
            <w:r>
              <w:rPr>
                <w:rFonts w:hint="eastAsia"/>
                <w:sz w:val="28"/>
                <w:szCs w:val="20"/>
              </w:rPr>
              <w:t>г</w:t>
            </w:r>
            <w:r>
              <w:rPr>
                <w:sz w:val="28"/>
                <w:szCs w:val="20"/>
              </w:rPr>
              <w:t>.</w:t>
            </w:r>
          </w:p>
        </w:tc>
      </w:tr>
      <w:tr w:rsidR="000477C5" w:rsidTr="009D6552">
        <w:trPr>
          <w:trHeight w:val="1020"/>
        </w:trPr>
        <w:tc>
          <w:tcPr>
            <w:tcW w:w="3420" w:type="dxa"/>
            <w:tcBorders>
              <w:top w:val="nil"/>
              <w:left w:val="single" w:sz="4" w:space="0" w:color="auto"/>
              <w:bottom w:val="single" w:sz="4" w:space="0" w:color="auto"/>
              <w:right w:val="single" w:sz="4" w:space="0" w:color="auto"/>
            </w:tcBorders>
            <w:vAlign w:val="bottom"/>
          </w:tcPr>
          <w:p w:rsidR="000477C5" w:rsidRDefault="000477C5" w:rsidP="009D6552">
            <w:pPr>
              <w:rPr>
                <w:sz w:val="28"/>
                <w:szCs w:val="20"/>
              </w:rPr>
            </w:pPr>
            <w:r>
              <w:rPr>
                <w:rFonts w:hint="eastAsia"/>
                <w:sz w:val="28"/>
                <w:szCs w:val="20"/>
              </w:rPr>
              <w:t>Численность</w:t>
            </w:r>
            <w:r>
              <w:rPr>
                <w:sz w:val="28"/>
                <w:szCs w:val="20"/>
              </w:rPr>
              <w:t xml:space="preserve"> </w:t>
            </w:r>
            <w:r>
              <w:rPr>
                <w:rFonts w:hint="eastAsia"/>
                <w:sz w:val="28"/>
                <w:szCs w:val="20"/>
              </w:rPr>
              <w:t>населения</w:t>
            </w:r>
            <w:r>
              <w:rPr>
                <w:sz w:val="28"/>
                <w:szCs w:val="20"/>
              </w:rPr>
              <w:t xml:space="preserve"> </w:t>
            </w:r>
            <w:r>
              <w:rPr>
                <w:rFonts w:hint="eastAsia"/>
                <w:sz w:val="28"/>
                <w:szCs w:val="20"/>
              </w:rPr>
              <w:t>с</w:t>
            </w:r>
            <w:r>
              <w:rPr>
                <w:sz w:val="28"/>
                <w:szCs w:val="20"/>
              </w:rPr>
              <w:t xml:space="preserve"> </w:t>
            </w:r>
            <w:r>
              <w:rPr>
                <w:rFonts w:hint="eastAsia"/>
                <w:sz w:val="28"/>
                <w:szCs w:val="20"/>
              </w:rPr>
              <w:t>д</w:t>
            </w:r>
            <w:r>
              <w:rPr>
                <w:rFonts w:hint="eastAsia"/>
                <w:sz w:val="28"/>
                <w:szCs w:val="20"/>
              </w:rPr>
              <w:lastRenderedPageBreak/>
              <w:t>енежными</w:t>
            </w:r>
            <w:r>
              <w:rPr>
                <w:sz w:val="28"/>
                <w:szCs w:val="20"/>
              </w:rPr>
              <w:t xml:space="preserve"> </w:t>
            </w:r>
            <w:r>
              <w:rPr>
                <w:rFonts w:hint="eastAsia"/>
                <w:sz w:val="28"/>
                <w:szCs w:val="20"/>
              </w:rPr>
              <w:t>доходами</w:t>
            </w:r>
            <w:r>
              <w:rPr>
                <w:sz w:val="28"/>
                <w:szCs w:val="20"/>
              </w:rPr>
              <w:t xml:space="preserve"> </w:t>
            </w:r>
            <w:r>
              <w:rPr>
                <w:rFonts w:hint="eastAsia"/>
                <w:sz w:val="28"/>
                <w:szCs w:val="20"/>
              </w:rPr>
              <w:t>ниже</w:t>
            </w:r>
            <w:r>
              <w:rPr>
                <w:sz w:val="28"/>
                <w:szCs w:val="20"/>
              </w:rPr>
              <w:t xml:space="preserve"> </w:t>
            </w:r>
            <w:r>
              <w:rPr>
                <w:rFonts w:hint="eastAsia"/>
                <w:sz w:val="28"/>
                <w:szCs w:val="20"/>
              </w:rPr>
              <w:t>величины</w:t>
            </w:r>
            <w:r>
              <w:rPr>
                <w:sz w:val="28"/>
                <w:szCs w:val="20"/>
              </w:rPr>
              <w:t xml:space="preserve"> </w:t>
            </w:r>
            <w:r>
              <w:rPr>
                <w:rFonts w:hint="eastAsia"/>
                <w:sz w:val="28"/>
                <w:szCs w:val="20"/>
              </w:rPr>
              <w:t>прожиточного</w:t>
            </w:r>
            <w:r>
              <w:rPr>
                <w:sz w:val="28"/>
                <w:szCs w:val="20"/>
              </w:rPr>
              <w:t xml:space="preserve"> </w:t>
            </w:r>
            <w:r>
              <w:rPr>
                <w:rFonts w:hint="eastAsia"/>
                <w:sz w:val="28"/>
                <w:szCs w:val="20"/>
              </w:rPr>
              <w:t>минимума</w:t>
            </w:r>
            <w:r>
              <w:rPr>
                <w:sz w:val="28"/>
                <w:szCs w:val="20"/>
              </w:rPr>
              <w:t xml:space="preserve">, </w:t>
            </w:r>
            <w:r>
              <w:rPr>
                <w:rFonts w:hint="eastAsia"/>
                <w:sz w:val="28"/>
                <w:szCs w:val="20"/>
              </w:rPr>
              <w:t>млн</w:t>
            </w:r>
            <w:r>
              <w:rPr>
                <w:sz w:val="28"/>
                <w:szCs w:val="20"/>
              </w:rPr>
              <w:t xml:space="preserve">. </w:t>
            </w:r>
            <w:r>
              <w:rPr>
                <w:rFonts w:hint="eastAsia"/>
                <w:sz w:val="28"/>
                <w:szCs w:val="20"/>
              </w:rPr>
              <w:t>чел</w:t>
            </w:r>
            <w:r>
              <w:rPr>
                <w:sz w:val="28"/>
                <w:szCs w:val="20"/>
              </w:rPr>
              <w:t>.</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lastRenderedPageBreak/>
              <w:t>34.2</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41.6</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42.3</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39.9</w:t>
            </w:r>
          </w:p>
        </w:tc>
      </w:tr>
      <w:tr w:rsidR="000477C5" w:rsidTr="009D6552">
        <w:trPr>
          <w:trHeight w:val="765"/>
        </w:trPr>
        <w:tc>
          <w:tcPr>
            <w:tcW w:w="3420" w:type="dxa"/>
            <w:tcBorders>
              <w:top w:val="nil"/>
              <w:left w:val="single" w:sz="4" w:space="0" w:color="auto"/>
              <w:bottom w:val="single" w:sz="4" w:space="0" w:color="auto"/>
              <w:right w:val="single" w:sz="4" w:space="0" w:color="auto"/>
            </w:tcBorders>
            <w:vAlign w:val="bottom"/>
          </w:tcPr>
          <w:p w:rsidR="000477C5" w:rsidRDefault="000477C5" w:rsidP="009D6552">
            <w:pPr>
              <w:rPr>
                <w:sz w:val="28"/>
                <w:szCs w:val="20"/>
              </w:rPr>
            </w:pPr>
            <w:r>
              <w:rPr>
                <w:rFonts w:hint="eastAsia"/>
                <w:sz w:val="28"/>
                <w:szCs w:val="20"/>
              </w:rPr>
              <w:lastRenderedPageBreak/>
              <w:t>Величина</w:t>
            </w:r>
            <w:r>
              <w:rPr>
                <w:sz w:val="28"/>
                <w:szCs w:val="20"/>
              </w:rPr>
              <w:t xml:space="preserve"> </w:t>
            </w:r>
            <w:r>
              <w:rPr>
                <w:rFonts w:hint="eastAsia"/>
                <w:sz w:val="28"/>
                <w:szCs w:val="20"/>
              </w:rPr>
              <w:t>прожиточного</w:t>
            </w:r>
            <w:r>
              <w:rPr>
                <w:sz w:val="28"/>
                <w:szCs w:val="20"/>
              </w:rPr>
              <w:t xml:space="preserve"> </w:t>
            </w:r>
            <w:r>
              <w:rPr>
                <w:rFonts w:hint="eastAsia"/>
                <w:sz w:val="28"/>
                <w:szCs w:val="20"/>
              </w:rPr>
              <w:t>минимума</w:t>
            </w:r>
            <w:r>
              <w:rPr>
                <w:sz w:val="28"/>
                <w:szCs w:val="20"/>
              </w:rPr>
              <w:t xml:space="preserve"> (</w:t>
            </w:r>
            <w:r>
              <w:rPr>
                <w:rFonts w:hint="eastAsia"/>
                <w:sz w:val="28"/>
                <w:szCs w:val="20"/>
              </w:rPr>
              <w:t>в</w:t>
            </w:r>
            <w:r>
              <w:rPr>
                <w:sz w:val="28"/>
                <w:szCs w:val="20"/>
              </w:rPr>
              <w:t xml:space="preserve"> </w:t>
            </w:r>
            <w:r>
              <w:rPr>
                <w:rFonts w:hint="eastAsia"/>
                <w:sz w:val="28"/>
                <w:szCs w:val="20"/>
              </w:rPr>
              <w:t>среднем</w:t>
            </w:r>
            <w:r>
              <w:rPr>
                <w:sz w:val="28"/>
                <w:szCs w:val="20"/>
              </w:rPr>
              <w:t xml:space="preserve"> </w:t>
            </w:r>
            <w:r>
              <w:rPr>
                <w:rFonts w:hint="eastAsia"/>
                <w:sz w:val="28"/>
                <w:szCs w:val="20"/>
              </w:rPr>
              <w:t>на</w:t>
            </w:r>
            <w:r>
              <w:rPr>
                <w:sz w:val="28"/>
                <w:szCs w:val="20"/>
              </w:rPr>
              <w:t xml:space="preserve"> </w:t>
            </w:r>
            <w:r>
              <w:rPr>
                <w:rFonts w:hint="eastAsia"/>
                <w:sz w:val="28"/>
                <w:szCs w:val="20"/>
              </w:rPr>
              <w:t>душу</w:t>
            </w:r>
            <w:r>
              <w:rPr>
                <w:sz w:val="28"/>
                <w:szCs w:val="20"/>
              </w:rPr>
              <w:t xml:space="preserve"> </w:t>
            </w:r>
            <w:r>
              <w:rPr>
                <w:rFonts w:hint="eastAsia"/>
                <w:sz w:val="28"/>
                <w:szCs w:val="20"/>
              </w:rPr>
              <w:t>населения</w:t>
            </w:r>
            <w:r>
              <w:rPr>
                <w:sz w:val="28"/>
                <w:szCs w:val="20"/>
              </w:rPr>
              <w:t xml:space="preserve">), </w:t>
            </w:r>
            <w:r>
              <w:rPr>
                <w:rFonts w:hint="eastAsia"/>
                <w:sz w:val="28"/>
                <w:szCs w:val="20"/>
              </w:rPr>
              <w:t>руб</w:t>
            </w:r>
            <w:r>
              <w:rPr>
                <w:sz w:val="28"/>
                <w:szCs w:val="20"/>
              </w:rPr>
              <w:t xml:space="preserve">. </w:t>
            </w:r>
            <w:r>
              <w:rPr>
                <w:rFonts w:hint="eastAsia"/>
                <w:sz w:val="28"/>
                <w:szCs w:val="20"/>
              </w:rPr>
              <w:t>в</w:t>
            </w:r>
            <w:r>
              <w:rPr>
                <w:sz w:val="28"/>
                <w:szCs w:val="20"/>
              </w:rPr>
              <w:t xml:space="preserve"> </w:t>
            </w:r>
            <w:r>
              <w:rPr>
                <w:rFonts w:hint="eastAsia"/>
                <w:sz w:val="28"/>
                <w:szCs w:val="20"/>
              </w:rPr>
              <w:t>месяц</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493.3</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907.8</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1210</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1500</w:t>
            </w:r>
          </w:p>
        </w:tc>
      </w:tr>
      <w:tr w:rsidR="000477C5" w:rsidTr="009D6552">
        <w:trPr>
          <w:trHeight w:val="510"/>
        </w:trPr>
        <w:tc>
          <w:tcPr>
            <w:tcW w:w="3420" w:type="dxa"/>
            <w:tcBorders>
              <w:top w:val="nil"/>
              <w:left w:val="single" w:sz="4" w:space="0" w:color="auto"/>
              <w:bottom w:val="single" w:sz="4" w:space="0" w:color="auto"/>
              <w:right w:val="single" w:sz="4" w:space="0" w:color="auto"/>
            </w:tcBorders>
            <w:vAlign w:val="bottom"/>
          </w:tcPr>
          <w:p w:rsidR="000477C5" w:rsidRDefault="000477C5" w:rsidP="009D6552">
            <w:pPr>
              <w:rPr>
                <w:sz w:val="28"/>
                <w:szCs w:val="20"/>
              </w:rPr>
            </w:pPr>
            <w:r>
              <w:rPr>
                <w:rFonts w:hint="eastAsia"/>
                <w:sz w:val="28"/>
                <w:szCs w:val="20"/>
              </w:rPr>
              <w:t>Коэффициент</w:t>
            </w:r>
            <w:r>
              <w:rPr>
                <w:sz w:val="28"/>
                <w:szCs w:val="20"/>
              </w:rPr>
              <w:t xml:space="preserve"> </w:t>
            </w:r>
            <w:r>
              <w:rPr>
                <w:rFonts w:hint="eastAsia"/>
                <w:sz w:val="28"/>
                <w:szCs w:val="20"/>
              </w:rPr>
              <w:t>Джини</w:t>
            </w:r>
            <w:r>
              <w:rPr>
                <w:sz w:val="28"/>
                <w:szCs w:val="20"/>
              </w:rPr>
              <w:t xml:space="preserve"> (</w:t>
            </w:r>
            <w:r>
              <w:rPr>
                <w:rFonts w:hint="eastAsia"/>
                <w:sz w:val="28"/>
                <w:szCs w:val="20"/>
              </w:rPr>
              <w:t>индекс</w:t>
            </w:r>
            <w:r>
              <w:rPr>
                <w:sz w:val="28"/>
                <w:szCs w:val="20"/>
              </w:rPr>
              <w:t xml:space="preserve"> концентрации </w:t>
            </w:r>
            <w:r>
              <w:rPr>
                <w:rFonts w:hint="eastAsia"/>
                <w:sz w:val="28"/>
                <w:szCs w:val="20"/>
              </w:rPr>
              <w:t>доходов</w:t>
            </w:r>
            <w:r>
              <w:rPr>
                <w:sz w:val="28"/>
                <w:szCs w:val="20"/>
              </w:rPr>
              <w:t>)</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0.399</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0.4</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0.399</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0.396</w:t>
            </w:r>
          </w:p>
        </w:tc>
      </w:tr>
      <w:tr w:rsidR="000477C5" w:rsidTr="009D6552">
        <w:trPr>
          <w:trHeight w:val="255"/>
        </w:trPr>
        <w:tc>
          <w:tcPr>
            <w:tcW w:w="3420" w:type="dxa"/>
            <w:tcBorders>
              <w:top w:val="nil"/>
              <w:left w:val="single" w:sz="4" w:space="0" w:color="auto"/>
              <w:bottom w:val="single" w:sz="4" w:space="0" w:color="auto"/>
              <w:right w:val="single" w:sz="4" w:space="0" w:color="auto"/>
            </w:tcBorders>
            <w:shd w:val="clear" w:color="auto" w:fill="CCFFFF"/>
            <w:vAlign w:val="bottom"/>
          </w:tcPr>
          <w:p w:rsidR="000477C5" w:rsidRDefault="000477C5" w:rsidP="009D6552">
            <w:pPr>
              <w:rPr>
                <w:sz w:val="28"/>
                <w:szCs w:val="20"/>
              </w:rPr>
            </w:pPr>
            <w:r>
              <w:rPr>
                <w:rFonts w:hint="eastAsia"/>
                <w:sz w:val="28"/>
                <w:szCs w:val="20"/>
              </w:rPr>
              <w:t>Индекс</w:t>
            </w:r>
            <w:r>
              <w:rPr>
                <w:sz w:val="28"/>
                <w:szCs w:val="20"/>
              </w:rPr>
              <w:t xml:space="preserve"> </w:t>
            </w:r>
            <w:r>
              <w:rPr>
                <w:rFonts w:hint="eastAsia"/>
                <w:sz w:val="28"/>
                <w:szCs w:val="20"/>
              </w:rPr>
              <w:t>бедности</w:t>
            </w:r>
            <w:r>
              <w:rPr>
                <w:sz w:val="28"/>
                <w:szCs w:val="20"/>
              </w:rPr>
              <w:t xml:space="preserve"> </w:t>
            </w:r>
            <w:r>
              <w:rPr>
                <w:rFonts w:hint="eastAsia"/>
                <w:sz w:val="28"/>
                <w:szCs w:val="20"/>
              </w:rPr>
              <w:t>Сена</w:t>
            </w:r>
            <w:r>
              <w:rPr>
                <w:sz w:val="28"/>
                <w:szCs w:val="20"/>
              </w:rPr>
              <w:t xml:space="preserve"> (Sen)</w:t>
            </w:r>
          </w:p>
        </w:tc>
        <w:tc>
          <w:tcPr>
            <w:tcW w:w="0" w:type="auto"/>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310.12</w:t>
            </w:r>
          </w:p>
        </w:tc>
        <w:tc>
          <w:tcPr>
            <w:tcW w:w="0" w:type="auto"/>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561.32</w:t>
            </w:r>
          </w:p>
        </w:tc>
        <w:tc>
          <w:tcPr>
            <w:tcW w:w="0" w:type="auto"/>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744.09</w:t>
            </w:r>
          </w:p>
        </w:tc>
        <w:tc>
          <w:tcPr>
            <w:tcW w:w="0" w:type="auto"/>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921.80</w:t>
            </w:r>
          </w:p>
        </w:tc>
      </w:tr>
    </w:tbl>
    <w:p w:rsidR="000477C5" w:rsidRDefault="000477C5" w:rsidP="000477C5">
      <w:pPr>
        <w:jc w:val="both"/>
        <w:rPr>
          <w:sz w:val="28"/>
        </w:rPr>
      </w:pPr>
    </w:p>
    <w:p w:rsidR="000477C5" w:rsidRDefault="000477C5" w:rsidP="000477C5">
      <w:pPr>
        <w:jc w:val="both"/>
        <w:rPr>
          <w:sz w:val="28"/>
        </w:rPr>
      </w:pPr>
      <w:r>
        <w:rPr>
          <w:sz w:val="28"/>
        </w:rPr>
        <w:t>Вывод. По данной группе расчетов наблюдается, что доходы у населения находящихся за чертой бедности ниже величины прожиточного минимума.</w:t>
      </w:r>
    </w:p>
    <w:p w:rsidR="000477C5" w:rsidRDefault="000477C5" w:rsidP="000477C5">
      <w:pPr>
        <w:jc w:val="both"/>
        <w:rPr>
          <w:sz w:val="28"/>
        </w:rPr>
      </w:pPr>
    </w:p>
    <w:p w:rsidR="000477C5" w:rsidRDefault="000477C5" w:rsidP="000477C5">
      <w:pPr>
        <w:jc w:val="both"/>
        <w:rPr>
          <w:sz w:val="28"/>
        </w:rPr>
      </w:pPr>
    </w:p>
    <w:p w:rsidR="000477C5" w:rsidRDefault="000477C5" w:rsidP="000477C5">
      <w:pPr>
        <w:jc w:val="both"/>
        <w:rPr>
          <w:sz w:val="28"/>
        </w:rPr>
      </w:pPr>
    </w:p>
    <w:p w:rsidR="000477C5" w:rsidRPr="009D6552" w:rsidRDefault="000477C5" w:rsidP="009D6552">
      <w:pPr>
        <w:spacing w:line="360" w:lineRule="auto"/>
        <w:jc w:val="center"/>
        <w:rPr>
          <w:b/>
          <w:bCs/>
          <w:sz w:val="28"/>
        </w:rPr>
      </w:pPr>
      <w:r w:rsidRPr="009D6552">
        <w:rPr>
          <w:b/>
          <w:bCs/>
          <w:sz w:val="28"/>
        </w:rPr>
        <w:t>Задание №2</w:t>
      </w:r>
    </w:p>
    <w:p w:rsidR="000477C5" w:rsidRDefault="000477C5" w:rsidP="000477C5"/>
    <w:p w:rsidR="000477C5" w:rsidRDefault="000477C5" w:rsidP="000477C5">
      <w:pPr>
        <w:pStyle w:val="31"/>
        <w:ind w:right="-492"/>
      </w:pPr>
      <w:r>
        <w:t>Имеются следующие статистические данные о распределении населения по величине среднедушевых денежных доходов в целом по Российской Федерации:</w:t>
      </w:r>
    </w:p>
    <w:p w:rsidR="000477C5" w:rsidRDefault="000477C5" w:rsidP="000477C5">
      <w:pPr>
        <w:rPr>
          <w:sz w:val="28"/>
        </w:rPr>
      </w:pPr>
    </w:p>
    <w:tbl>
      <w:tblPr>
        <w:tblW w:w="8371" w:type="dxa"/>
        <w:tblInd w:w="270" w:type="dxa"/>
        <w:tblCellMar>
          <w:left w:w="0" w:type="dxa"/>
          <w:right w:w="0" w:type="dxa"/>
        </w:tblCellMar>
        <w:tblLook w:val="0000"/>
      </w:tblPr>
      <w:tblGrid>
        <w:gridCol w:w="4071"/>
        <w:gridCol w:w="1075"/>
        <w:gridCol w:w="1075"/>
        <w:gridCol w:w="1075"/>
        <w:gridCol w:w="1075"/>
      </w:tblGrid>
      <w:tr w:rsidR="000477C5" w:rsidTr="009D6552">
        <w:trPr>
          <w:trHeight w:val="303"/>
        </w:trPr>
        <w:tc>
          <w:tcPr>
            <w:tcW w:w="4071"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rPr>
                <w:sz w:val="28"/>
                <w:szCs w:val="20"/>
              </w:rPr>
            </w:pPr>
            <w:r>
              <w:rPr>
                <w:rFonts w:hint="eastAsia"/>
                <w:sz w:val="28"/>
                <w:szCs w:val="20"/>
              </w:rPr>
              <w:t> </w:t>
            </w:r>
          </w:p>
        </w:tc>
        <w:tc>
          <w:tcPr>
            <w:tcW w:w="1075" w:type="dxa"/>
            <w:tcBorders>
              <w:top w:val="single" w:sz="4" w:space="0" w:color="auto"/>
              <w:left w:val="nil"/>
              <w:bottom w:val="single" w:sz="4" w:space="0" w:color="auto"/>
              <w:right w:val="single" w:sz="4" w:space="0" w:color="auto"/>
            </w:tcBorders>
            <w:noWrap/>
            <w:vAlign w:val="bottom"/>
          </w:tcPr>
          <w:p w:rsidR="000477C5" w:rsidRDefault="000477C5" w:rsidP="009D6552">
            <w:pPr>
              <w:rPr>
                <w:sz w:val="28"/>
                <w:szCs w:val="20"/>
              </w:rPr>
            </w:pPr>
            <w:r>
              <w:rPr>
                <w:sz w:val="28"/>
                <w:szCs w:val="20"/>
              </w:rPr>
              <w:t>1998</w:t>
            </w:r>
            <w:r>
              <w:rPr>
                <w:rFonts w:hint="eastAsia"/>
                <w:sz w:val="28"/>
                <w:szCs w:val="20"/>
              </w:rPr>
              <w:t>г</w:t>
            </w:r>
            <w:r>
              <w:rPr>
                <w:sz w:val="28"/>
                <w:szCs w:val="20"/>
              </w:rPr>
              <w:t>.</w:t>
            </w:r>
          </w:p>
        </w:tc>
        <w:tc>
          <w:tcPr>
            <w:tcW w:w="1075" w:type="dxa"/>
            <w:tcBorders>
              <w:top w:val="single" w:sz="4" w:space="0" w:color="auto"/>
              <w:left w:val="nil"/>
              <w:bottom w:val="single" w:sz="4" w:space="0" w:color="auto"/>
              <w:right w:val="single" w:sz="4" w:space="0" w:color="auto"/>
            </w:tcBorders>
            <w:noWrap/>
            <w:vAlign w:val="bottom"/>
          </w:tcPr>
          <w:p w:rsidR="000477C5" w:rsidRDefault="000477C5" w:rsidP="009D6552">
            <w:pPr>
              <w:rPr>
                <w:sz w:val="28"/>
                <w:szCs w:val="20"/>
              </w:rPr>
            </w:pPr>
            <w:r>
              <w:rPr>
                <w:sz w:val="28"/>
                <w:szCs w:val="20"/>
              </w:rPr>
              <w:t>1999</w:t>
            </w:r>
            <w:r>
              <w:rPr>
                <w:rFonts w:hint="eastAsia"/>
                <w:sz w:val="28"/>
                <w:szCs w:val="20"/>
              </w:rPr>
              <w:t>г</w:t>
            </w:r>
            <w:r>
              <w:rPr>
                <w:sz w:val="28"/>
                <w:szCs w:val="20"/>
              </w:rPr>
              <w:t>.</w:t>
            </w:r>
          </w:p>
        </w:tc>
        <w:tc>
          <w:tcPr>
            <w:tcW w:w="1075" w:type="dxa"/>
            <w:tcBorders>
              <w:top w:val="single" w:sz="4" w:space="0" w:color="auto"/>
              <w:left w:val="nil"/>
              <w:bottom w:val="single" w:sz="4" w:space="0" w:color="auto"/>
              <w:right w:val="single" w:sz="4" w:space="0" w:color="auto"/>
            </w:tcBorders>
            <w:noWrap/>
            <w:vAlign w:val="bottom"/>
          </w:tcPr>
          <w:p w:rsidR="000477C5" w:rsidRDefault="000477C5" w:rsidP="009D6552">
            <w:pPr>
              <w:rPr>
                <w:sz w:val="28"/>
                <w:szCs w:val="20"/>
              </w:rPr>
            </w:pPr>
            <w:r>
              <w:rPr>
                <w:sz w:val="28"/>
                <w:szCs w:val="20"/>
              </w:rPr>
              <w:t>2000</w:t>
            </w:r>
            <w:r>
              <w:rPr>
                <w:rFonts w:hint="eastAsia"/>
                <w:sz w:val="28"/>
                <w:szCs w:val="20"/>
              </w:rPr>
              <w:t>г</w:t>
            </w:r>
            <w:r>
              <w:rPr>
                <w:sz w:val="28"/>
                <w:szCs w:val="20"/>
              </w:rPr>
              <w:t>.</w:t>
            </w:r>
          </w:p>
        </w:tc>
        <w:tc>
          <w:tcPr>
            <w:tcW w:w="1075" w:type="dxa"/>
            <w:tcBorders>
              <w:top w:val="single" w:sz="4" w:space="0" w:color="auto"/>
              <w:left w:val="nil"/>
              <w:bottom w:val="single" w:sz="4" w:space="0" w:color="auto"/>
              <w:right w:val="single" w:sz="4" w:space="0" w:color="auto"/>
            </w:tcBorders>
            <w:noWrap/>
            <w:vAlign w:val="bottom"/>
          </w:tcPr>
          <w:p w:rsidR="000477C5" w:rsidRDefault="000477C5" w:rsidP="009D6552">
            <w:pPr>
              <w:rPr>
                <w:sz w:val="28"/>
                <w:szCs w:val="20"/>
              </w:rPr>
            </w:pPr>
            <w:r>
              <w:rPr>
                <w:sz w:val="28"/>
                <w:szCs w:val="20"/>
              </w:rPr>
              <w:t>2001</w:t>
            </w:r>
            <w:r>
              <w:rPr>
                <w:rFonts w:hint="eastAsia"/>
                <w:sz w:val="28"/>
                <w:szCs w:val="20"/>
              </w:rPr>
              <w:t>г</w:t>
            </w:r>
            <w:r>
              <w:rPr>
                <w:sz w:val="28"/>
                <w:szCs w:val="20"/>
              </w:rPr>
              <w:t>.</w:t>
            </w:r>
          </w:p>
        </w:tc>
      </w:tr>
      <w:tr w:rsidR="000477C5" w:rsidTr="009D6552">
        <w:trPr>
          <w:trHeight w:val="303"/>
        </w:trPr>
        <w:tc>
          <w:tcPr>
            <w:tcW w:w="4071" w:type="dxa"/>
            <w:tcBorders>
              <w:top w:val="nil"/>
              <w:left w:val="single" w:sz="4" w:space="0" w:color="auto"/>
              <w:bottom w:val="single" w:sz="4" w:space="0" w:color="auto"/>
              <w:right w:val="single" w:sz="4" w:space="0" w:color="auto"/>
            </w:tcBorders>
            <w:noWrap/>
            <w:vAlign w:val="bottom"/>
          </w:tcPr>
          <w:p w:rsidR="000477C5" w:rsidRDefault="000477C5" w:rsidP="009D6552">
            <w:pPr>
              <w:rPr>
                <w:sz w:val="28"/>
                <w:szCs w:val="20"/>
              </w:rPr>
            </w:pPr>
            <w:r>
              <w:rPr>
                <w:rFonts w:hint="eastAsia"/>
                <w:sz w:val="28"/>
                <w:szCs w:val="20"/>
              </w:rPr>
              <w:lastRenderedPageBreak/>
              <w:t>Все</w:t>
            </w:r>
            <w:r>
              <w:rPr>
                <w:sz w:val="28"/>
                <w:szCs w:val="20"/>
              </w:rPr>
              <w:t xml:space="preserve"> </w:t>
            </w:r>
            <w:r>
              <w:rPr>
                <w:rFonts w:hint="eastAsia"/>
                <w:sz w:val="28"/>
                <w:szCs w:val="20"/>
              </w:rPr>
              <w:t>население</w:t>
            </w:r>
            <w:r>
              <w:rPr>
                <w:sz w:val="28"/>
                <w:szCs w:val="20"/>
              </w:rPr>
              <w:t xml:space="preserve"> (</w:t>
            </w:r>
            <w:r>
              <w:rPr>
                <w:rFonts w:hint="eastAsia"/>
                <w:sz w:val="28"/>
                <w:szCs w:val="20"/>
              </w:rPr>
              <w:t>млн</w:t>
            </w:r>
            <w:r>
              <w:rPr>
                <w:sz w:val="28"/>
                <w:szCs w:val="20"/>
              </w:rPr>
              <w:t>.</w:t>
            </w:r>
            <w:r>
              <w:rPr>
                <w:rFonts w:hint="eastAsia"/>
                <w:sz w:val="28"/>
                <w:szCs w:val="20"/>
              </w:rPr>
              <w:t>чел</w:t>
            </w:r>
            <w:r>
              <w:rPr>
                <w:sz w:val="28"/>
                <w:szCs w:val="20"/>
              </w:rPr>
              <w:t>.)</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146.7</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146.3</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145.6</w:t>
            </w:r>
          </w:p>
        </w:tc>
        <w:tc>
          <w:tcPr>
            <w:tcW w:w="0" w:type="auto"/>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144.6</w:t>
            </w:r>
          </w:p>
        </w:tc>
      </w:tr>
      <w:tr w:rsidR="000477C5" w:rsidTr="009D6552">
        <w:trPr>
          <w:trHeight w:val="1211"/>
        </w:trPr>
        <w:tc>
          <w:tcPr>
            <w:tcW w:w="4071" w:type="dxa"/>
            <w:tcBorders>
              <w:top w:val="nil"/>
              <w:left w:val="single" w:sz="4" w:space="0" w:color="auto"/>
              <w:bottom w:val="nil"/>
              <w:right w:val="single" w:sz="4" w:space="0" w:color="auto"/>
            </w:tcBorders>
            <w:vAlign w:val="bottom"/>
          </w:tcPr>
          <w:p w:rsidR="000477C5" w:rsidRDefault="000477C5" w:rsidP="009D6552">
            <w:pPr>
              <w:rPr>
                <w:sz w:val="28"/>
                <w:szCs w:val="20"/>
              </w:rPr>
            </w:pPr>
            <w:r>
              <w:rPr>
                <w:rFonts w:hint="eastAsia"/>
                <w:sz w:val="28"/>
                <w:szCs w:val="20"/>
              </w:rPr>
              <w:t>в</w:t>
            </w:r>
            <w:r>
              <w:rPr>
                <w:sz w:val="28"/>
                <w:szCs w:val="20"/>
              </w:rPr>
              <w:t xml:space="preserve"> </w:t>
            </w:r>
            <w:r>
              <w:rPr>
                <w:rFonts w:hint="eastAsia"/>
                <w:sz w:val="28"/>
                <w:szCs w:val="20"/>
              </w:rPr>
              <w:t>том</w:t>
            </w:r>
            <w:r>
              <w:rPr>
                <w:sz w:val="28"/>
                <w:szCs w:val="20"/>
              </w:rPr>
              <w:t xml:space="preserve"> </w:t>
            </w:r>
            <w:r>
              <w:rPr>
                <w:rFonts w:hint="eastAsia"/>
                <w:sz w:val="28"/>
                <w:szCs w:val="20"/>
              </w:rPr>
              <w:t>числе</w:t>
            </w:r>
            <w:r>
              <w:rPr>
                <w:sz w:val="28"/>
                <w:szCs w:val="20"/>
              </w:rPr>
              <w:t xml:space="preserve"> </w:t>
            </w:r>
            <w:r>
              <w:rPr>
                <w:rFonts w:hint="eastAsia"/>
                <w:sz w:val="28"/>
                <w:szCs w:val="20"/>
              </w:rPr>
              <w:t>среднедушевым</w:t>
            </w:r>
            <w:r>
              <w:rPr>
                <w:sz w:val="28"/>
                <w:szCs w:val="20"/>
              </w:rPr>
              <w:t xml:space="preserve"> </w:t>
            </w:r>
            <w:r>
              <w:rPr>
                <w:rFonts w:hint="eastAsia"/>
                <w:sz w:val="28"/>
                <w:szCs w:val="20"/>
              </w:rPr>
              <w:t>денежным</w:t>
            </w:r>
            <w:r>
              <w:rPr>
                <w:sz w:val="28"/>
                <w:szCs w:val="20"/>
              </w:rPr>
              <w:t xml:space="preserve"> </w:t>
            </w:r>
            <w:r>
              <w:rPr>
                <w:rFonts w:hint="eastAsia"/>
                <w:sz w:val="28"/>
                <w:szCs w:val="20"/>
              </w:rPr>
              <w:t>доходами</w:t>
            </w:r>
            <w:r>
              <w:rPr>
                <w:sz w:val="28"/>
                <w:szCs w:val="20"/>
              </w:rPr>
              <w:t xml:space="preserve">, </w:t>
            </w:r>
            <w:r>
              <w:rPr>
                <w:rFonts w:hint="eastAsia"/>
                <w:sz w:val="28"/>
                <w:szCs w:val="20"/>
              </w:rPr>
              <w:t>руб</w:t>
            </w:r>
            <w:r>
              <w:rPr>
                <w:sz w:val="28"/>
                <w:szCs w:val="20"/>
              </w:rPr>
              <w:t xml:space="preserve">. </w:t>
            </w:r>
            <w:r>
              <w:rPr>
                <w:rFonts w:hint="eastAsia"/>
                <w:sz w:val="28"/>
                <w:szCs w:val="20"/>
              </w:rPr>
              <w:t>в</w:t>
            </w:r>
            <w:r>
              <w:rPr>
                <w:sz w:val="28"/>
                <w:szCs w:val="20"/>
              </w:rPr>
              <w:t xml:space="preserve"> </w:t>
            </w:r>
            <w:r>
              <w:rPr>
                <w:rFonts w:hint="eastAsia"/>
                <w:sz w:val="28"/>
                <w:szCs w:val="20"/>
              </w:rPr>
              <w:t>месяц</w:t>
            </w:r>
            <w:r>
              <w:rPr>
                <w:sz w:val="28"/>
                <w:szCs w:val="20"/>
              </w:rPr>
              <w:t xml:space="preserve">: </w:t>
            </w:r>
          </w:p>
        </w:tc>
        <w:tc>
          <w:tcPr>
            <w:tcW w:w="0" w:type="auto"/>
            <w:tcBorders>
              <w:top w:val="nil"/>
              <w:left w:val="nil"/>
              <w:bottom w:val="nil"/>
              <w:right w:val="single" w:sz="4" w:space="0" w:color="auto"/>
            </w:tcBorders>
            <w:noWrap/>
            <w:vAlign w:val="bottom"/>
          </w:tcPr>
          <w:p w:rsidR="000477C5" w:rsidRDefault="000477C5" w:rsidP="009D6552">
            <w:pPr>
              <w:rPr>
                <w:sz w:val="28"/>
                <w:szCs w:val="20"/>
              </w:rPr>
            </w:pPr>
            <w:r>
              <w:rPr>
                <w:rFonts w:hint="eastAsia"/>
                <w:sz w:val="28"/>
                <w:szCs w:val="20"/>
              </w:rPr>
              <w:t> </w:t>
            </w:r>
          </w:p>
        </w:tc>
        <w:tc>
          <w:tcPr>
            <w:tcW w:w="0" w:type="auto"/>
            <w:tcBorders>
              <w:top w:val="nil"/>
              <w:left w:val="nil"/>
              <w:bottom w:val="nil"/>
              <w:right w:val="single" w:sz="4" w:space="0" w:color="auto"/>
            </w:tcBorders>
            <w:noWrap/>
            <w:vAlign w:val="bottom"/>
          </w:tcPr>
          <w:p w:rsidR="000477C5" w:rsidRDefault="000477C5" w:rsidP="009D6552">
            <w:pPr>
              <w:rPr>
                <w:sz w:val="28"/>
                <w:szCs w:val="20"/>
              </w:rPr>
            </w:pPr>
            <w:r>
              <w:rPr>
                <w:rFonts w:hint="eastAsia"/>
                <w:sz w:val="28"/>
                <w:szCs w:val="20"/>
              </w:rPr>
              <w:t> </w:t>
            </w:r>
          </w:p>
        </w:tc>
        <w:tc>
          <w:tcPr>
            <w:tcW w:w="0" w:type="auto"/>
            <w:tcBorders>
              <w:top w:val="nil"/>
              <w:left w:val="nil"/>
              <w:bottom w:val="nil"/>
              <w:right w:val="single" w:sz="4" w:space="0" w:color="auto"/>
            </w:tcBorders>
            <w:noWrap/>
            <w:vAlign w:val="bottom"/>
          </w:tcPr>
          <w:p w:rsidR="000477C5" w:rsidRDefault="000477C5" w:rsidP="009D6552">
            <w:pPr>
              <w:rPr>
                <w:sz w:val="28"/>
                <w:szCs w:val="20"/>
              </w:rPr>
            </w:pPr>
            <w:r>
              <w:rPr>
                <w:rFonts w:hint="eastAsia"/>
                <w:sz w:val="28"/>
                <w:szCs w:val="20"/>
              </w:rPr>
              <w:t> </w:t>
            </w:r>
          </w:p>
        </w:tc>
        <w:tc>
          <w:tcPr>
            <w:tcW w:w="0" w:type="auto"/>
            <w:tcBorders>
              <w:top w:val="nil"/>
              <w:left w:val="nil"/>
              <w:bottom w:val="nil"/>
              <w:right w:val="single" w:sz="4" w:space="0" w:color="auto"/>
            </w:tcBorders>
            <w:noWrap/>
            <w:vAlign w:val="bottom"/>
          </w:tcPr>
          <w:p w:rsidR="000477C5" w:rsidRDefault="000477C5" w:rsidP="009D6552">
            <w:pPr>
              <w:rPr>
                <w:sz w:val="28"/>
                <w:szCs w:val="20"/>
              </w:rPr>
            </w:pPr>
            <w:r>
              <w:rPr>
                <w:rFonts w:hint="eastAsia"/>
                <w:sz w:val="28"/>
                <w:szCs w:val="20"/>
              </w:rPr>
              <w:t> </w:t>
            </w:r>
          </w:p>
        </w:tc>
      </w:tr>
      <w:tr w:rsidR="000477C5" w:rsidTr="009D6552">
        <w:trPr>
          <w:trHeight w:val="303"/>
        </w:trPr>
        <w:tc>
          <w:tcPr>
            <w:tcW w:w="4071" w:type="dxa"/>
            <w:tcBorders>
              <w:top w:val="nil"/>
              <w:left w:val="single" w:sz="4" w:space="0" w:color="auto"/>
              <w:bottom w:val="nil"/>
              <w:right w:val="nil"/>
            </w:tcBorders>
            <w:noWrap/>
            <w:vAlign w:val="bottom"/>
          </w:tcPr>
          <w:p w:rsidR="000477C5" w:rsidRDefault="000477C5" w:rsidP="009D6552">
            <w:pPr>
              <w:rPr>
                <w:sz w:val="28"/>
                <w:szCs w:val="20"/>
              </w:rPr>
            </w:pPr>
            <w:r>
              <w:rPr>
                <w:rFonts w:hint="eastAsia"/>
                <w:sz w:val="28"/>
                <w:szCs w:val="20"/>
              </w:rPr>
              <w:t>до</w:t>
            </w:r>
            <w:r>
              <w:rPr>
                <w:sz w:val="28"/>
                <w:szCs w:val="20"/>
              </w:rPr>
              <w:t xml:space="preserve"> 500.0</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35.1</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10.1</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4.5</w:t>
            </w:r>
          </w:p>
        </w:tc>
        <w:tc>
          <w:tcPr>
            <w:tcW w:w="0" w:type="auto"/>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2.1</w:t>
            </w:r>
          </w:p>
        </w:tc>
      </w:tr>
      <w:tr w:rsidR="000477C5" w:rsidTr="009D6552">
        <w:trPr>
          <w:trHeight w:val="303"/>
        </w:trPr>
        <w:tc>
          <w:tcPr>
            <w:tcW w:w="4071" w:type="dxa"/>
            <w:tcBorders>
              <w:top w:val="nil"/>
              <w:left w:val="single" w:sz="4" w:space="0" w:color="auto"/>
              <w:bottom w:val="nil"/>
              <w:right w:val="nil"/>
            </w:tcBorders>
            <w:noWrap/>
            <w:vAlign w:val="bottom"/>
          </w:tcPr>
          <w:p w:rsidR="000477C5" w:rsidRDefault="000477C5" w:rsidP="009D6552">
            <w:pPr>
              <w:rPr>
                <w:sz w:val="28"/>
                <w:szCs w:val="20"/>
              </w:rPr>
            </w:pPr>
            <w:r>
              <w:rPr>
                <w:sz w:val="28"/>
                <w:szCs w:val="20"/>
              </w:rPr>
              <w:t>500.1 - 750.0</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32.1</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18.3</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10.5</w:t>
            </w:r>
          </w:p>
        </w:tc>
        <w:tc>
          <w:tcPr>
            <w:tcW w:w="0" w:type="auto"/>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5.9</w:t>
            </w:r>
          </w:p>
        </w:tc>
      </w:tr>
      <w:tr w:rsidR="000477C5" w:rsidTr="009D6552">
        <w:trPr>
          <w:trHeight w:val="303"/>
        </w:trPr>
        <w:tc>
          <w:tcPr>
            <w:tcW w:w="4071" w:type="dxa"/>
            <w:tcBorders>
              <w:top w:val="nil"/>
              <w:left w:val="single" w:sz="4" w:space="0" w:color="auto"/>
              <w:bottom w:val="nil"/>
              <w:right w:val="nil"/>
            </w:tcBorders>
            <w:noWrap/>
            <w:vAlign w:val="bottom"/>
          </w:tcPr>
          <w:p w:rsidR="000477C5" w:rsidRDefault="000477C5" w:rsidP="009D6552">
            <w:pPr>
              <w:rPr>
                <w:sz w:val="28"/>
                <w:szCs w:val="20"/>
              </w:rPr>
            </w:pPr>
            <w:r>
              <w:rPr>
                <w:sz w:val="28"/>
                <w:szCs w:val="20"/>
              </w:rPr>
              <w:t>750.1 - 1000.0</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24.8</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20.8</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14.3</w:t>
            </w:r>
          </w:p>
        </w:tc>
        <w:tc>
          <w:tcPr>
            <w:tcW w:w="0" w:type="auto"/>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9.2</w:t>
            </w:r>
          </w:p>
        </w:tc>
      </w:tr>
      <w:tr w:rsidR="000477C5" w:rsidTr="009D6552">
        <w:trPr>
          <w:trHeight w:val="303"/>
        </w:trPr>
        <w:tc>
          <w:tcPr>
            <w:tcW w:w="4071" w:type="dxa"/>
            <w:tcBorders>
              <w:top w:val="nil"/>
              <w:left w:val="single" w:sz="4" w:space="0" w:color="auto"/>
              <w:bottom w:val="nil"/>
              <w:right w:val="nil"/>
            </w:tcBorders>
            <w:noWrap/>
            <w:vAlign w:val="bottom"/>
          </w:tcPr>
          <w:p w:rsidR="000477C5" w:rsidRDefault="000477C5" w:rsidP="009D6552">
            <w:pPr>
              <w:rPr>
                <w:sz w:val="28"/>
                <w:szCs w:val="20"/>
              </w:rPr>
            </w:pPr>
            <w:r>
              <w:rPr>
                <w:sz w:val="28"/>
                <w:szCs w:val="20"/>
              </w:rPr>
              <w:t>1000.1 - 1500.0</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28.8</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35.5</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30.1</w:t>
            </w:r>
          </w:p>
        </w:tc>
        <w:tc>
          <w:tcPr>
            <w:tcW w:w="0" w:type="auto"/>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22.7</w:t>
            </w:r>
          </w:p>
        </w:tc>
      </w:tr>
      <w:tr w:rsidR="000477C5" w:rsidTr="009D6552">
        <w:trPr>
          <w:trHeight w:val="303"/>
        </w:trPr>
        <w:tc>
          <w:tcPr>
            <w:tcW w:w="4071" w:type="dxa"/>
            <w:tcBorders>
              <w:top w:val="nil"/>
              <w:left w:val="single" w:sz="4" w:space="0" w:color="auto"/>
              <w:bottom w:val="nil"/>
              <w:right w:val="nil"/>
            </w:tcBorders>
            <w:noWrap/>
            <w:vAlign w:val="bottom"/>
          </w:tcPr>
          <w:p w:rsidR="000477C5" w:rsidRDefault="000477C5" w:rsidP="009D6552">
            <w:pPr>
              <w:rPr>
                <w:sz w:val="28"/>
                <w:szCs w:val="20"/>
              </w:rPr>
            </w:pPr>
            <w:r>
              <w:rPr>
                <w:sz w:val="28"/>
                <w:szCs w:val="20"/>
              </w:rPr>
              <w:t>1500.1 - 2000.0</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13.1</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23.4</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24.7</w:t>
            </w:r>
          </w:p>
        </w:tc>
        <w:tc>
          <w:tcPr>
            <w:tcW w:w="0" w:type="auto"/>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22.1</w:t>
            </w:r>
          </w:p>
        </w:tc>
      </w:tr>
      <w:tr w:rsidR="000477C5" w:rsidTr="009D6552">
        <w:trPr>
          <w:trHeight w:val="303"/>
        </w:trPr>
        <w:tc>
          <w:tcPr>
            <w:tcW w:w="4071" w:type="dxa"/>
            <w:tcBorders>
              <w:top w:val="nil"/>
              <w:left w:val="single" w:sz="4" w:space="0" w:color="auto"/>
              <w:bottom w:val="nil"/>
              <w:right w:val="nil"/>
            </w:tcBorders>
            <w:noWrap/>
            <w:vAlign w:val="bottom"/>
          </w:tcPr>
          <w:p w:rsidR="000477C5" w:rsidRDefault="000477C5" w:rsidP="009D6552">
            <w:pPr>
              <w:rPr>
                <w:sz w:val="28"/>
                <w:szCs w:val="20"/>
              </w:rPr>
            </w:pPr>
            <w:r>
              <w:rPr>
                <w:sz w:val="28"/>
                <w:szCs w:val="20"/>
              </w:rPr>
              <w:t>2000.1 - 3000.0</w:t>
            </w:r>
          </w:p>
        </w:tc>
        <w:tc>
          <w:tcPr>
            <w:tcW w:w="0" w:type="auto"/>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9.2</w:t>
            </w:r>
          </w:p>
        </w:tc>
        <w:tc>
          <w:tcPr>
            <w:tcW w:w="0" w:type="auto"/>
            <w:tcBorders>
              <w:top w:val="nil"/>
              <w:left w:val="nil"/>
              <w:bottom w:val="nil"/>
              <w:right w:val="nil"/>
            </w:tcBorders>
            <w:noWrap/>
            <w:vAlign w:val="bottom"/>
          </w:tcPr>
          <w:p w:rsidR="000477C5" w:rsidRDefault="000477C5" w:rsidP="009D6552">
            <w:pPr>
              <w:jc w:val="right"/>
              <w:rPr>
                <w:sz w:val="28"/>
                <w:szCs w:val="20"/>
              </w:rPr>
            </w:pPr>
            <w:r>
              <w:rPr>
                <w:sz w:val="28"/>
                <w:szCs w:val="20"/>
              </w:rPr>
              <w:t>23</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30.7</w:t>
            </w:r>
          </w:p>
        </w:tc>
        <w:tc>
          <w:tcPr>
            <w:tcW w:w="0" w:type="auto"/>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33.1</w:t>
            </w:r>
          </w:p>
        </w:tc>
      </w:tr>
      <w:tr w:rsidR="000477C5" w:rsidTr="009D6552">
        <w:trPr>
          <w:trHeight w:val="303"/>
        </w:trPr>
        <w:tc>
          <w:tcPr>
            <w:tcW w:w="4071" w:type="dxa"/>
            <w:tcBorders>
              <w:top w:val="nil"/>
              <w:left w:val="single" w:sz="4" w:space="0" w:color="auto"/>
              <w:bottom w:val="nil"/>
              <w:right w:val="nil"/>
            </w:tcBorders>
            <w:noWrap/>
            <w:vAlign w:val="bottom"/>
          </w:tcPr>
          <w:p w:rsidR="000477C5" w:rsidRDefault="000477C5" w:rsidP="009D6552">
            <w:pPr>
              <w:rPr>
                <w:sz w:val="28"/>
                <w:szCs w:val="20"/>
              </w:rPr>
            </w:pPr>
            <w:r>
              <w:rPr>
                <w:sz w:val="28"/>
                <w:szCs w:val="20"/>
              </w:rPr>
              <w:t>3000.1 - 4000.0</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2.4</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8.7</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14.9</w:t>
            </w:r>
          </w:p>
        </w:tc>
        <w:tc>
          <w:tcPr>
            <w:tcW w:w="0" w:type="auto"/>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19.8</w:t>
            </w:r>
          </w:p>
        </w:tc>
      </w:tr>
      <w:tr w:rsidR="000477C5" w:rsidTr="009D6552">
        <w:trPr>
          <w:trHeight w:val="303"/>
        </w:trPr>
        <w:tc>
          <w:tcPr>
            <w:tcW w:w="4071" w:type="dxa"/>
            <w:tcBorders>
              <w:top w:val="nil"/>
              <w:left w:val="single" w:sz="4" w:space="0" w:color="auto"/>
              <w:bottom w:val="single" w:sz="4" w:space="0" w:color="auto"/>
              <w:right w:val="nil"/>
            </w:tcBorders>
            <w:noWrap/>
            <w:vAlign w:val="bottom"/>
          </w:tcPr>
          <w:p w:rsidR="000477C5" w:rsidRDefault="000477C5" w:rsidP="009D6552">
            <w:pPr>
              <w:rPr>
                <w:sz w:val="28"/>
                <w:szCs w:val="20"/>
              </w:rPr>
            </w:pPr>
            <w:r>
              <w:rPr>
                <w:rFonts w:hint="eastAsia"/>
                <w:sz w:val="28"/>
                <w:szCs w:val="20"/>
              </w:rPr>
              <w:t>свыше</w:t>
            </w:r>
            <w:r>
              <w:rPr>
                <w:sz w:val="28"/>
                <w:szCs w:val="20"/>
              </w:rPr>
              <w:t xml:space="preserve"> 4000.0</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1.2</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6.5</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15.9</w:t>
            </w:r>
          </w:p>
        </w:tc>
        <w:tc>
          <w:tcPr>
            <w:tcW w:w="0" w:type="auto"/>
            <w:tcBorders>
              <w:top w:val="nil"/>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29.7</w:t>
            </w:r>
          </w:p>
        </w:tc>
      </w:tr>
    </w:tbl>
    <w:p w:rsidR="000477C5" w:rsidRDefault="000477C5" w:rsidP="000477C5">
      <w:pPr>
        <w:rPr>
          <w:sz w:val="28"/>
        </w:rPr>
      </w:pPr>
    </w:p>
    <w:p w:rsidR="000477C5" w:rsidRDefault="000477C5" w:rsidP="000477C5">
      <w:pPr>
        <w:ind w:right="-492"/>
        <w:jc w:val="both"/>
        <w:rPr>
          <w:sz w:val="28"/>
        </w:rPr>
      </w:pPr>
      <w:r>
        <w:rPr>
          <w:sz w:val="28"/>
        </w:rPr>
        <w:t>На основании приведенных данных рассчитайте:</w:t>
      </w:r>
    </w:p>
    <w:p w:rsidR="000477C5" w:rsidRDefault="000477C5" w:rsidP="000477C5">
      <w:pPr>
        <w:ind w:right="-492"/>
        <w:jc w:val="both"/>
        <w:rPr>
          <w:sz w:val="28"/>
        </w:rPr>
      </w:pPr>
      <w:r>
        <w:rPr>
          <w:sz w:val="28"/>
        </w:rPr>
        <w:t>а) структуру населения по величине среднедушевых денежных доходов по каждой группе и по годам;</w:t>
      </w:r>
    </w:p>
    <w:p w:rsidR="000477C5" w:rsidRDefault="000477C5" w:rsidP="000477C5">
      <w:pPr>
        <w:pStyle w:val="21"/>
      </w:pPr>
      <w:r>
        <w:t>б) динамику среднедушевых денежных доходов по каждой группе исходя из абсолютных величин и удельных весов по годам (в процентах);</w:t>
      </w:r>
    </w:p>
    <w:p w:rsidR="000477C5" w:rsidRDefault="000477C5" w:rsidP="000477C5">
      <w:pPr>
        <w:ind w:right="-492"/>
        <w:jc w:val="both"/>
        <w:rPr>
          <w:sz w:val="28"/>
        </w:rPr>
      </w:pPr>
      <w:r>
        <w:rPr>
          <w:sz w:val="28"/>
        </w:rPr>
        <w:t>в) коэффициенты децильной дифференциации;</w:t>
      </w:r>
    </w:p>
    <w:p w:rsidR="000477C5" w:rsidRDefault="000477C5" w:rsidP="000477C5">
      <w:pPr>
        <w:ind w:right="-492"/>
        <w:jc w:val="both"/>
        <w:rPr>
          <w:sz w:val="28"/>
        </w:rPr>
      </w:pPr>
      <w:r>
        <w:rPr>
          <w:sz w:val="28"/>
        </w:rPr>
        <w:t>г) постройте графики и диаграммы.</w:t>
      </w:r>
    </w:p>
    <w:p w:rsidR="000477C5" w:rsidRDefault="000477C5" w:rsidP="000477C5">
      <w:pPr>
        <w:ind w:right="-492"/>
        <w:jc w:val="both"/>
        <w:rPr>
          <w:sz w:val="28"/>
        </w:rPr>
      </w:pPr>
      <w:r>
        <w:rPr>
          <w:sz w:val="28"/>
        </w:rPr>
        <w:t>Проанализируйте полученные результаты и сделайте выводы.</w:t>
      </w:r>
    </w:p>
    <w:p w:rsidR="000477C5" w:rsidRDefault="000477C5" w:rsidP="000477C5">
      <w:pPr>
        <w:rPr>
          <w:sz w:val="28"/>
        </w:rPr>
      </w:pPr>
    </w:p>
    <w:p w:rsidR="000477C5" w:rsidRDefault="000477C5" w:rsidP="000477C5">
      <w:pPr>
        <w:rPr>
          <w:sz w:val="28"/>
        </w:rPr>
      </w:pPr>
    </w:p>
    <w:p w:rsidR="000477C5" w:rsidRDefault="000477C5" w:rsidP="009D6552">
      <w:pPr>
        <w:spacing w:line="360" w:lineRule="auto"/>
        <w:jc w:val="center"/>
        <w:rPr>
          <w:i/>
          <w:iCs/>
          <w:sz w:val="28"/>
        </w:rPr>
      </w:pPr>
      <w:r w:rsidRPr="009D6552">
        <w:rPr>
          <w:b/>
          <w:bCs/>
          <w:sz w:val="28"/>
        </w:rPr>
        <w:t>Решение</w:t>
      </w:r>
      <w:r>
        <w:rPr>
          <w:i/>
          <w:iCs/>
          <w:sz w:val="28"/>
        </w:rPr>
        <w:t>.</w:t>
      </w:r>
    </w:p>
    <w:p w:rsidR="000477C5" w:rsidRDefault="000477C5" w:rsidP="000477C5">
      <w:pPr>
        <w:jc w:val="both"/>
        <w:rPr>
          <w:sz w:val="28"/>
        </w:rPr>
      </w:pPr>
      <w:r>
        <w:rPr>
          <w:sz w:val="28"/>
        </w:rPr>
        <w:t>а)</w:t>
      </w:r>
    </w:p>
    <w:p w:rsidR="000477C5" w:rsidRDefault="000477C5" w:rsidP="000477C5">
      <w:pPr>
        <w:pStyle w:val="21"/>
      </w:pPr>
      <w:r>
        <w:lastRenderedPageBreak/>
        <w:t>В 1998 году  доля людей, получающих менее 500 руб. в мес. составляла 23,93 (нужную мне группу,  в данном случае группу менее 500 руб. в мес., я  делила на 1% от численности населения). Нужно сказать, что в пункте (а) второго задания я больше не буду подробно останавливаться на  моих расчетах, т.к. они аналогичны расчетам, представленным в скобках.</w:t>
      </w:r>
    </w:p>
    <w:p w:rsidR="000477C5" w:rsidRDefault="000477C5" w:rsidP="000477C5">
      <w:pPr>
        <w:jc w:val="both"/>
        <w:rPr>
          <w:sz w:val="28"/>
        </w:rPr>
      </w:pPr>
    </w:p>
    <w:tbl>
      <w:tblPr>
        <w:tblW w:w="10781" w:type="dxa"/>
        <w:tblInd w:w="-791" w:type="dxa"/>
        <w:tblLayout w:type="fixed"/>
        <w:tblCellMar>
          <w:left w:w="0" w:type="dxa"/>
          <w:right w:w="0" w:type="dxa"/>
        </w:tblCellMar>
        <w:tblLook w:val="0000"/>
      </w:tblPr>
      <w:tblGrid>
        <w:gridCol w:w="2071"/>
        <w:gridCol w:w="810"/>
        <w:gridCol w:w="1530"/>
        <w:gridCol w:w="810"/>
        <w:gridCol w:w="1315"/>
        <w:gridCol w:w="755"/>
        <w:gridCol w:w="1320"/>
        <w:gridCol w:w="840"/>
        <w:gridCol w:w="1330"/>
      </w:tblGrid>
      <w:tr w:rsidR="000477C5" w:rsidTr="009D6552">
        <w:trPr>
          <w:trHeight w:val="765"/>
        </w:trPr>
        <w:tc>
          <w:tcPr>
            <w:tcW w:w="2071"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rPr>
                <w:sz w:val="28"/>
                <w:szCs w:val="20"/>
              </w:rPr>
            </w:pPr>
            <w:r>
              <w:rPr>
                <w:rFonts w:hint="eastAsia"/>
                <w:sz w:val="28"/>
                <w:szCs w:val="20"/>
              </w:rPr>
              <w:t> </w:t>
            </w:r>
          </w:p>
        </w:tc>
        <w:tc>
          <w:tcPr>
            <w:tcW w:w="810" w:type="dxa"/>
            <w:tcBorders>
              <w:top w:val="single" w:sz="4" w:space="0" w:color="auto"/>
              <w:left w:val="nil"/>
              <w:bottom w:val="single" w:sz="4" w:space="0" w:color="auto"/>
              <w:right w:val="single" w:sz="4" w:space="0" w:color="auto"/>
            </w:tcBorders>
            <w:noWrap/>
            <w:vAlign w:val="bottom"/>
          </w:tcPr>
          <w:p w:rsidR="000477C5" w:rsidRDefault="000477C5" w:rsidP="009D6552">
            <w:pPr>
              <w:rPr>
                <w:sz w:val="28"/>
                <w:szCs w:val="20"/>
              </w:rPr>
            </w:pPr>
            <w:r>
              <w:rPr>
                <w:sz w:val="28"/>
                <w:szCs w:val="20"/>
              </w:rPr>
              <w:t>1998</w:t>
            </w:r>
            <w:r>
              <w:rPr>
                <w:rFonts w:hint="eastAsia"/>
                <w:sz w:val="28"/>
                <w:szCs w:val="20"/>
              </w:rPr>
              <w:t>г</w:t>
            </w:r>
            <w:r>
              <w:rPr>
                <w:sz w:val="28"/>
                <w:szCs w:val="20"/>
              </w:rPr>
              <w:t>.</w:t>
            </w:r>
          </w:p>
        </w:tc>
        <w:tc>
          <w:tcPr>
            <w:tcW w:w="1530" w:type="dxa"/>
            <w:tcBorders>
              <w:top w:val="single" w:sz="4" w:space="0" w:color="auto"/>
              <w:left w:val="nil"/>
              <w:bottom w:val="single" w:sz="4" w:space="0" w:color="auto"/>
              <w:right w:val="single" w:sz="4" w:space="0" w:color="auto"/>
            </w:tcBorders>
            <w:shd w:val="clear" w:color="auto" w:fill="CCFFFF"/>
            <w:vAlign w:val="bottom"/>
          </w:tcPr>
          <w:p w:rsidR="000477C5" w:rsidRDefault="000477C5" w:rsidP="009D6552">
            <w:pPr>
              <w:rPr>
                <w:sz w:val="28"/>
                <w:szCs w:val="20"/>
              </w:rPr>
            </w:pPr>
            <w:r>
              <w:rPr>
                <w:rFonts w:hint="eastAsia"/>
                <w:sz w:val="28"/>
                <w:szCs w:val="20"/>
              </w:rPr>
              <w:t>Структура</w:t>
            </w:r>
            <w:r>
              <w:rPr>
                <w:sz w:val="28"/>
                <w:szCs w:val="20"/>
              </w:rPr>
              <w:t xml:space="preserve"> </w:t>
            </w:r>
            <w:r>
              <w:rPr>
                <w:rFonts w:hint="eastAsia"/>
                <w:sz w:val="28"/>
                <w:szCs w:val="20"/>
              </w:rPr>
              <w:t>населения</w:t>
            </w:r>
            <w:r>
              <w:rPr>
                <w:sz w:val="28"/>
                <w:szCs w:val="20"/>
              </w:rPr>
              <w:t xml:space="preserve"> </w:t>
            </w:r>
            <w:r>
              <w:rPr>
                <w:rFonts w:hint="eastAsia"/>
                <w:sz w:val="28"/>
                <w:szCs w:val="20"/>
              </w:rPr>
              <w:t>в</w:t>
            </w:r>
            <w:r>
              <w:rPr>
                <w:sz w:val="28"/>
                <w:szCs w:val="20"/>
              </w:rPr>
              <w:t xml:space="preserve"> 1998 (%)</w:t>
            </w:r>
          </w:p>
        </w:tc>
        <w:tc>
          <w:tcPr>
            <w:tcW w:w="810" w:type="dxa"/>
            <w:tcBorders>
              <w:top w:val="single" w:sz="4" w:space="0" w:color="auto"/>
              <w:left w:val="nil"/>
              <w:bottom w:val="single" w:sz="4" w:space="0" w:color="auto"/>
              <w:right w:val="single" w:sz="4" w:space="0" w:color="auto"/>
            </w:tcBorders>
            <w:noWrap/>
            <w:vAlign w:val="bottom"/>
          </w:tcPr>
          <w:p w:rsidR="000477C5" w:rsidRDefault="000477C5" w:rsidP="009D6552">
            <w:pPr>
              <w:rPr>
                <w:sz w:val="28"/>
                <w:szCs w:val="20"/>
              </w:rPr>
            </w:pPr>
            <w:r>
              <w:rPr>
                <w:sz w:val="28"/>
                <w:szCs w:val="20"/>
              </w:rPr>
              <w:t>1999</w:t>
            </w:r>
            <w:r>
              <w:rPr>
                <w:rFonts w:hint="eastAsia"/>
                <w:sz w:val="28"/>
                <w:szCs w:val="20"/>
              </w:rPr>
              <w:t>г</w:t>
            </w:r>
            <w:r>
              <w:rPr>
                <w:sz w:val="28"/>
                <w:szCs w:val="20"/>
              </w:rPr>
              <w:t>.</w:t>
            </w:r>
          </w:p>
        </w:tc>
        <w:tc>
          <w:tcPr>
            <w:tcW w:w="1315" w:type="dxa"/>
            <w:tcBorders>
              <w:top w:val="single" w:sz="4" w:space="0" w:color="auto"/>
              <w:left w:val="nil"/>
              <w:bottom w:val="single" w:sz="4" w:space="0" w:color="auto"/>
              <w:right w:val="single" w:sz="4" w:space="0" w:color="auto"/>
            </w:tcBorders>
            <w:shd w:val="clear" w:color="auto" w:fill="CCFFFF"/>
            <w:vAlign w:val="bottom"/>
          </w:tcPr>
          <w:p w:rsidR="000477C5" w:rsidRDefault="000477C5" w:rsidP="009D6552">
            <w:pPr>
              <w:rPr>
                <w:sz w:val="28"/>
                <w:szCs w:val="20"/>
              </w:rPr>
            </w:pPr>
            <w:r>
              <w:rPr>
                <w:rFonts w:hint="eastAsia"/>
                <w:sz w:val="28"/>
                <w:szCs w:val="20"/>
              </w:rPr>
              <w:t>Структура</w:t>
            </w:r>
            <w:r>
              <w:rPr>
                <w:sz w:val="28"/>
                <w:szCs w:val="20"/>
              </w:rPr>
              <w:t xml:space="preserve"> </w:t>
            </w:r>
            <w:r>
              <w:rPr>
                <w:rFonts w:hint="eastAsia"/>
                <w:sz w:val="28"/>
                <w:szCs w:val="20"/>
              </w:rPr>
              <w:t>населения</w:t>
            </w:r>
            <w:r>
              <w:rPr>
                <w:sz w:val="28"/>
                <w:szCs w:val="20"/>
              </w:rPr>
              <w:t xml:space="preserve"> </w:t>
            </w:r>
            <w:r>
              <w:rPr>
                <w:rFonts w:hint="eastAsia"/>
                <w:sz w:val="28"/>
                <w:szCs w:val="20"/>
              </w:rPr>
              <w:t>в</w:t>
            </w:r>
            <w:r>
              <w:rPr>
                <w:sz w:val="28"/>
                <w:szCs w:val="20"/>
              </w:rPr>
              <w:t xml:space="preserve"> 1999 (%)</w:t>
            </w:r>
          </w:p>
        </w:tc>
        <w:tc>
          <w:tcPr>
            <w:tcW w:w="755" w:type="dxa"/>
            <w:tcBorders>
              <w:top w:val="single" w:sz="4" w:space="0" w:color="auto"/>
              <w:left w:val="nil"/>
              <w:bottom w:val="single" w:sz="4" w:space="0" w:color="auto"/>
              <w:right w:val="single" w:sz="4" w:space="0" w:color="auto"/>
            </w:tcBorders>
            <w:noWrap/>
            <w:vAlign w:val="bottom"/>
          </w:tcPr>
          <w:p w:rsidR="000477C5" w:rsidRDefault="000477C5" w:rsidP="009D6552">
            <w:pPr>
              <w:rPr>
                <w:sz w:val="28"/>
                <w:szCs w:val="20"/>
              </w:rPr>
            </w:pPr>
            <w:r>
              <w:rPr>
                <w:sz w:val="28"/>
                <w:szCs w:val="20"/>
              </w:rPr>
              <w:t>2000</w:t>
            </w:r>
            <w:r>
              <w:rPr>
                <w:rFonts w:hint="eastAsia"/>
                <w:sz w:val="28"/>
                <w:szCs w:val="20"/>
              </w:rPr>
              <w:t>г</w:t>
            </w:r>
            <w:r>
              <w:rPr>
                <w:sz w:val="28"/>
                <w:szCs w:val="20"/>
              </w:rPr>
              <w:t>.</w:t>
            </w:r>
          </w:p>
        </w:tc>
        <w:tc>
          <w:tcPr>
            <w:tcW w:w="1320" w:type="dxa"/>
            <w:tcBorders>
              <w:top w:val="single" w:sz="4" w:space="0" w:color="auto"/>
              <w:left w:val="nil"/>
              <w:bottom w:val="single" w:sz="4" w:space="0" w:color="auto"/>
              <w:right w:val="single" w:sz="4" w:space="0" w:color="auto"/>
            </w:tcBorders>
            <w:shd w:val="clear" w:color="auto" w:fill="CCFFFF"/>
            <w:vAlign w:val="bottom"/>
          </w:tcPr>
          <w:p w:rsidR="000477C5" w:rsidRDefault="000477C5" w:rsidP="009D6552">
            <w:pPr>
              <w:rPr>
                <w:sz w:val="28"/>
                <w:szCs w:val="20"/>
              </w:rPr>
            </w:pPr>
            <w:r>
              <w:rPr>
                <w:rFonts w:hint="eastAsia"/>
                <w:sz w:val="28"/>
                <w:szCs w:val="20"/>
              </w:rPr>
              <w:t>Структура</w:t>
            </w:r>
            <w:r>
              <w:rPr>
                <w:sz w:val="28"/>
                <w:szCs w:val="20"/>
              </w:rPr>
              <w:t xml:space="preserve"> </w:t>
            </w:r>
            <w:r>
              <w:rPr>
                <w:rFonts w:hint="eastAsia"/>
                <w:sz w:val="28"/>
                <w:szCs w:val="20"/>
              </w:rPr>
              <w:t>населения</w:t>
            </w:r>
            <w:r>
              <w:rPr>
                <w:sz w:val="28"/>
                <w:szCs w:val="20"/>
              </w:rPr>
              <w:t xml:space="preserve"> </w:t>
            </w:r>
            <w:r>
              <w:rPr>
                <w:rFonts w:hint="eastAsia"/>
                <w:sz w:val="28"/>
                <w:szCs w:val="20"/>
              </w:rPr>
              <w:t>в</w:t>
            </w:r>
            <w:r>
              <w:rPr>
                <w:sz w:val="28"/>
                <w:szCs w:val="20"/>
              </w:rPr>
              <w:t xml:space="preserve"> 2000 (%)</w:t>
            </w:r>
          </w:p>
        </w:tc>
        <w:tc>
          <w:tcPr>
            <w:tcW w:w="840" w:type="dxa"/>
            <w:tcBorders>
              <w:top w:val="single" w:sz="4" w:space="0" w:color="auto"/>
              <w:left w:val="nil"/>
              <w:bottom w:val="single" w:sz="4" w:space="0" w:color="auto"/>
              <w:right w:val="single" w:sz="4" w:space="0" w:color="auto"/>
            </w:tcBorders>
            <w:noWrap/>
            <w:vAlign w:val="bottom"/>
          </w:tcPr>
          <w:p w:rsidR="000477C5" w:rsidRDefault="000477C5" w:rsidP="009D6552">
            <w:pPr>
              <w:rPr>
                <w:sz w:val="28"/>
                <w:szCs w:val="20"/>
              </w:rPr>
            </w:pPr>
            <w:r>
              <w:rPr>
                <w:sz w:val="28"/>
                <w:szCs w:val="20"/>
              </w:rPr>
              <w:t>2001</w:t>
            </w:r>
            <w:r>
              <w:rPr>
                <w:rFonts w:hint="eastAsia"/>
                <w:sz w:val="28"/>
                <w:szCs w:val="20"/>
              </w:rPr>
              <w:t>г</w:t>
            </w:r>
            <w:r>
              <w:rPr>
                <w:sz w:val="28"/>
                <w:szCs w:val="20"/>
              </w:rPr>
              <w:t>.</w:t>
            </w:r>
          </w:p>
        </w:tc>
        <w:tc>
          <w:tcPr>
            <w:tcW w:w="1330" w:type="dxa"/>
            <w:tcBorders>
              <w:top w:val="single" w:sz="4" w:space="0" w:color="auto"/>
              <w:left w:val="nil"/>
              <w:bottom w:val="single" w:sz="4" w:space="0" w:color="auto"/>
              <w:right w:val="single" w:sz="4" w:space="0" w:color="auto"/>
            </w:tcBorders>
            <w:shd w:val="clear" w:color="auto" w:fill="CCFFFF"/>
            <w:vAlign w:val="bottom"/>
          </w:tcPr>
          <w:p w:rsidR="000477C5" w:rsidRDefault="000477C5" w:rsidP="009D6552">
            <w:pPr>
              <w:rPr>
                <w:sz w:val="28"/>
                <w:szCs w:val="20"/>
              </w:rPr>
            </w:pPr>
            <w:r>
              <w:rPr>
                <w:rFonts w:hint="eastAsia"/>
                <w:sz w:val="28"/>
                <w:szCs w:val="20"/>
              </w:rPr>
              <w:t>Структура</w:t>
            </w:r>
            <w:r>
              <w:rPr>
                <w:sz w:val="28"/>
                <w:szCs w:val="20"/>
              </w:rPr>
              <w:t xml:space="preserve"> </w:t>
            </w:r>
            <w:r>
              <w:rPr>
                <w:rFonts w:hint="eastAsia"/>
                <w:sz w:val="28"/>
                <w:szCs w:val="20"/>
              </w:rPr>
              <w:t>населения</w:t>
            </w:r>
            <w:r>
              <w:rPr>
                <w:sz w:val="28"/>
                <w:szCs w:val="20"/>
              </w:rPr>
              <w:t xml:space="preserve"> </w:t>
            </w:r>
            <w:r>
              <w:rPr>
                <w:rFonts w:hint="eastAsia"/>
                <w:sz w:val="28"/>
                <w:szCs w:val="20"/>
              </w:rPr>
              <w:t>в</w:t>
            </w:r>
            <w:r>
              <w:rPr>
                <w:sz w:val="28"/>
                <w:szCs w:val="20"/>
              </w:rPr>
              <w:t xml:space="preserve"> 2001 (%)</w:t>
            </w:r>
          </w:p>
        </w:tc>
      </w:tr>
      <w:tr w:rsidR="000477C5" w:rsidTr="009D6552">
        <w:trPr>
          <w:trHeight w:val="255"/>
        </w:trPr>
        <w:tc>
          <w:tcPr>
            <w:tcW w:w="2071" w:type="dxa"/>
            <w:tcBorders>
              <w:top w:val="nil"/>
              <w:left w:val="single" w:sz="4" w:space="0" w:color="auto"/>
              <w:bottom w:val="single" w:sz="4" w:space="0" w:color="auto"/>
              <w:right w:val="single" w:sz="4" w:space="0" w:color="auto"/>
            </w:tcBorders>
            <w:noWrap/>
            <w:vAlign w:val="bottom"/>
          </w:tcPr>
          <w:p w:rsidR="000477C5" w:rsidRDefault="000477C5" w:rsidP="009D6552">
            <w:pPr>
              <w:rPr>
                <w:sz w:val="28"/>
                <w:szCs w:val="20"/>
              </w:rPr>
            </w:pPr>
            <w:r>
              <w:rPr>
                <w:rFonts w:hint="eastAsia"/>
                <w:sz w:val="28"/>
                <w:szCs w:val="20"/>
              </w:rPr>
              <w:t>Все</w:t>
            </w:r>
            <w:r>
              <w:rPr>
                <w:sz w:val="28"/>
                <w:szCs w:val="20"/>
              </w:rPr>
              <w:t xml:space="preserve"> </w:t>
            </w:r>
            <w:r>
              <w:rPr>
                <w:rFonts w:hint="eastAsia"/>
                <w:sz w:val="28"/>
                <w:szCs w:val="20"/>
              </w:rPr>
              <w:t>население</w:t>
            </w:r>
            <w:r>
              <w:rPr>
                <w:sz w:val="28"/>
                <w:szCs w:val="20"/>
              </w:rPr>
              <w:t xml:space="preserve"> (</w:t>
            </w:r>
            <w:r>
              <w:rPr>
                <w:rFonts w:hint="eastAsia"/>
                <w:sz w:val="28"/>
                <w:szCs w:val="20"/>
              </w:rPr>
              <w:t>млн</w:t>
            </w:r>
            <w:r>
              <w:rPr>
                <w:sz w:val="28"/>
                <w:szCs w:val="20"/>
              </w:rPr>
              <w:t>.</w:t>
            </w:r>
            <w:r>
              <w:rPr>
                <w:rFonts w:hint="eastAsia"/>
                <w:sz w:val="28"/>
                <w:szCs w:val="20"/>
              </w:rPr>
              <w:t>чел</w:t>
            </w:r>
            <w:r>
              <w:rPr>
                <w:sz w:val="28"/>
                <w:szCs w:val="20"/>
              </w:rPr>
              <w:t>.)</w:t>
            </w:r>
          </w:p>
        </w:tc>
        <w:tc>
          <w:tcPr>
            <w:tcW w:w="810"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146.7</w:t>
            </w:r>
          </w:p>
        </w:tc>
        <w:tc>
          <w:tcPr>
            <w:tcW w:w="1530" w:type="dxa"/>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100%</w:t>
            </w:r>
          </w:p>
        </w:tc>
        <w:tc>
          <w:tcPr>
            <w:tcW w:w="810"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146.3</w:t>
            </w:r>
          </w:p>
        </w:tc>
        <w:tc>
          <w:tcPr>
            <w:tcW w:w="1315" w:type="dxa"/>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100%</w:t>
            </w:r>
          </w:p>
        </w:tc>
        <w:tc>
          <w:tcPr>
            <w:tcW w:w="755"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145.6</w:t>
            </w:r>
          </w:p>
        </w:tc>
        <w:tc>
          <w:tcPr>
            <w:tcW w:w="1320" w:type="dxa"/>
            <w:tcBorders>
              <w:top w:val="nil"/>
              <w:left w:val="nil"/>
              <w:bottom w:val="single" w:sz="4" w:space="0" w:color="auto"/>
              <w:right w:val="single" w:sz="4" w:space="0" w:color="auto"/>
            </w:tcBorders>
            <w:shd w:val="clear" w:color="auto" w:fill="CCFFFF"/>
            <w:noWrap/>
            <w:vAlign w:val="bottom"/>
          </w:tcPr>
          <w:p w:rsidR="000477C5" w:rsidRDefault="000477C5" w:rsidP="009D6552">
            <w:pPr>
              <w:rPr>
                <w:sz w:val="28"/>
                <w:szCs w:val="20"/>
              </w:rPr>
            </w:pPr>
            <w:r>
              <w:rPr>
                <w:rFonts w:hint="eastAsia"/>
                <w:sz w:val="28"/>
                <w:szCs w:val="20"/>
              </w:rPr>
              <w:t> </w:t>
            </w:r>
          </w:p>
        </w:tc>
        <w:tc>
          <w:tcPr>
            <w:tcW w:w="840"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144.6</w:t>
            </w:r>
          </w:p>
        </w:tc>
        <w:tc>
          <w:tcPr>
            <w:tcW w:w="1330" w:type="dxa"/>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100%</w:t>
            </w:r>
          </w:p>
        </w:tc>
      </w:tr>
      <w:tr w:rsidR="000477C5" w:rsidTr="009D6552">
        <w:trPr>
          <w:trHeight w:val="735"/>
        </w:trPr>
        <w:tc>
          <w:tcPr>
            <w:tcW w:w="2071" w:type="dxa"/>
            <w:tcBorders>
              <w:top w:val="nil"/>
              <w:left w:val="single" w:sz="4" w:space="0" w:color="auto"/>
              <w:bottom w:val="nil"/>
              <w:right w:val="single" w:sz="4" w:space="0" w:color="auto"/>
            </w:tcBorders>
            <w:vAlign w:val="bottom"/>
          </w:tcPr>
          <w:p w:rsidR="000477C5" w:rsidRDefault="000477C5" w:rsidP="009D6552">
            <w:pPr>
              <w:rPr>
                <w:sz w:val="28"/>
                <w:szCs w:val="20"/>
              </w:rPr>
            </w:pPr>
            <w:r>
              <w:rPr>
                <w:rFonts w:hint="eastAsia"/>
                <w:sz w:val="28"/>
                <w:szCs w:val="20"/>
              </w:rPr>
              <w:t>в</w:t>
            </w:r>
            <w:r>
              <w:rPr>
                <w:sz w:val="28"/>
                <w:szCs w:val="20"/>
              </w:rPr>
              <w:t xml:space="preserve"> </w:t>
            </w:r>
            <w:r>
              <w:rPr>
                <w:rFonts w:hint="eastAsia"/>
                <w:sz w:val="28"/>
                <w:szCs w:val="20"/>
              </w:rPr>
              <w:t>том</w:t>
            </w:r>
            <w:r>
              <w:rPr>
                <w:sz w:val="28"/>
                <w:szCs w:val="20"/>
              </w:rPr>
              <w:t xml:space="preserve"> </w:t>
            </w:r>
            <w:r>
              <w:rPr>
                <w:rFonts w:hint="eastAsia"/>
                <w:sz w:val="28"/>
                <w:szCs w:val="20"/>
              </w:rPr>
              <w:t>числе</w:t>
            </w:r>
            <w:r>
              <w:rPr>
                <w:sz w:val="28"/>
                <w:szCs w:val="20"/>
              </w:rPr>
              <w:t xml:space="preserve"> </w:t>
            </w:r>
            <w:r>
              <w:rPr>
                <w:rFonts w:hint="eastAsia"/>
                <w:sz w:val="28"/>
                <w:szCs w:val="20"/>
              </w:rPr>
              <w:t>среднедушевым</w:t>
            </w:r>
            <w:r>
              <w:rPr>
                <w:sz w:val="28"/>
                <w:szCs w:val="20"/>
              </w:rPr>
              <w:t xml:space="preserve"> </w:t>
            </w:r>
            <w:r>
              <w:rPr>
                <w:rFonts w:hint="eastAsia"/>
                <w:sz w:val="28"/>
                <w:szCs w:val="20"/>
              </w:rPr>
              <w:t>денежным</w:t>
            </w:r>
            <w:r>
              <w:rPr>
                <w:sz w:val="28"/>
                <w:szCs w:val="20"/>
              </w:rPr>
              <w:t xml:space="preserve"> </w:t>
            </w:r>
            <w:r>
              <w:rPr>
                <w:rFonts w:hint="eastAsia"/>
                <w:sz w:val="28"/>
                <w:szCs w:val="20"/>
              </w:rPr>
              <w:t>доходами</w:t>
            </w:r>
            <w:r>
              <w:rPr>
                <w:sz w:val="28"/>
                <w:szCs w:val="20"/>
              </w:rPr>
              <w:t xml:space="preserve">, </w:t>
            </w:r>
            <w:r>
              <w:rPr>
                <w:rFonts w:hint="eastAsia"/>
                <w:sz w:val="28"/>
                <w:szCs w:val="20"/>
              </w:rPr>
              <w:t>руб</w:t>
            </w:r>
            <w:r>
              <w:rPr>
                <w:sz w:val="28"/>
                <w:szCs w:val="20"/>
              </w:rPr>
              <w:t xml:space="preserve">. </w:t>
            </w:r>
            <w:r>
              <w:rPr>
                <w:rFonts w:hint="eastAsia"/>
                <w:sz w:val="28"/>
                <w:szCs w:val="20"/>
              </w:rPr>
              <w:t>в</w:t>
            </w:r>
            <w:r>
              <w:rPr>
                <w:sz w:val="28"/>
                <w:szCs w:val="20"/>
              </w:rPr>
              <w:t xml:space="preserve"> </w:t>
            </w:r>
            <w:r>
              <w:rPr>
                <w:rFonts w:hint="eastAsia"/>
                <w:sz w:val="28"/>
                <w:szCs w:val="20"/>
              </w:rPr>
              <w:t>месяц</w:t>
            </w:r>
            <w:r>
              <w:rPr>
                <w:sz w:val="28"/>
                <w:szCs w:val="20"/>
              </w:rPr>
              <w:t xml:space="preserve">: </w:t>
            </w:r>
          </w:p>
        </w:tc>
        <w:tc>
          <w:tcPr>
            <w:tcW w:w="810" w:type="dxa"/>
            <w:tcBorders>
              <w:top w:val="nil"/>
              <w:left w:val="nil"/>
              <w:bottom w:val="nil"/>
              <w:right w:val="single" w:sz="4" w:space="0" w:color="auto"/>
            </w:tcBorders>
            <w:noWrap/>
            <w:vAlign w:val="bottom"/>
          </w:tcPr>
          <w:p w:rsidR="000477C5" w:rsidRDefault="000477C5" w:rsidP="009D6552">
            <w:pPr>
              <w:rPr>
                <w:sz w:val="28"/>
                <w:szCs w:val="20"/>
              </w:rPr>
            </w:pPr>
            <w:r>
              <w:rPr>
                <w:rFonts w:hint="eastAsia"/>
                <w:sz w:val="28"/>
                <w:szCs w:val="20"/>
              </w:rPr>
              <w:t> </w:t>
            </w:r>
          </w:p>
        </w:tc>
        <w:tc>
          <w:tcPr>
            <w:tcW w:w="1530" w:type="dxa"/>
            <w:tcBorders>
              <w:top w:val="nil"/>
              <w:left w:val="nil"/>
              <w:bottom w:val="nil"/>
              <w:right w:val="single" w:sz="4" w:space="0" w:color="auto"/>
            </w:tcBorders>
            <w:shd w:val="clear" w:color="auto" w:fill="CCFFFF"/>
            <w:noWrap/>
            <w:vAlign w:val="bottom"/>
          </w:tcPr>
          <w:p w:rsidR="000477C5" w:rsidRDefault="000477C5" w:rsidP="009D6552">
            <w:pPr>
              <w:rPr>
                <w:sz w:val="28"/>
                <w:szCs w:val="20"/>
              </w:rPr>
            </w:pPr>
            <w:r>
              <w:rPr>
                <w:rFonts w:hint="eastAsia"/>
                <w:sz w:val="28"/>
                <w:szCs w:val="20"/>
              </w:rPr>
              <w:t> </w:t>
            </w:r>
          </w:p>
        </w:tc>
        <w:tc>
          <w:tcPr>
            <w:tcW w:w="810" w:type="dxa"/>
            <w:tcBorders>
              <w:top w:val="nil"/>
              <w:left w:val="nil"/>
              <w:bottom w:val="nil"/>
              <w:right w:val="single" w:sz="4" w:space="0" w:color="auto"/>
            </w:tcBorders>
            <w:noWrap/>
            <w:vAlign w:val="bottom"/>
          </w:tcPr>
          <w:p w:rsidR="000477C5" w:rsidRDefault="000477C5" w:rsidP="009D6552">
            <w:pPr>
              <w:rPr>
                <w:sz w:val="28"/>
                <w:szCs w:val="20"/>
              </w:rPr>
            </w:pPr>
            <w:r>
              <w:rPr>
                <w:rFonts w:hint="eastAsia"/>
                <w:sz w:val="28"/>
                <w:szCs w:val="20"/>
              </w:rPr>
              <w:t> </w:t>
            </w:r>
          </w:p>
        </w:tc>
        <w:tc>
          <w:tcPr>
            <w:tcW w:w="1315" w:type="dxa"/>
            <w:tcBorders>
              <w:top w:val="nil"/>
              <w:left w:val="nil"/>
              <w:bottom w:val="nil"/>
              <w:right w:val="single" w:sz="4" w:space="0" w:color="auto"/>
            </w:tcBorders>
            <w:shd w:val="clear" w:color="auto" w:fill="CCFFFF"/>
            <w:noWrap/>
            <w:vAlign w:val="bottom"/>
          </w:tcPr>
          <w:p w:rsidR="000477C5" w:rsidRDefault="000477C5" w:rsidP="009D6552">
            <w:pPr>
              <w:rPr>
                <w:sz w:val="28"/>
                <w:szCs w:val="20"/>
              </w:rPr>
            </w:pPr>
            <w:r>
              <w:rPr>
                <w:rFonts w:hint="eastAsia"/>
                <w:sz w:val="28"/>
                <w:szCs w:val="20"/>
              </w:rPr>
              <w:t> </w:t>
            </w:r>
          </w:p>
        </w:tc>
        <w:tc>
          <w:tcPr>
            <w:tcW w:w="755" w:type="dxa"/>
            <w:tcBorders>
              <w:top w:val="nil"/>
              <w:left w:val="nil"/>
              <w:bottom w:val="nil"/>
              <w:right w:val="single" w:sz="4" w:space="0" w:color="auto"/>
            </w:tcBorders>
            <w:noWrap/>
            <w:vAlign w:val="bottom"/>
          </w:tcPr>
          <w:p w:rsidR="000477C5" w:rsidRDefault="000477C5" w:rsidP="009D6552">
            <w:pPr>
              <w:rPr>
                <w:sz w:val="28"/>
                <w:szCs w:val="20"/>
              </w:rPr>
            </w:pPr>
            <w:r>
              <w:rPr>
                <w:rFonts w:hint="eastAsia"/>
                <w:sz w:val="28"/>
                <w:szCs w:val="20"/>
              </w:rPr>
              <w:t> </w:t>
            </w:r>
          </w:p>
        </w:tc>
        <w:tc>
          <w:tcPr>
            <w:tcW w:w="1320" w:type="dxa"/>
            <w:tcBorders>
              <w:top w:val="nil"/>
              <w:left w:val="nil"/>
              <w:bottom w:val="nil"/>
              <w:right w:val="single" w:sz="4" w:space="0" w:color="auto"/>
            </w:tcBorders>
            <w:shd w:val="clear" w:color="auto" w:fill="CCFFFF"/>
            <w:noWrap/>
            <w:vAlign w:val="bottom"/>
          </w:tcPr>
          <w:p w:rsidR="000477C5" w:rsidRDefault="000477C5" w:rsidP="009D6552">
            <w:pPr>
              <w:rPr>
                <w:sz w:val="28"/>
                <w:szCs w:val="20"/>
              </w:rPr>
            </w:pPr>
            <w:r>
              <w:rPr>
                <w:rFonts w:hint="eastAsia"/>
                <w:sz w:val="28"/>
                <w:szCs w:val="20"/>
              </w:rPr>
              <w:t> </w:t>
            </w:r>
          </w:p>
        </w:tc>
        <w:tc>
          <w:tcPr>
            <w:tcW w:w="840" w:type="dxa"/>
            <w:tcBorders>
              <w:top w:val="nil"/>
              <w:left w:val="nil"/>
              <w:bottom w:val="nil"/>
              <w:right w:val="single" w:sz="4" w:space="0" w:color="auto"/>
            </w:tcBorders>
            <w:noWrap/>
            <w:vAlign w:val="bottom"/>
          </w:tcPr>
          <w:p w:rsidR="000477C5" w:rsidRDefault="000477C5" w:rsidP="009D6552">
            <w:pPr>
              <w:rPr>
                <w:sz w:val="28"/>
                <w:szCs w:val="20"/>
              </w:rPr>
            </w:pPr>
            <w:r>
              <w:rPr>
                <w:rFonts w:hint="eastAsia"/>
                <w:sz w:val="28"/>
                <w:szCs w:val="20"/>
              </w:rPr>
              <w:t> </w:t>
            </w:r>
          </w:p>
        </w:tc>
        <w:tc>
          <w:tcPr>
            <w:tcW w:w="1330" w:type="dxa"/>
            <w:tcBorders>
              <w:top w:val="nil"/>
              <w:left w:val="nil"/>
              <w:bottom w:val="nil"/>
              <w:right w:val="single" w:sz="4" w:space="0" w:color="auto"/>
            </w:tcBorders>
            <w:shd w:val="clear" w:color="auto" w:fill="CCFFFF"/>
            <w:noWrap/>
            <w:vAlign w:val="bottom"/>
          </w:tcPr>
          <w:p w:rsidR="000477C5" w:rsidRDefault="000477C5" w:rsidP="009D6552">
            <w:pPr>
              <w:rPr>
                <w:sz w:val="28"/>
                <w:szCs w:val="20"/>
              </w:rPr>
            </w:pPr>
            <w:r>
              <w:rPr>
                <w:rFonts w:hint="eastAsia"/>
                <w:sz w:val="28"/>
                <w:szCs w:val="20"/>
              </w:rPr>
              <w:t> </w:t>
            </w:r>
          </w:p>
        </w:tc>
      </w:tr>
      <w:tr w:rsidR="000477C5" w:rsidTr="009D6552">
        <w:trPr>
          <w:trHeight w:val="255"/>
        </w:trPr>
        <w:tc>
          <w:tcPr>
            <w:tcW w:w="2071" w:type="dxa"/>
            <w:tcBorders>
              <w:top w:val="nil"/>
              <w:left w:val="single" w:sz="4" w:space="0" w:color="auto"/>
              <w:bottom w:val="nil"/>
              <w:right w:val="nil"/>
            </w:tcBorders>
            <w:noWrap/>
            <w:vAlign w:val="bottom"/>
          </w:tcPr>
          <w:p w:rsidR="000477C5" w:rsidRDefault="000477C5" w:rsidP="009D6552">
            <w:pPr>
              <w:rPr>
                <w:sz w:val="28"/>
                <w:szCs w:val="20"/>
              </w:rPr>
            </w:pPr>
            <w:r>
              <w:rPr>
                <w:rFonts w:hint="eastAsia"/>
                <w:sz w:val="28"/>
                <w:szCs w:val="20"/>
              </w:rPr>
              <w:t>до</w:t>
            </w:r>
            <w:r>
              <w:rPr>
                <w:sz w:val="28"/>
                <w:szCs w:val="20"/>
              </w:rPr>
              <w:t xml:space="preserve"> 500.0</w:t>
            </w:r>
          </w:p>
        </w:tc>
        <w:tc>
          <w:tcPr>
            <w:tcW w:w="810"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35.1</w:t>
            </w:r>
          </w:p>
        </w:tc>
        <w:tc>
          <w:tcPr>
            <w:tcW w:w="1530"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23.93</w:t>
            </w:r>
          </w:p>
        </w:tc>
        <w:tc>
          <w:tcPr>
            <w:tcW w:w="810"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10.1</w:t>
            </w:r>
          </w:p>
        </w:tc>
        <w:tc>
          <w:tcPr>
            <w:tcW w:w="1315"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6.90</w:t>
            </w:r>
          </w:p>
        </w:tc>
        <w:tc>
          <w:tcPr>
            <w:tcW w:w="755"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4.5</w:t>
            </w:r>
          </w:p>
        </w:tc>
        <w:tc>
          <w:tcPr>
            <w:tcW w:w="1320"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3.09</w:t>
            </w:r>
          </w:p>
        </w:tc>
        <w:tc>
          <w:tcPr>
            <w:tcW w:w="840"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2.1</w:t>
            </w:r>
          </w:p>
        </w:tc>
        <w:tc>
          <w:tcPr>
            <w:tcW w:w="1330" w:type="dxa"/>
            <w:tcBorders>
              <w:top w:val="nil"/>
              <w:left w:val="single" w:sz="4" w:space="0" w:color="auto"/>
              <w:bottom w:val="nil"/>
              <w:right w:val="single" w:sz="4" w:space="0" w:color="auto"/>
            </w:tcBorders>
            <w:shd w:val="clear" w:color="auto" w:fill="CCFFFF"/>
            <w:noWrap/>
            <w:vAlign w:val="bottom"/>
          </w:tcPr>
          <w:p w:rsidR="000477C5" w:rsidRDefault="000477C5" w:rsidP="009D6552">
            <w:pPr>
              <w:jc w:val="right"/>
              <w:rPr>
                <w:sz w:val="28"/>
                <w:szCs w:val="20"/>
              </w:rPr>
            </w:pPr>
            <w:r>
              <w:rPr>
                <w:sz w:val="28"/>
                <w:szCs w:val="20"/>
              </w:rPr>
              <w:t>1.45</w:t>
            </w:r>
          </w:p>
        </w:tc>
      </w:tr>
      <w:tr w:rsidR="000477C5" w:rsidTr="009D6552">
        <w:trPr>
          <w:trHeight w:val="255"/>
        </w:trPr>
        <w:tc>
          <w:tcPr>
            <w:tcW w:w="2071" w:type="dxa"/>
            <w:tcBorders>
              <w:top w:val="nil"/>
              <w:left w:val="single" w:sz="4" w:space="0" w:color="auto"/>
              <w:bottom w:val="nil"/>
              <w:right w:val="nil"/>
            </w:tcBorders>
            <w:noWrap/>
            <w:vAlign w:val="bottom"/>
          </w:tcPr>
          <w:p w:rsidR="000477C5" w:rsidRDefault="000477C5" w:rsidP="009D6552">
            <w:pPr>
              <w:rPr>
                <w:sz w:val="28"/>
                <w:szCs w:val="20"/>
              </w:rPr>
            </w:pPr>
            <w:r>
              <w:rPr>
                <w:sz w:val="28"/>
                <w:szCs w:val="20"/>
              </w:rPr>
              <w:t>500.1 - 750.0</w:t>
            </w:r>
          </w:p>
        </w:tc>
        <w:tc>
          <w:tcPr>
            <w:tcW w:w="810"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32.1</w:t>
            </w:r>
          </w:p>
        </w:tc>
        <w:tc>
          <w:tcPr>
            <w:tcW w:w="1530"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21.88</w:t>
            </w:r>
          </w:p>
        </w:tc>
        <w:tc>
          <w:tcPr>
            <w:tcW w:w="810"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18.3</w:t>
            </w:r>
          </w:p>
        </w:tc>
        <w:tc>
          <w:tcPr>
            <w:tcW w:w="1315"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12.51</w:t>
            </w:r>
          </w:p>
        </w:tc>
        <w:tc>
          <w:tcPr>
            <w:tcW w:w="755"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10.5</w:t>
            </w:r>
          </w:p>
        </w:tc>
        <w:tc>
          <w:tcPr>
            <w:tcW w:w="1320"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7.21</w:t>
            </w:r>
          </w:p>
        </w:tc>
        <w:tc>
          <w:tcPr>
            <w:tcW w:w="840"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5.9</w:t>
            </w:r>
          </w:p>
        </w:tc>
        <w:tc>
          <w:tcPr>
            <w:tcW w:w="1330" w:type="dxa"/>
            <w:tcBorders>
              <w:top w:val="nil"/>
              <w:left w:val="single" w:sz="4" w:space="0" w:color="auto"/>
              <w:bottom w:val="nil"/>
              <w:right w:val="single" w:sz="4" w:space="0" w:color="auto"/>
            </w:tcBorders>
            <w:shd w:val="clear" w:color="auto" w:fill="CCFFFF"/>
            <w:noWrap/>
            <w:vAlign w:val="bottom"/>
          </w:tcPr>
          <w:p w:rsidR="000477C5" w:rsidRDefault="000477C5" w:rsidP="009D6552">
            <w:pPr>
              <w:jc w:val="right"/>
              <w:rPr>
                <w:sz w:val="28"/>
                <w:szCs w:val="20"/>
              </w:rPr>
            </w:pPr>
            <w:r>
              <w:rPr>
                <w:sz w:val="28"/>
                <w:szCs w:val="20"/>
              </w:rPr>
              <w:t>4.08</w:t>
            </w:r>
          </w:p>
        </w:tc>
      </w:tr>
      <w:tr w:rsidR="000477C5" w:rsidTr="009D6552">
        <w:trPr>
          <w:trHeight w:val="255"/>
        </w:trPr>
        <w:tc>
          <w:tcPr>
            <w:tcW w:w="2071" w:type="dxa"/>
            <w:tcBorders>
              <w:top w:val="nil"/>
              <w:left w:val="single" w:sz="4" w:space="0" w:color="auto"/>
              <w:bottom w:val="nil"/>
              <w:right w:val="nil"/>
            </w:tcBorders>
            <w:noWrap/>
            <w:vAlign w:val="bottom"/>
          </w:tcPr>
          <w:p w:rsidR="000477C5" w:rsidRDefault="000477C5" w:rsidP="009D6552">
            <w:pPr>
              <w:rPr>
                <w:sz w:val="28"/>
                <w:szCs w:val="20"/>
              </w:rPr>
            </w:pPr>
            <w:r>
              <w:rPr>
                <w:sz w:val="28"/>
                <w:szCs w:val="20"/>
              </w:rPr>
              <w:t>750.1 - 1000.0</w:t>
            </w:r>
          </w:p>
        </w:tc>
        <w:tc>
          <w:tcPr>
            <w:tcW w:w="810"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24.8</w:t>
            </w:r>
          </w:p>
        </w:tc>
        <w:tc>
          <w:tcPr>
            <w:tcW w:w="1530"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16.91</w:t>
            </w:r>
          </w:p>
        </w:tc>
        <w:tc>
          <w:tcPr>
            <w:tcW w:w="810"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20.8</w:t>
            </w:r>
          </w:p>
        </w:tc>
        <w:tc>
          <w:tcPr>
            <w:tcW w:w="1315"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14.22</w:t>
            </w:r>
          </w:p>
        </w:tc>
        <w:tc>
          <w:tcPr>
            <w:tcW w:w="755"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14.3</w:t>
            </w:r>
          </w:p>
        </w:tc>
        <w:tc>
          <w:tcPr>
            <w:tcW w:w="1320"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9.82</w:t>
            </w:r>
          </w:p>
        </w:tc>
        <w:tc>
          <w:tcPr>
            <w:tcW w:w="840"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9.2</w:t>
            </w:r>
          </w:p>
        </w:tc>
        <w:tc>
          <w:tcPr>
            <w:tcW w:w="1330" w:type="dxa"/>
            <w:tcBorders>
              <w:top w:val="nil"/>
              <w:left w:val="single" w:sz="4" w:space="0" w:color="auto"/>
              <w:bottom w:val="nil"/>
              <w:right w:val="single" w:sz="4" w:space="0" w:color="auto"/>
            </w:tcBorders>
            <w:shd w:val="clear" w:color="auto" w:fill="CCFFFF"/>
            <w:noWrap/>
            <w:vAlign w:val="bottom"/>
          </w:tcPr>
          <w:p w:rsidR="000477C5" w:rsidRDefault="000477C5" w:rsidP="009D6552">
            <w:pPr>
              <w:jc w:val="right"/>
              <w:rPr>
                <w:sz w:val="28"/>
                <w:szCs w:val="20"/>
              </w:rPr>
            </w:pPr>
            <w:r>
              <w:rPr>
                <w:sz w:val="28"/>
                <w:szCs w:val="20"/>
              </w:rPr>
              <w:t>6.36</w:t>
            </w:r>
          </w:p>
        </w:tc>
      </w:tr>
      <w:tr w:rsidR="000477C5" w:rsidTr="009D6552">
        <w:trPr>
          <w:trHeight w:val="255"/>
        </w:trPr>
        <w:tc>
          <w:tcPr>
            <w:tcW w:w="2071" w:type="dxa"/>
            <w:tcBorders>
              <w:top w:val="nil"/>
              <w:left w:val="single" w:sz="4" w:space="0" w:color="auto"/>
              <w:bottom w:val="nil"/>
              <w:right w:val="nil"/>
            </w:tcBorders>
            <w:noWrap/>
            <w:vAlign w:val="bottom"/>
          </w:tcPr>
          <w:p w:rsidR="000477C5" w:rsidRDefault="000477C5" w:rsidP="009D6552">
            <w:pPr>
              <w:rPr>
                <w:sz w:val="28"/>
                <w:szCs w:val="20"/>
              </w:rPr>
            </w:pPr>
            <w:r>
              <w:rPr>
                <w:sz w:val="28"/>
                <w:szCs w:val="20"/>
              </w:rPr>
              <w:t>1000.1 - 1500.0</w:t>
            </w:r>
          </w:p>
        </w:tc>
        <w:tc>
          <w:tcPr>
            <w:tcW w:w="810"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28.8</w:t>
            </w:r>
          </w:p>
        </w:tc>
        <w:tc>
          <w:tcPr>
            <w:tcW w:w="1530"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19.63</w:t>
            </w:r>
          </w:p>
        </w:tc>
        <w:tc>
          <w:tcPr>
            <w:tcW w:w="810"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35.5</w:t>
            </w:r>
          </w:p>
        </w:tc>
        <w:tc>
          <w:tcPr>
            <w:tcW w:w="1315"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24.27</w:t>
            </w:r>
          </w:p>
        </w:tc>
        <w:tc>
          <w:tcPr>
            <w:tcW w:w="755"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30.1</w:t>
            </w:r>
          </w:p>
        </w:tc>
        <w:tc>
          <w:tcPr>
            <w:tcW w:w="1320"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20.67</w:t>
            </w:r>
          </w:p>
        </w:tc>
        <w:tc>
          <w:tcPr>
            <w:tcW w:w="840"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22.7</w:t>
            </w:r>
          </w:p>
        </w:tc>
        <w:tc>
          <w:tcPr>
            <w:tcW w:w="1330" w:type="dxa"/>
            <w:tcBorders>
              <w:top w:val="nil"/>
              <w:left w:val="single" w:sz="4" w:space="0" w:color="auto"/>
              <w:bottom w:val="nil"/>
              <w:right w:val="single" w:sz="4" w:space="0" w:color="auto"/>
            </w:tcBorders>
            <w:shd w:val="clear" w:color="auto" w:fill="CCFFFF"/>
            <w:noWrap/>
            <w:vAlign w:val="bottom"/>
          </w:tcPr>
          <w:p w:rsidR="000477C5" w:rsidRDefault="000477C5" w:rsidP="009D6552">
            <w:pPr>
              <w:jc w:val="right"/>
              <w:rPr>
                <w:sz w:val="28"/>
                <w:szCs w:val="20"/>
              </w:rPr>
            </w:pPr>
            <w:r>
              <w:rPr>
                <w:sz w:val="28"/>
                <w:szCs w:val="20"/>
              </w:rPr>
              <w:t>15.70</w:t>
            </w:r>
          </w:p>
        </w:tc>
      </w:tr>
      <w:tr w:rsidR="000477C5" w:rsidTr="009D6552">
        <w:trPr>
          <w:trHeight w:val="255"/>
        </w:trPr>
        <w:tc>
          <w:tcPr>
            <w:tcW w:w="2071" w:type="dxa"/>
            <w:tcBorders>
              <w:top w:val="nil"/>
              <w:left w:val="single" w:sz="4" w:space="0" w:color="auto"/>
              <w:bottom w:val="nil"/>
              <w:right w:val="nil"/>
            </w:tcBorders>
            <w:noWrap/>
            <w:vAlign w:val="bottom"/>
          </w:tcPr>
          <w:p w:rsidR="000477C5" w:rsidRDefault="000477C5" w:rsidP="009D6552">
            <w:pPr>
              <w:rPr>
                <w:sz w:val="28"/>
                <w:szCs w:val="20"/>
              </w:rPr>
            </w:pPr>
            <w:r>
              <w:rPr>
                <w:sz w:val="28"/>
                <w:szCs w:val="20"/>
              </w:rPr>
              <w:t>1500.1 - 2000.0</w:t>
            </w:r>
          </w:p>
        </w:tc>
        <w:tc>
          <w:tcPr>
            <w:tcW w:w="810"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13.1</w:t>
            </w:r>
          </w:p>
        </w:tc>
        <w:tc>
          <w:tcPr>
            <w:tcW w:w="1530"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8.93</w:t>
            </w:r>
          </w:p>
        </w:tc>
        <w:tc>
          <w:tcPr>
            <w:tcW w:w="810"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23.4</w:t>
            </w:r>
          </w:p>
        </w:tc>
        <w:tc>
          <w:tcPr>
            <w:tcW w:w="1315"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15.99</w:t>
            </w:r>
          </w:p>
        </w:tc>
        <w:tc>
          <w:tcPr>
            <w:tcW w:w="755"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24.7</w:t>
            </w:r>
          </w:p>
        </w:tc>
        <w:tc>
          <w:tcPr>
            <w:tcW w:w="1320"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16.96</w:t>
            </w:r>
          </w:p>
        </w:tc>
        <w:tc>
          <w:tcPr>
            <w:tcW w:w="840"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22.1</w:t>
            </w:r>
          </w:p>
        </w:tc>
        <w:tc>
          <w:tcPr>
            <w:tcW w:w="1330" w:type="dxa"/>
            <w:tcBorders>
              <w:top w:val="nil"/>
              <w:left w:val="single" w:sz="4" w:space="0" w:color="auto"/>
              <w:bottom w:val="nil"/>
              <w:right w:val="single" w:sz="4" w:space="0" w:color="auto"/>
            </w:tcBorders>
            <w:shd w:val="clear" w:color="auto" w:fill="CCFFFF"/>
            <w:noWrap/>
            <w:vAlign w:val="bottom"/>
          </w:tcPr>
          <w:p w:rsidR="000477C5" w:rsidRDefault="000477C5" w:rsidP="009D6552">
            <w:pPr>
              <w:jc w:val="right"/>
              <w:rPr>
                <w:sz w:val="28"/>
                <w:szCs w:val="20"/>
              </w:rPr>
            </w:pPr>
            <w:r>
              <w:rPr>
                <w:sz w:val="28"/>
                <w:szCs w:val="20"/>
              </w:rPr>
              <w:t>15.28</w:t>
            </w:r>
          </w:p>
        </w:tc>
      </w:tr>
      <w:tr w:rsidR="000477C5" w:rsidTr="009D6552">
        <w:trPr>
          <w:trHeight w:val="270"/>
        </w:trPr>
        <w:tc>
          <w:tcPr>
            <w:tcW w:w="2071" w:type="dxa"/>
            <w:tcBorders>
              <w:top w:val="nil"/>
              <w:left w:val="single" w:sz="4" w:space="0" w:color="auto"/>
              <w:bottom w:val="nil"/>
              <w:right w:val="nil"/>
            </w:tcBorders>
            <w:noWrap/>
            <w:vAlign w:val="bottom"/>
          </w:tcPr>
          <w:p w:rsidR="000477C5" w:rsidRDefault="000477C5" w:rsidP="009D6552">
            <w:pPr>
              <w:rPr>
                <w:sz w:val="28"/>
                <w:szCs w:val="20"/>
              </w:rPr>
            </w:pPr>
            <w:r>
              <w:rPr>
                <w:sz w:val="28"/>
                <w:szCs w:val="20"/>
              </w:rPr>
              <w:t>2000.1 - 3000.0</w:t>
            </w:r>
          </w:p>
        </w:tc>
        <w:tc>
          <w:tcPr>
            <w:tcW w:w="810" w:type="dxa"/>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9.2</w:t>
            </w:r>
          </w:p>
        </w:tc>
        <w:tc>
          <w:tcPr>
            <w:tcW w:w="1530" w:type="dxa"/>
            <w:tcBorders>
              <w:top w:val="nil"/>
              <w:left w:val="nil"/>
              <w:bottom w:val="nil"/>
              <w:right w:val="nil"/>
            </w:tcBorders>
            <w:shd w:val="clear" w:color="auto" w:fill="CCFFFF"/>
            <w:noWrap/>
            <w:vAlign w:val="bottom"/>
          </w:tcPr>
          <w:p w:rsidR="000477C5" w:rsidRDefault="000477C5" w:rsidP="009D6552">
            <w:pPr>
              <w:jc w:val="right"/>
              <w:rPr>
                <w:sz w:val="28"/>
                <w:szCs w:val="20"/>
              </w:rPr>
            </w:pPr>
            <w:r>
              <w:rPr>
                <w:sz w:val="28"/>
                <w:szCs w:val="20"/>
              </w:rPr>
              <w:t>6.27</w:t>
            </w:r>
          </w:p>
        </w:tc>
        <w:tc>
          <w:tcPr>
            <w:tcW w:w="810"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23</w:t>
            </w:r>
          </w:p>
        </w:tc>
        <w:tc>
          <w:tcPr>
            <w:tcW w:w="1315"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15.72</w:t>
            </w:r>
          </w:p>
        </w:tc>
        <w:tc>
          <w:tcPr>
            <w:tcW w:w="755"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30.7</w:t>
            </w:r>
          </w:p>
        </w:tc>
        <w:tc>
          <w:tcPr>
            <w:tcW w:w="1320"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21.09</w:t>
            </w:r>
          </w:p>
        </w:tc>
        <w:tc>
          <w:tcPr>
            <w:tcW w:w="840"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33.1</w:t>
            </w:r>
          </w:p>
        </w:tc>
        <w:tc>
          <w:tcPr>
            <w:tcW w:w="1330" w:type="dxa"/>
            <w:tcBorders>
              <w:top w:val="nil"/>
              <w:left w:val="single" w:sz="4" w:space="0" w:color="auto"/>
              <w:bottom w:val="nil"/>
              <w:right w:val="single" w:sz="4" w:space="0" w:color="auto"/>
            </w:tcBorders>
            <w:shd w:val="clear" w:color="auto" w:fill="CCFFFF"/>
            <w:noWrap/>
            <w:vAlign w:val="bottom"/>
          </w:tcPr>
          <w:p w:rsidR="000477C5" w:rsidRDefault="000477C5" w:rsidP="009D6552">
            <w:pPr>
              <w:jc w:val="right"/>
              <w:rPr>
                <w:sz w:val="28"/>
                <w:szCs w:val="20"/>
              </w:rPr>
            </w:pPr>
            <w:r>
              <w:rPr>
                <w:sz w:val="28"/>
                <w:szCs w:val="20"/>
              </w:rPr>
              <w:t>22.89</w:t>
            </w:r>
          </w:p>
        </w:tc>
      </w:tr>
      <w:tr w:rsidR="000477C5" w:rsidTr="009D6552">
        <w:trPr>
          <w:trHeight w:val="255"/>
        </w:trPr>
        <w:tc>
          <w:tcPr>
            <w:tcW w:w="2071" w:type="dxa"/>
            <w:tcBorders>
              <w:top w:val="nil"/>
              <w:left w:val="single" w:sz="4" w:space="0" w:color="auto"/>
              <w:bottom w:val="nil"/>
              <w:right w:val="nil"/>
            </w:tcBorders>
            <w:noWrap/>
            <w:vAlign w:val="bottom"/>
          </w:tcPr>
          <w:p w:rsidR="000477C5" w:rsidRDefault="000477C5" w:rsidP="009D6552">
            <w:pPr>
              <w:rPr>
                <w:sz w:val="28"/>
                <w:szCs w:val="20"/>
              </w:rPr>
            </w:pPr>
            <w:r>
              <w:rPr>
                <w:sz w:val="28"/>
                <w:szCs w:val="20"/>
              </w:rPr>
              <w:t>3000.1 - 4000.0</w:t>
            </w:r>
          </w:p>
        </w:tc>
        <w:tc>
          <w:tcPr>
            <w:tcW w:w="810"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2.4</w:t>
            </w:r>
          </w:p>
        </w:tc>
        <w:tc>
          <w:tcPr>
            <w:tcW w:w="1530"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1.64</w:t>
            </w:r>
          </w:p>
        </w:tc>
        <w:tc>
          <w:tcPr>
            <w:tcW w:w="810"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8.7</w:t>
            </w:r>
          </w:p>
        </w:tc>
        <w:tc>
          <w:tcPr>
            <w:tcW w:w="1315"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5.95</w:t>
            </w:r>
          </w:p>
        </w:tc>
        <w:tc>
          <w:tcPr>
            <w:tcW w:w="755"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14.9</w:t>
            </w:r>
          </w:p>
        </w:tc>
        <w:tc>
          <w:tcPr>
            <w:tcW w:w="1320"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10.23</w:t>
            </w:r>
          </w:p>
        </w:tc>
        <w:tc>
          <w:tcPr>
            <w:tcW w:w="840"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19.8</w:t>
            </w:r>
          </w:p>
        </w:tc>
        <w:tc>
          <w:tcPr>
            <w:tcW w:w="1330" w:type="dxa"/>
            <w:tcBorders>
              <w:top w:val="nil"/>
              <w:left w:val="single" w:sz="4" w:space="0" w:color="auto"/>
              <w:bottom w:val="nil"/>
              <w:right w:val="single" w:sz="4" w:space="0" w:color="auto"/>
            </w:tcBorders>
            <w:shd w:val="clear" w:color="auto" w:fill="CCFFFF"/>
            <w:noWrap/>
            <w:vAlign w:val="bottom"/>
          </w:tcPr>
          <w:p w:rsidR="000477C5" w:rsidRDefault="000477C5" w:rsidP="009D6552">
            <w:pPr>
              <w:jc w:val="right"/>
              <w:rPr>
                <w:sz w:val="28"/>
                <w:szCs w:val="20"/>
              </w:rPr>
            </w:pPr>
            <w:r>
              <w:rPr>
                <w:sz w:val="28"/>
                <w:szCs w:val="20"/>
              </w:rPr>
              <w:t>13.69</w:t>
            </w:r>
          </w:p>
        </w:tc>
      </w:tr>
      <w:tr w:rsidR="000477C5" w:rsidTr="009D6552">
        <w:trPr>
          <w:trHeight w:val="255"/>
        </w:trPr>
        <w:tc>
          <w:tcPr>
            <w:tcW w:w="2071" w:type="dxa"/>
            <w:tcBorders>
              <w:top w:val="nil"/>
              <w:left w:val="single" w:sz="4" w:space="0" w:color="auto"/>
              <w:bottom w:val="single" w:sz="4" w:space="0" w:color="auto"/>
              <w:right w:val="nil"/>
            </w:tcBorders>
            <w:noWrap/>
            <w:vAlign w:val="bottom"/>
          </w:tcPr>
          <w:p w:rsidR="000477C5" w:rsidRDefault="000477C5" w:rsidP="009D6552">
            <w:pPr>
              <w:rPr>
                <w:sz w:val="28"/>
                <w:szCs w:val="20"/>
              </w:rPr>
            </w:pPr>
            <w:r>
              <w:rPr>
                <w:rFonts w:hint="eastAsia"/>
                <w:sz w:val="28"/>
                <w:szCs w:val="20"/>
              </w:rPr>
              <w:lastRenderedPageBreak/>
              <w:t>Свыше</w:t>
            </w:r>
            <w:r>
              <w:rPr>
                <w:sz w:val="28"/>
                <w:szCs w:val="20"/>
              </w:rPr>
              <w:t xml:space="preserve"> 4000.0</w:t>
            </w:r>
          </w:p>
        </w:tc>
        <w:tc>
          <w:tcPr>
            <w:tcW w:w="810" w:type="dxa"/>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1.2</w:t>
            </w:r>
          </w:p>
        </w:tc>
        <w:tc>
          <w:tcPr>
            <w:tcW w:w="1530" w:type="dxa"/>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0.82</w:t>
            </w:r>
          </w:p>
        </w:tc>
        <w:tc>
          <w:tcPr>
            <w:tcW w:w="810" w:type="dxa"/>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6.5</w:t>
            </w:r>
          </w:p>
        </w:tc>
        <w:tc>
          <w:tcPr>
            <w:tcW w:w="1315" w:type="dxa"/>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4.44</w:t>
            </w:r>
          </w:p>
        </w:tc>
        <w:tc>
          <w:tcPr>
            <w:tcW w:w="755" w:type="dxa"/>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15.9</w:t>
            </w:r>
          </w:p>
        </w:tc>
        <w:tc>
          <w:tcPr>
            <w:tcW w:w="1320" w:type="dxa"/>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10.92</w:t>
            </w:r>
          </w:p>
        </w:tc>
        <w:tc>
          <w:tcPr>
            <w:tcW w:w="840" w:type="dxa"/>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29.7</w:t>
            </w:r>
          </w:p>
        </w:tc>
        <w:tc>
          <w:tcPr>
            <w:tcW w:w="1330" w:type="dxa"/>
            <w:tcBorders>
              <w:top w:val="nil"/>
              <w:left w:val="single" w:sz="4" w:space="0" w:color="auto"/>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20.54</w:t>
            </w:r>
          </w:p>
        </w:tc>
      </w:tr>
    </w:tbl>
    <w:p w:rsidR="000477C5" w:rsidRDefault="000477C5" w:rsidP="000477C5">
      <w:pPr>
        <w:rPr>
          <w:sz w:val="28"/>
        </w:rPr>
      </w:pPr>
    </w:p>
    <w:p w:rsidR="000477C5" w:rsidRDefault="000477C5" w:rsidP="000477C5">
      <w:pPr>
        <w:rPr>
          <w:sz w:val="28"/>
        </w:rPr>
      </w:pPr>
    </w:p>
    <w:p w:rsidR="000477C5" w:rsidRDefault="000477C5" w:rsidP="000477C5">
      <w:pPr>
        <w:pStyle w:val="21"/>
      </w:pPr>
      <w:r>
        <w:t>Вывод. Проанализировав структуру населения по величине среднедушевых денежных доходов по каждой группе и по годам можно сделать вывод, что:</w:t>
      </w:r>
    </w:p>
    <w:p w:rsidR="000477C5" w:rsidRDefault="000477C5" w:rsidP="000477C5">
      <w:pPr>
        <w:ind w:right="-492"/>
        <w:jc w:val="both"/>
        <w:rPr>
          <w:sz w:val="28"/>
        </w:rPr>
      </w:pPr>
      <w:r>
        <w:rPr>
          <w:sz w:val="28"/>
        </w:rPr>
        <w:t>В 1998г. самая большая группа со среднедушевым денежным доходом в месяц до 500 руб.</w:t>
      </w:r>
    </w:p>
    <w:p w:rsidR="000477C5" w:rsidRDefault="000477C5" w:rsidP="000477C5">
      <w:pPr>
        <w:ind w:right="-492"/>
        <w:jc w:val="both"/>
        <w:rPr>
          <w:sz w:val="28"/>
        </w:rPr>
      </w:pPr>
      <w:r>
        <w:rPr>
          <w:sz w:val="28"/>
        </w:rPr>
        <w:t>В 1999г. самая большая группа со среднедушевым денежным доходом в месяц от 1000 до 1500 руб.</w:t>
      </w:r>
    </w:p>
    <w:p w:rsidR="000477C5" w:rsidRDefault="000477C5" w:rsidP="000477C5">
      <w:pPr>
        <w:ind w:right="-492"/>
        <w:jc w:val="both"/>
        <w:rPr>
          <w:sz w:val="28"/>
        </w:rPr>
      </w:pPr>
      <w:r>
        <w:rPr>
          <w:sz w:val="28"/>
        </w:rPr>
        <w:t>В 2000г. самая большая группа со среднедушевым денежным доходом в месяц от 2000 до 3000 руб.</w:t>
      </w:r>
    </w:p>
    <w:p w:rsidR="000477C5" w:rsidRDefault="000477C5" w:rsidP="000477C5">
      <w:pPr>
        <w:ind w:right="-492"/>
        <w:jc w:val="both"/>
        <w:rPr>
          <w:sz w:val="28"/>
        </w:rPr>
      </w:pPr>
      <w:r>
        <w:rPr>
          <w:sz w:val="28"/>
        </w:rPr>
        <w:t>В 2001г. самая большая группа со среднедушевым денежным доходом в месяц от 2000 до 3000 руб.</w:t>
      </w:r>
    </w:p>
    <w:p w:rsidR="000477C5" w:rsidRDefault="000477C5" w:rsidP="000477C5">
      <w:pPr>
        <w:ind w:right="-492"/>
        <w:jc w:val="both"/>
        <w:rPr>
          <w:sz w:val="28"/>
        </w:rPr>
      </w:pPr>
      <w:r>
        <w:rPr>
          <w:sz w:val="28"/>
        </w:rPr>
        <w:t>В целом среднедушевой денежный расход в месяц у населения растет.</w:t>
      </w:r>
    </w:p>
    <w:p w:rsidR="000477C5" w:rsidRDefault="000477C5" w:rsidP="000477C5">
      <w:pPr>
        <w:rPr>
          <w:sz w:val="28"/>
        </w:rPr>
      </w:pPr>
    </w:p>
    <w:p w:rsidR="000477C5" w:rsidRDefault="000477C5" w:rsidP="000477C5">
      <w:pPr>
        <w:ind w:right="-492"/>
        <w:jc w:val="both"/>
        <w:rPr>
          <w:sz w:val="28"/>
        </w:rPr>
      </w:pPr>
      <w:r>
        <w:rPr>
          <w:sz w:val="28"/>
        </w:rPr>
        <w:t xml:space="preserve">б) </w:t>
      </w:r>
    </w:p>
    <w:p w:rsidR="000477C5" w:rsidRDefault="000477C5" w:rsidP="000477C5">
      <w:pPr>
        <w:pStyle w:val="31"/>
        <w:ind w:right="-492"/>
      </w:pPr>
      <w:r>
        <w:t>В данном пункте я буду использовать суммарные абсолютные величины, характеризующие итоговую величину признака в определенной совокупности объектов, охваченных статистическим наблюдением, в данном случае среднедушевой денежный доход в каждой группе.</w:t>
      </w:r>
    </w:p>
    <w:p w:rsidR="000477C5" w:rsidRDefault="000477C5" w:rsidP="000477C5">
      <w:pPr>
        <w:ind w:right="-492"/>
        <w:rPr>
          <w:sz w:val="28"/>
        </w:rPr>
      </w:pPr>
    </w:p>
    <w:tbl>
      <w:tblPr>
        <w:tblW w:w="9847" w:type="dxa"/>
        <w:tblInd w:w="-421" w:type="dxa"/>
        <w:tblCellMar>
          <w:left w:w="0" w:type="dxa"/>
          <w:right w:w="0" w:type="dxa"/>
        </w:tblCellMar>
        <w:tblLook w:val="0000"/>
      </w:tblPr>
      <w:tblGrid>
        <w:gridCol w:w="5488"/>
        <w:gridCol w:w="1034"/>
        <w:gridCol w:w="1063"/>
        <w:gridCol w:w="1041"/>
        <w:gridCol w:w="1221"/>
      </w:tblGrid>
      <w:tr w:rsidR="000477C5" w:rsidTr="00C70B09">
        <w:trPr>
          <w:trHeight w:val="255"/>
        </w:trPr>
        <w:tc>
          <w:tcPr>
            <w:tcW w:w="5488"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rPr>
                <w:rFonts w:ascii="Times New Roman" w:eastAsia="Times New Roman" w:hAnsi="Times New Roman" w:cs="Times New Roman"/>
                <w:sz w:val="28"/>
              </w:rPr>
            </w:pPr>
            <w:r>
              <w:rPr>
                <w:rFonts w:ascii="Times New Roman" w:eastAsia="Times New Roman" w:hAnsi="Times New Roman" w:cs="Times New Roman" w:hint="eastAsia"/>
                <w:sz w:val="28"/>
              </w:rPr>
              <w:t> </w:t>
            </w:r>
          </w:p>
        </w:tc>
        <w:tc>
          <w:tcPr>
            <w:tcW w:w="1034" w:type="dxa"/>
            <w:tcBorders>
              <w:top w:val="single" w:sz="4" w:space="0" w:color="auto"/>
              <w:left w:val="nil"/>
              <w:bottom w:val="single" w:sz="4" w:space="0" w:color="auto"/>
              <w:right w:val="single" w:sz="4" w:space="0" w:color="auto"/>
            </w:tcBorders>
            <w:noWrap/>
            <w:vAlign w:val="bottom"/>
          </w:tcPr>
          <w:p w:rsidR="000477C5" w:rsidRDefault="000477C5" w:rsidP="009D6552">
            <w:pPr>
              <w:rPr>
                <w:sz w:val="28"/>
                <w:szCs w:val="20"/>
              </w:rPr>
            </w:pPr>
            <w:r>
              <w:rPr>
                <w:sz w:val="28"/>
                <w:szCs w:val="20"/>
              </w:rPr>
              <w:t>1998</w:t>
            </w:r>
            <w:r>
              <w:rPr>
                <w:rFonts w:hint="eastAsia"/>
                <w:sz w:val="28"/>
                <w:szCs w:val="20"/>
              </w:rPr>
              <w:t>г</w:t>
            </w:r>
            <w:r>
              <w:rPr>
                <w:sz w:val="28"/>
                <w:szCs w:val="20"/>
              </w:rPr>
              <w:t>.</w:t>
            </w:r>
          </w:p>
        </w:tc>
        <w:tc>
          <w:tcPr>
            <w:tcW w:w="1063" w:type="dxa"/>
            <w:tcBorders>
              <w:top w:val="single" w:sz="4" w:space="0" w:color="auto"/>
              <w:left w:val="nil"/>
              <w:bottom w:val="single" w:sz="4" w:space="0" w:color="auto"/>
              <w:right w:val="single" w:sz="4" w:space="0" w:color="auto"/>
            </w:tcBorders>
            <w:noWrap/>
            <w:vAlign w:val="bottom"/>
          </w:tcPr>
          <w:p w:rsidR="000477C5" w:rsidRDefault="000477C5" w:rsidP="009D6552">
            <w:pPr>
              <w:rPr>
                <w:sz w:val="28"/>
                <w:szCs w:val="20"/>
              </w:rPr>
            </w:pPr>
            <w:r>
              <w:rPr>
                <w:sz w:val="28"/>
                <w:szCs w:val="20"/>
              </w:rPr>
              <w:t>1999</w:t>
            </w:r>
            <w:r>
              <w:rPr>
                <w:rFonts w:hint="eastAsia"/>
                <w:sz w:val="28"/>
                <w:szCs w:val="20"/>
              </w:rPr>
              <w:t>г</w:t>
            </w:r>
            <w:r>
              <w:rPr>
                <w:sz w:val="28"/>
                <w:szCs w:val="20"/>
              </w:rPr>
              <w:t>.</w:t>
            </w:r>
          </w:p>
        </w:tc>
        <w:tc>
          <w:tcPr>
            <w:tcW w:w="1041" w:type="dxa"/>
            <w:tcBorders>
              <w:top w:val="single" w:sz="4" w:space="0" w:color="auto"/>
              <w:left w:val="nil"/>
              <w:bottom w:val="single" w:sz="4" w:space="0" w:color="auto"/>
              <w:right w:val="single" w:sz="4" w:space="0" w:color="auto"/>
            </w:tcBorders>
            <w:noWrap/>
            <w:vAlign w:val="bottom"/>
          </w:tcPr>
          <w:p w:rsidR="000477C5" w:rsidRDefault="000477C5" w:rsidP="009D6552">
            <w:pPr>
              <w:rPr>
                <w:sz w:val="28"/>
                <w:szCs w:val="20"/>
              </w:rPr>
            </w:pPr>
            <w:r>
              <w:rPr>
                <w:sz w:val="28"/>
                <w:szCs w:val="20"/>
              </w:rPr>
              <w:t>2000</w:t>
            </w:r>
            <w:r>
              <w:rPr>
                <w:rFonts w:hint="eastAsia"/>
                <w:sz w:val="28"/>
                <w:szCs w:val="20"/>
              </w:rPr>
              <w:t>г</w:t>
            </w:r>
            <w:r>
              <w:rPr>
                <w:sz w:val="28"/>
                <w:szCs w:val="20"/>
              </w:rPr>
              <w:t>.</w:t>
            </w:r>
          </w:p>
        </w:tc>
        <w:tc>
          <w:tcPr>
            <w:tcW w:w="1221" w:type="dxa"/>
            <w:tcBorders>
              <w:top w:val="single" w:sz="4" w:space="0" w:color="auto"/>
              <w:left w:val="nil"/>
              <w:bottom w:val="single" w:sz="4" w:space="0" w:color="auto"/>
              <w:right w:val="single" w:sz="4" w:space="0" w:color="auto"/>
            </w:tcBorders>
            <w:noWrap/>
            <w:vAlign w:val="bottom"/>
          </w:tcPr>
          <w:p w:rsidR="000477C5" w:rsidRDefault="000477C5" w:rsidP="009D6552">
            <w:pPr>
              <w:rPr>
                <w:sz w:val="28"/>
                <w:szCs w:val="20"/>
              </w:rPr>
            </w:pPr>
            <w:r>
              <w:rPr>
                <w:sz w:val="28"/>
                <w:szCs w:val="20"/>
              </w:rPr>
              <w:t>2001</w:t>
            </w:r>
            <w:r>
              <w:rPr>
                <w:rFonts w:hint="eastAsia"/>
                <w:sz w:val="28"/>
                <w:szCs w:val="20"/>
              </w:rPr>
              <w:t>г</w:t>
            </w:r>
            <w:r>
              <w:rPr>
                <w:sz w:val="28"/>
                <w:szCs w:val="20"/>
              </w:rPr>
              <w:t>.</w:t>
            </w:r>
          </w:p>
        </w:tc>
      </w:tr>
      <w:tr w:rsidR="000477C5" w:rsidTr="00C70B09">
        <w:trPr>
          <w:trHeight w:val="255"/>
        </w:trPr>
        <w:tc>
          <w:tcPr>
            <w:tcW w:w="0" w:type="auto"/>
            <w:tcBorders>
              <w:top w:val="nil"/>
              <w:left w:val="single" w:sz="4" w:space="0" w:color="auto"/>
              <w:bottom w:val="single" w:sz="4" w:space="0" w:color="auto"/>
              <w:right w:val="single" w:sz="4" w:space="0" w:color="auto"/>
            </w:tcBorders>
            <w:noWrap/>
            <w:vAlign w:val="bottom"/>
          </w:tcPr>
          <w:p w:rsidR="000477C5" w:rsidRDefault="000477C5" w:rsidP="009D6552">
            <w:pPr>
              <w:rPr>
                <w:sz w:val="28"/>
                <w:szCs w:val="20"/>
              </w:rPr>
            </w:pPr>
            <w:r>
              <w:rPr>
                <w:rFonts w:hint="eastAsia"/>
                <w:sz w:val="28"/>
                <w:szCs w:val="20"/>
              </w:rPr>
              <w:t>Все</w:t>
            </w:r>
            <w:r>
              <w:rPr>
                <w:sz w:val="28"/>
                <w:szCs w:val="20"/>
              </w:rPr>
              <w:t xml:space="preserve"> </w:t>
            </w:r>
            <w:r>
              <w:rPr>
                <w:rFonts w:hint="eastAsia"/>
                <w:sz w:val="28"/>
                <w:szCs w:val="20"/>
              </w:rPr>
              <w:t>население</w:t>
            </w:r>
            <w:r>
              <w:rPr>
                <w:sz w:val="28"/>
                <w:szCs w:val="20"/>
              </w:rPr>
              <w:t xml:space="preserve"> (</w:t>
            </w:r>
            <w:r>
              <w:rPr>
                <w:rFonts w:hint="eastAsia"/>
                <w:sz w:val="28"/>
                <w:szCs w:val="20"/>
              </w:rPr>
              <w:t>млн</w:t>
            </w:r>
            <w:r>
              <w:rPr>
                <w:sz w:val="28"/>
                <w:szCs w:val="20"/>
              </w:rPr>
              <w:t>.</w:t>
            </w:r>
            <w:r>
              <w:rPr>
                <w:rFonts w:hint="eastAsia"/>
                <w:sz w:val="28"/>
                <w:szCs w:val="20"/>
              </w:rPr>
              <w:t>чел</w:t>
            </w:r>
            <w:r>
              <w:rPr>
                <w:sz w:val="28"/>
                <w:szCs w:val="20"/>
              </w:rPr>
              <w:t>.)</w:t>
            </w:r>
          </w:p>
        </w:tc>
        <w:tc>
          <w:tcPr>
            <w:tcW w:w="1034"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146.7</w:t>
            </w:r>
          </w:p>
        </w:tc>
        <w:tc>
          <w:tcPr>
            <w:tcW w:w="1063"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146.3</w:t>
            </w:r>
          </w:p>
        </w:tc>
        <w:tc>
          <w:tcPr>
            <w:tcW w:w="1041"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145.6</w:t>
            </w:r>
          </w:p>
        </w:tc>
        <w:tc>
          <w:tcPr>
            <w:tcW w:w="1221"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144.6</w:t>
            </w:r>
          </w:p>
        </w:tc>
      </w:tr>
      <w:tr w:rsidR="000477C5" w:rsidTr="00C70B09">
        <w:trPr>
          <w:trHeight w:val="1020"/>
        </w:trPr>
        <w:tc>
          <w:tcPr>
            <w:tcW w:w="5488" w:type="dxa"/>
            <w:tcBorders>
              <w:top w:val="nil"/>
              <w:left w:val="single" w:sz="4" w:space="0" w:color="auto"/>
              <w:bottom w:val="nil"/>
              <w:right w:val="single" w:sz="4" w:space="0" w:color="auto"/>
            </w:tcBorders>
            <w:vAlign w:val="bottom"/>
          </w:tcPr>
          <w:p w:rsidR="000477C5" w:rsidRDefault="000477C5" w:rsidP="009D6552">
            <w:pPr>
              <w:rPr>
                <w:sz w:val="28"/>
                <w:szCs w:val="20"/>
              </w:rPr>
            </w:pPr>
            <w:r>
              <w:rPr>
                <w:rFonts w:hint="eastAsia"/>
                <w:sz w:val="28"/>
                <w:szCs w:val="20"/>
              </w:rPr>
              <w:t>в</w:t>
            </w:r>
            <w:r>
              <w:rPr>
                <w:sz w:val="28"/>
                <w:szCs w:val="20"/>
              </w:rPr>
              <w:t xml:space="preserve"> </w:t>
            </w:r>
            <w:r>
              <w:rPr>
                <w:rFonts w:hint="eastAsia"/>
                <w:sz w:val="28"/>
                <w:szCs w:val="20"/>
              </w:rPr>
              <w:t>том</w:t>
            </w:r>
            <w:r>
              <w:rPr>
                <w:sz w:val="28"/>
                <w:szCs w:val="20"/>
              </w:rPr>
              <w:t xml:space="preserve"> </w:t>
            </w:r>
            <w:r>
              <w:rPr>
                <w:rFonts w:hint="eastAsia"/>
                <w:sz w:val="28"/>
                <w:szCs w:val="20"/>
              </w:rPr>
              <w:t>числе</w:t>
            </w:r>
            <w:r>
              <w:rPr>
                <w:sz w:val="28"/>
                <w:szCs w:val="20"/>
              </w:rPr>
              <w:t xml:space="preserve"> </w:t>
            </w:r>
            <w:r>
              <w:rPr>
                <w:rFonts w:hint="eastAsia"/>
                <w:sz w:val="28"/>
                <w:szCs w:val="20"/>
              </w:rPr>
              <w:t>среднедушевым</w:t>
            </w:r>
            <w:r>
              <w:rPr>
                <w:sz w:val="28"/>
                <w:szCs w:val="20"/>
              </w:rPr>
              <w:t xml:space="preserve"> </w:t>
            </w:r>
            <w:r>
              <w:rPr>
                <w:rFonts w:hint="eastAsia"/>
                <w:sz w:val="28"/>
                <w:szCs w:val="20"/>
              </w:rPr>
              <w:t>денежным</w:t>
            </w:r>
            <w:r>
              <w:rPr>
                <w:sz w:val="28"/>
                <w:szCs w:val="20"/>
              </w:rPr>
              <w:t xml:space="preserve"> </w:t>
            </w:r>
            <w:r>
              <w:rPr>
                <w:rFonts w:hint="eastAsia"/>
                <w:sz w:val="28"/>
                <w:szCs w:val="20"/>
              </w:rPr>
              <w:t>доходами</w:t>
            </w:r>
            <w:r>
              <w:rPr>
                <w:sz w:val="28"/>
                <w:szCs w:val="20"/>
              </w:rPr>
              <w:t xml:space="preserve">, </w:t>
            </w:r>
            <w:r>
              <w:rPr>
                <w:rFonts w:hint="eastAsia"/>
                <w:sz w:val="28"/>
                <w:szCs w:val="20"/>
              </w:rPr>
              <w:t>руб</w:t>
            </w:r>
            <w:r>
              <w:rPr>
                <w:sz w:val="28"/>
                <w:szCs w:val="20"/>
              </w:rPr>
              <w:t xml:space="preserve">. </w:t>
            </w:r>
            <w:r>
              <w:rPr>
                <w:rFonts w:hint="eastAsia"/>
                <w:sz w:val="28"/>
                <w:szCs w:val="20"/>
              </w:rPr>
              <w:t>в</w:t>
            </w:r>
            <w:r>
              <w:rPr>
                <w:sz w:val="28"/>
                <w:szCs w:val="20"/>
              </w:rPr>
              <w:t xml:space="preserve"> </w:t>
            </w:r>
            <w:r>
              <w:rPr>
                <w:rFonts w:hint="eastAsia"/>
                <w:sz w:val="28"/>
                <w:szCs w:val="20"/>
              </w:rPr>
              <w:t>месяц</w:t>
            </w:r>
            <w:r>
              <w:rPr>
                <w:sz w:val="28"/>
                <w:szCs w:val="20"/>
              </w:rPr>
              <w:t xml:space="preserve">: </w:t>
            </w:r>
          </w:p>
        </w:tc>
        <w:tc>
          <w:tcPr>
            <w:tcW w:w="1034" w:type="dxa"/>
            <w:tcBorders>
              <w:top w:val="nil"/>
              <w:left w:val="nil"/>
              <w:bottom w:val="nil"/>
              <w:right w:val="single" w:sz="4" w:space="0" w:color="auto"/>
            </w:tcBorders>
            <w:noWrap/>
            <w:vAlign w:val="bottom"/>
          </w:tcPr>
          <w:p w:rsidR="000477C5" w:rsidRDefault="000477C5" w:rsidP="009D6552">
            <w:pPr>
              <w:rPr>
                <w:sz w:val="28"/>
                <w:szCs w:val="20"/>
              </w:rPr>
            </w:pPr>
            <w:r>
              <w:rPr>
                <w:rFonts w:hint="eastAsia"/>
                <w:sz w:val="28"/>
                <w:szCs w:val="20"/>
              </w:rPr>
              <w:t> </w:t>
            </w:r>
          </w:p>
        </w:tc>
        <w:tc>
          <w:tcPr>
            <w:tcW w:w="1063" w:type="dxa"/>
            <w:tcBorders>
              <w:top w:val="nil"/>
              <w:left w:val="nil"/>
              <w:bottom w:val="nil"/>
              <w:right w:val="single" w:sz="4" w:space="0" w:color="auto"/>
            </w:tcBorders>
            <w:noWrap/>
            <w:vAlign w:val="bottom"/>
          </w:tcPr>
          <w:p w:rsidR="000477C5" w:rsidRDefault="000477C5" w:rsidP="009D6552">
            <w:pPr>
              <w:rPr>
                <w:sz w:val="28"/>
                <w:szCs w:val="20"/>
              </w:rPr>
            </w:pPr>
            <w:r>
              <w:rPr>
                <w:rFonts w:hint="eastAsia"/>
                <w:sz w:val="28"/>
                <w:szCs w:val="20"/>
              </w:rPr>
              <w:t> </w:t>
            </w:r>
          </w:p>
        </w:tc>
        <w:tc>
          <w:tcPr>
            <w:tcW w:w="1041" w:type="dxa"/>
            <w:tcBorders>
              <w:top w:val="nil"/>
              <w:left w:val="nil"/>
              <w:bottom w:val="nil"/>
              <w:right w:val="single" w:sz="4" w:space="0" w:color="auto"/>
            </w:tcBorders>
            <w:noWrap/>
            <w:vAlign w:val="bottom"/>
          </w:tcPr>
          <w:p w:rsidR="000477C5" w:rsidRDefault="000477C5" w:rsidP="009D6552">
            <w:pPr>
              <w:rPr>
                <w:sz w:val="28"/>
                <w:szCs w:val="20"/>
              </w:rPr>
            </w:pPr>
            <w:r>
              <w:rPr>
                <w:rFonts w:hint="eastAsia"/>
                <w:sz w:val="28"/>
                <w:szCs w:val="20"/>
              </w:rPr>
              <w:t> </w:t>
            </w:r>
          </w:p>
        </w:tc>
        <w:tc>
          <w:tcPr>
            <w:tcW w:w="1221" w:type="dxa"/>
            <w:tcBorders>
              <w:top w:val="nil"/>
              <w:left w:val="nil"/>
              <w:bottom w:val="nil"/>
              <w:right w:val="single" w:sz="4" w:space="0" w:color="auto"/>
            </w:tcBorders>
            <w:noWrap/>
            <w:vAlign w:val="bottom"/>
          </w:tcPr>
          <w:p w:rsidR="000477C5" w:rsidRDefault="000477C5" w:rsidP="009D6552">
            <w:pPr>
              <w:rPr>
                <w:sz w:val="28"/>
                <w:szCs w:val="20"/>
              </w:rPr>
            </w:pPr>
            <w:r>
              <w:rPr>
                <w:rFonts w:hint="eastAsia"/>
                <w:sz w:val="28"/>
                <w:szCs w:val="20"/>
              </w:rPr>
              <w:t> </w:t>
            </w:r>
          </w:p>
        </w:tc>
      </w:tr>
      <w:tr w:rsidR="000477C5" w:rsidTr="00C70B09">
        <w:trPr>
          <w:trHeight w:val="255"/>
        </w:trPr>
        <w:tc>
          <w:tcPr>
            <w:tcW w:w="0" w:type="auto"/>
            <w:tcBorders>
              <w:top w:val="nil"/>
              <w:left w:val="single" w:sz="4" w:space="0" w:color="auto"/>
              <w:bottom w:val="nil"/>
              <w:right w:val="nil"/>
            </w:tcBorders>
            <w:noWrap/>
            <w:vAlign w:val="bottom"/>
          </w:tcPr>
          <w:p w:rsidR="000477C5" w:rsidRDefault="000477C5" w:rsidP="009D6552">
            <w:pPr>
              <w:rPr>
                <w:sz w:val="28"/>
                <w:szCs w:val="20"/>
              </w:rPr>
            </w:pPr>
            <w:r>
              <w:rPr>
                <w:rFonts w:hint="eastAsia"/>
                <w:sz w:val="28"/>
                <w:szCs w:val="20"/>
              </w:rPr>
              <w:t>до</w:t>
            </w:r>
            <w:r>
              <w:rPr>
                <w:sz w:val="28"/>
                <w:szCs w:val="20"/>
              </w:rPr>
              <w:t xml:space="preserve"> 500.0</w:t>
            </w:r>
          </w:p>
        </w:tc>
        <w:tc>
          <w:tcPr>
            <w:tcW w:w="1034"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35.1</w:t>
            </w:r>
          </w:p>
        </w:tc>
        <w:tc>
          <w:tcPr>
            <w:tcW w:w="1063"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10.1</w:t>
            </w:r>
          </w:p>
        </w:tc>
        <w:tc>
          <w:tcPr>
            <w:tcW w:w="1041"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4.5</w:t>
            </w:r>
          </w:p>
        </w:tc>
        <w:tc>
          <w:tcPr>
            <w:tcW w:w="1221" w:type="dxa"/>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2.1</w:t>
            </w:r>
          </w:p>
        </w:tc>
      </w:tr>
      <w:tr w:rsidR="000477C5" w:rsidTr="00C70B09">
        <w:trPr>
          <w:trHeight w:val="255"/>
        </w:trPr>
        <w:tc>
          <w:tcPr>
            <w:tcW w:w="0" w:type="auto"/>
            <w:tcBorders>
              <w:top w:val="nil"/>
              <w:left w:val="single" w:sz="4" w:space="0" w:color="auto"/>
              <w:bottom w:val="nil"/>
              <w:right w:val="nil"/>
            </w:tcBorders>
            <w:shd w:val="clear" w:color="auto" w:fill="CCFFFF"/>
            <w:noWrap/>
            <w:vAlign w:val="bottom"/>
          </w:tcPr>
          <w:p w:rsidR="000477C5" w:rsidRDefault="000477C5" w:rsidP="009D6552">
            <w:pPr>
              <w:rPr>
                <w:sz w:val="28"/>
                <w:szCs w:val="20"/>
              </w:rPr>
            </w:pPr>
            <w:r>
              <w:rPr>
                <w:rFonts w:hint="eastAsia"/>
                <w:sz w:val="28"/>
                <w:szCs w:val="20"/>
              </w:rPr>
              <w:t>Динамика</w:t>
            </w:r>
            <w:r>
              <w:rPr>
                <w:sz w:val="28"/>
                <w:szCs w:val="20"/>
              </w:rPr>
              <w:t xml:space="preserve"> 1 </w:t>
            </w:r>
            <w:r>
              <w:rPr>
                <w:rFonts w:hint="eastAsia"/>
                <w:sz w:val="28"/>
                <w:szCs w:val="20"/>
              </w:rPr>
              <w:t>группы</w:t>
            </w:r>
          </w:p>
        </w:tc>
        <w:tc>
          <w:tcPr>
            <w:tcW w:w="1034" w:type="dxa"/>
            <w:tcBorders>
              <w:top w:val="nil"/>
              <w:left w:val="single" w:sz="4" w:space="0" w:color="auto"/>
              <w:bottom w:val="nil"/>
              <w:right w:val="nil"/>
            </w:tcBorders>
            <w:shd w:val="clear" w:color="auto" w:fill="CCFFFF"/>
            <w:noWrap/>
            <w:vAlign w:val="bottom"/>
          </w:tcPr>
          <w:p w:rsidR="000477C5" w:rsidRDefault="000477C5" w:rsidP="009D6552">
            <w:pPr>
              <w:rPr>
                <w:sz w:val="28"/>
                <w:szCs w:val="20"/>
              </w:rPr>
            </w:pPr>
            <w:r>
              <w:rPr>
                <w:rFonts w:hint="eastAsia"/>
                <w:sz w:val="28"/>
                <w:szCs w:val="20"/>
              </w:rPr>
              <w:t> </w:t>
            </w:r>
          </w:p>
        </w:tc>
        <w:tc>
          <w:tcPr>
            <w:tcW w:w="1063"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28.77</w:t>
            </w:r>
          </w:p>
        </w:tc>
        <w:tc>
          <w:tcPr>
            <w:tcW w:w="1041"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44.55</w:t>
            </w:r>
          </w:p>
        </w:tc>
        <w:tc>
          <w:tcPr>
            <w:tcW w:w="1221" w:type="dxa"/>
            <w:tcBorders>
              <w:top w:val="nil"/>
              <w:left w:val="single" w:sz="4" w:space="0" w:color="auto"/>
              <w:bottom w:val="nil"/>
              <w:right w:val="single" w:sz="4" w:space="0" w:color="auto"/>
            </w:tcBorders>
            <w:shd w:val="clear" w:color="auto" w:fill="CCFFFF"/>
            <w:noWrap/>
            <w:vAlign w:val="bottom"/>
          </w:tcPr>
          <w:p w:rsidR="000477C5" w:rsidRDefault="000477C5" w:rsidP="009D6552">
            <w:pPr>
              <w:jc w:val="right"/>
              <w:rPr>
                <w:sz w:val="28"/>
                <w:szCs w:val="20"/>
              </w:rPr>
            </w:pPr>
            <w:r>
              <w:rPr>
                <w:sz w:val="28"/>
                <w:szCs w:val="20"/>
              </w:rPr>
              <w:t>46.67</w:t>
            </w:r>
          </w:p>
        </w:tc>
      </w:tr>
      <w:tr w:rsidR="000477C5" w:rsidTr="00C70B09">
        <w:trPr>
          <w:trHeight w:val="255"/>
        </w:trPr>
        <w:tc>
          <w:tcPr>
            <w:tcW w:w="0" w:type="auto"/>
            <w:tcBorders>
              <w:top w:val="nil"/>
              <w:left w:val="single" w:sz="4" w:space="0" w:color="auto"/>
              <w:bottom w:val="nil"/>
              <w:right w:val="nil"/>
            </w:tcBorders>
            <w:noWrap/>
            <w:vAlign w:val="bottom"/>
          </w:tcPr>
          <w:p w:rsidR="000477C5" w:rsidRDefault="000477C5" w:rsidP="009D6552">
            <w:pPr>
              <w:rPr>
                <w:sz w:val="28"/>
                <w:szCs w:val="20"/>
              </w:rPr>
            </w:pPr>
            <w:r>
              <w:rPr>
                <w:sz w:val="28"/>
                <w:szCs w:val="20"/>
              </w:rPr>
              <w:lastRenderedPageBreak/>
              <w:t>500.1 - 750.0</w:t>
            </w:r>
          </w:p>
        </w:tc>
        <w:tc>
          <w:tcPr>
            <w:tcW w:w="1034"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32.1</w:t>
            </w:r>
          </w:p>
        </w:tc>
        <w:tc>
          <w:tcPr>
            <w:tcW w:w="1063"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18.3</w:t>
            </w:r>
          </w:p>
        </w:tc>
        <w:tc>
          <w:tcPr>
            <w:tcW w:w="1041"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10.5</w:t>
            </w:r>
          </w:p>
        </w:tc>
        <w:tc>
          <w:tcPr>
            <w:tcW w:w="1221" w:type="dxa"/>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5.9</w:t>
            </w:r>
          </w:p>
        </w:tc>
      </w:tr>
      <w:tr w:rsidR="000477C5" w:rsidTr="00C70B09">
        <w:trPr>
          <w:trHeight w:val="255"/>
        </w:trPr>
        <w:tc>
          <w:tcPr>
            <w:tcW w:w="0" w:type="auto"/>
            <w:tcBorders>
              <w:top w:val="nil"/>
              <w:left w:val="single" w:sz="4" w:space="0" w:color="auto"/>
              <w:bottom w:val="nil"/>
              <w:right w:val="nil"/>
            </w:tcBorders>
            <w:shd w:val="clear" w:color="auto" w:fill="CCFFFF"/>
            <w:noWrap/>
            <w:vAlign w:val="bottom"/>
          </w:tcPr>
          <w:p w:rsidR="000477C5" w:rsidRDefault="000477C5" w:rsidP="009D6552">
            <w:pPr>
              <w:rPr>
                <w:sz w:val="28"/>
                <w:szCs w:val="20"/>
              </w:rPr>
            </w:pPr>
            <w:r>
              <w:rPr>
                <w:rFonts w:hint="eastAsia"/>
                <w:sz w:val="28"/>
                <w:szCs w:val="20"/>
              </w:rPr>
              <w:t>Динамика</w:t>
            </w:r>
            <w:r>
              <w:rPr>
                <w:sz w:val="28"/>
                <w:szCs w:val="20"/>
              </w:rPr>
              <w:t xml:space="preserve"> 2 </w:t>
            </w:r>
            <w:r>
              <w:rPr>
                <w:rFonts w:hint="eastAsia"/>
                <w:sz w:val="28"/>
                <w:szCs w:val="20"/>
              </w:rPr>
              <w:t>группы</w:t>
            </w:r>
          </w:p>
        </w:tc>
        <w:tc>
          <w:tcPr>
            <w:tcW w:w="1034" w:type="dxa"/>
            <w:tcBorders>
              <w:top w:val="nil"/>
              <w:left w:val="single" w:sz="4" w:space="0" w:color="auto"/>
              <w:bottom w:val="nil"/>
              <w:right w:val="nil"/>
            </w:tcBorders>
            <w:shd w:val="clear" w:color="auto" w:fill="CCFFFF"/>
            <w:noWrap/>
            <w:vAlign w:val="bottom"/>
          </w:tcPr>
          <w:p w:rsidR="000477C5" w:rsidRDefault="000477C5" w:rsidP="009D6552">
            <w:pPr>
              <w:rPr>
                <w:sz w:val="28"/>
                <w:szCs w:val="20"/>
              </w:rPr>
            </w:pPr>
            <w:r>
              <w:rPr>
                <w:rFonts w:hint="eastAsia"/>
                <w:sz w:val="28"/>
                <w:szCs w:val="20"/>
              </w:rPr>
              <w:t> </w:t>
            </w:r>
          </w:p>
        </w:tc>
        <w:tc>
          <w:tcPr>
            <w:tcW w:w="1063"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57.01</w:t>
            </w:r>
          </w:p>
        </w:tc>
        <w:tc>
          <w:tcPr>
            <w:tcW w:w="1041"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57.38</w:t>
            </w:r>
          </w:p>
        </w:tc>
        <w:tc>
          <w:tcPr>
            <w:tcW w:w="1221" w:type="dxa"/>
            <w:tcBorders>
              <w:top w:val="nil"/>
              <w:left w:val="single" w:sz="4" w:space="0" w:color="auto"/>
              <w:bottom w:val="nil"/>
              <w:right w:val="single" w:sz="4" w:space="0" w:color="auto"/>
            </w:tcBorders>
            <w:shd w:val="clear" w:color="auto" w:fill="CCFFFF"/>
            <w:noWrap/>
            <w:vAlign w:val="bottom"/>
          </w:tcPr>
          <w:p w:rsidR="000477C5" w:rsidRDefault="000477C5" w:rsidP="009D6552">
            <w:pPr>
              <w:jc w:val="right"/>
              <w:rPr>
                <w:sz w:val="28"/>
                <w:szCs w:val="20"/>
              </w:rPr>
            </w:pPr>
            <w:r>
              <w:rPr>
                <w:sz w:val="28"/>
                <w:szCs w:val="20"/>
              </w:rPr>
              <w:t>56.19</w:t>
            </w:r>
          </w:p>
        </w:tc>
      </w:tr>
      <w:tr w:rsidR="000477C5" w:rsidTr="00C70B09">
        <w:trPr>
          <w:trHeight w:val="270"/>
        </w:trPr>
        <w:tc>
          <w:tcPr>
            <w:tcW w:w="0" w:type="auto"/>
            <w:tcBorders>
              <w:top w:val="nil"/>
              <w:left w:val="single" w:sz="4" w:space="0" w:color="auto"/>
              <w:bottom w:val="nil"/>
              <w:right w:val="nil"/>
            </w:tcBorders>
            <w:noWrap/>
            <w:vAlign w:val="bottom"/>
          </w:tcPr>
          <w:p w:rsidR="000477C5" w:rsidRDefault="000477C5" w:rsidP="009D6552">
            <w:pPr>
              <w:rPr>
                <w:sz w:val="28"/>
                <w:szCs w:val="20"/>
              </w:rPr>
            </w:pPr>
            <w:r>
              <w:rPr>
                <w:sz w:val="28"/>
                <w:szCs w:val="20"/>
              </w:rPr>
              <w:t>750.1 - 1000.0</w:t>
            </w:r>
          </w:p>
        </w:tc>
        <w:tc>
          <w:tcPr>
            <w:tcW w:w="1034"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24.8</w:t>
            </w:r>
          </w:p>
        </w:tc>
        <w:tc>
          <w:tcPr>
            <w:tcW w:w="1063"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20.8</w:t>
            </w:r>
          </w:p>
        </w:tc>
        <w:tc>
          <w:tcPr>
            <w:tcW w:w="1041"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14.3</w:t>
            </w:r>
          </w:p>
        </w:tc>
        <w:tc>
          <w:tcPr>
            <w:tcW w:w="1221" w:type="dxa"/>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9.2</w:t>
            </w:r>
          </w:p>
        </w:tc>
      </w:tr>
      <w:tr w:rsidR="000477C5" w:rsidTr="00C70B09">
        <w:trPr>
          <w:trHeight w:val="270"/>
        </w:trPr>
        <w:tc>
          <w:tcPr>
            <w:tcW w:w="0" w:type="auto"/>
            <w:tcBorders>
              <w:top w:val="nil"/>
              <w:left w:val="single" w:sz="4" w:space="0" w:color="auto"/>
              <w:bottom w:val="nil"/>
              <w:right w:val="nil"/>
            </w:tcBorders>
            <w:shd w:val="clear" w:color="auto" w:fill="CCFFFF"/>
            <w:noWrap/>
            <w:vAlign w:val="bottom"/>
          </w:tcPr>
          <w:p w:rsidR="000477C5" w:rsidRDefault="000477C5" w:rsidP="009D6552">
            <w:pPr>
              <w:rPr>
                <w:sz w:val="28"/>
                <w:szCs w:val="20"/>
              </w:rPr>
            </w:pPr>
            <w:r>
              <w:rPr>
                <w:rFonts w:hint="eastAsia"/>
                <w:sz w:val="28"/>
                <w:szCs w:val="20"/>
              </w:rPr>
              <w:t>Динамика</w:t>
            </w:r>
            <w:r>
              <w:rPr>
                <w:sz w:val="28"/>
                <w:szCs w:val="20"/>
              </w:rPr>
              <w:t xml:space="preserve"> 3 </w:t>
            </w:r>
            <w:r>
              <w:rPr>
                <w:rFonts w:hint="eastAsia"/>
                <w:sz w:val="28"/>
                <w:szCs w:val="20"/>
              </w:rPr>
              <w:t>группы</w:t>
            </w:r>
          </w:p>
        </w:tc>
        <w:tc>
          <w:tcPr>
            <w:tcW w:w="1034" w:type="dxa"/>
            <w:tcBorders>
              <w:top w:val="nil"/>
              <w:left w:val="single" w:sz="4" w:space="0" w:color="auto"/>
              <w:bottom w:val="nil"/>
              <w:right w:val="nil"/>
            </w:tcBorders>
            <w:shd w:val="clear" w:color="auto" w:fill="CCFFFF"/>
            <w:noWrap/>
            <w:vAlign w:val="bottom"/>
          </w:tcPr>
          <w:p w:rsidR="000477C5" w:rsidRDefault="000477C5" w:rsidP="009D6552">
            <w:pPr>
              <w:rPr>
                <w:sz w:val="28"/>
                <w:szCs w:val="20"/>
              </w:rPr>
            </w:pPr>
            <w:r>
              <w:rPr>
                <w:rFonts w:hint="eastAsia"/>
                <w:sz w:val="28"/>
                <w:szCs w:val="20"/>
              </w:rPr>
              <w:t> </w:t>
            </w:r>
          </w:p>
        </w:tc>
        <w:tc>
          <w:tcPr>
            <w:tcW w:w="1063"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83.87</w:t>
            </w:r>
          </w:p>
        </w:tc>
        <w:tc>
          <w:tcPr>
            <w:tcW w:w="1041"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68.75</w:t>
            </w:r>
          </w:p>
        </w:tc>
        <w:tc>
          <w:tcPr>
            <w:tcW w:w="1221" w:type="dxa"/>
            <w:tcBorders>
              <w:top w:val="nil"/>
              <w:left w:val="single" w:sz="4" w:space="0" w:color="auto"/>
              <w:bottom w:val="nil"/>
              <w:right w:val="single" w:sz="4" w:space="0" w:color="auto"/>
            </w:tcBorders>
            <w:shd w:val="clear" w:color="auto" w:fill="CCFFFF"/>
            <w:noWrap/>
            <w:vAlign w:val="bottom"/>
          </w:tcPr>
          <w:p w:rsidR="000477C5" w:rsidRDefault="000477C5" w:rsidP="009D6552">
            <w:pPr>
              <w:jc w:val="right"/>
              <w:rPr>
                <w:sz w:val="28"/>
                <w:szCs w:val="20"/>
              </w:rPr>
            </w:pPr>
            <w:r>
              <w:rPr>
                <w:sz w:val="28"/>
                <w:szCs w:val="20"/>
              </w:rPr>
              <w:t>64.34</w:t>
            </w:r>
          </w:p>
        </w:tc>
      </w:tr>
      <w:tr w:rsidR="000477C5" w:rsidTr="00C70B09">
        <w:trPr>
          <w:trHeight w:val="255"/>
        </w:trPr>
        <w:tc>
          <w:tcPr>
            <w:tcW w:w="0" w:type="auto"/>
            <w:tcBorders>
              <w:top w:val="nil"/>
              <w:left w:val="single" w:sz="4" w:space="0" w:color="auto"/>
              <w:bottom w:val="nil"/>
              <w:right w:val="nil"/>
            </w:tcBorders>
            <w:noWrap/>
            <w:vAlign w:val="bottom"/>
          </w:tcPr>
          <w:p w:rsidR="000477C5" w:rsidRDefault="000477C5" w:rsidP="009D6552">
            <w:pPr>
              <w:rPr>
                <w:sz w:val="28"/>
                <w:szCs w:val="20"/>
              </w:rPr>
            </w:pPr>
            <w:r>
              <w:rPr>
                <w:sz w:val="28"/>
                <w:szCs w:val="20"/>
              </w:rPr>
              <w:t>1000.1 - 1500.0</w:t>
            </w:r>
          </w:p>
        </w:tc>
        <w:tc>
          <w:tcPr>
            <w:tcW w:w="1034"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28.8</w:t>
            </w:r>
          </w:p>
        </w:tc>
        <w:tc>
          <w:tcPr>
            <w:tcW w:w="1063"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35.5</w:t>
            </w:r>
          </w:p>
        </w:tc>
        <w:tc>
          <w:tcPr>
            <w:tcW w:w="1041"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30.1</w:t>
            </w:r>
          </w:p>
        </w:tc>
        <w:tc>
          <w:tcPr>
            <w:tcW w:w="1221" w:type="dxa"/>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22.7</w:t>
            </w:r>
          </w:p>
        </w:tc>
      </w:tr>
      <w:tr w:rsidR="000477C5" w:rsidTr="00C70B09">
        <w:trPr>
          <w:trHeight w:val="255"/>
        </w:trPr>
        <w:tc>
          <w:tcPr>
            <w:tcW w:w="0" w:type="auto"/>
            <w:tcBorders>
              <w:top w:val="nil"/>
              <w:left w:val="single" w:sz="4" w:space="0" w:color="auto"/>
              <w:bottom w:val="nil"/>
              <w:right w:val="nil"/>
            </w:tcBorders>
            <w:shd w:val="clear" w:color="auto" w:fill="CCFFFF"/>
            <w:noWrap/>
            <w:vAlign w:val="bottom"/>
          </w:tcPr>
          <w:p w:rsidR="000477C5" w:rsidRDefault="000477C5" w:rsidP="009D6552">
            <w:pPr>
              <w:rPr>
                <w:sz w:val="28"/>
                <w:szCs w:val="20"/>
              </w:rPr>
            </w:pPr>
            <w:r>
              <w:rPr>
                <w:rFonts w:hint="eastAsia"/>
                <w:sz w:val="28"/>
                <w:szCs w:val="20"/>
              </w:rPr>
              <w:t>Динамика</w:t>
            </w:r>
            <w:r>
              <w:rPr>
                <w:sz w:val="28"/>
                <w:szCs w:val="20"/>
              </w:rPr>
              <w:t xml:space="preserve"> 4 </w:t>
            </w:r>
            <w:r>
              <w:rPr>
                <w:rFonts w:hint="eastAsia"/>
                <w:sz w:val="28"/>
                <w:szCs w:val="20"/>
              </w:rPr>
              <w:t>группы</w:t>
            </w:r>
          </w:p>
        </w:tc>
        <w:tc>
          <w:tcPr>
            <w:tcW w:w="1034" w:type="dxa"/>
            <w:tcBorders>
              <w:top w:val="nil"/>
              <w:left w:val="single" w:sz="4" w:space="0" w:color="auto"/>
              <w:bottom w:val="nil"/>
              <w:right w:val="nil"/>
            </w:tcBorders>
            <w:shd w:val="clear" w:color="auto" w:fill="CCFFFF"/>
            <w:noWrap/>
            <w:vAlign w:val="bottom"/>
          </w:tcPr>
          <w:p w:rsidR="000477C5" w:rsidRDefault="000477C5" w:rsidP="009D6552">
            <w:pPr>
              <w:rPr>
                <w:sz w:val="28"/>
                <w:szCs w:val="20"/>
              </w:rPr>
            </w:pPr>
            <w:r>
              <w:rPr>
                <w:rFonts w:hint="eastAsia"/>
                <w:sz w:val="28"/>
                <w:szCs w:val="20"/>
              </w:rPr>
              <w:t> </w:t>
            </w:r>
          </w:p>
        </w:tc>
        <w:tc>
          <w:tcPr>
            <w:tcW w:w="1063"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123.26</w:t>
            </w:r>
          </w:p>
        </w:tc>
        <w:tc>
          <w:tcPr>
            <w:tcW w:w="1041"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84.79</w:t>
            </w:r>
          </w:p>
        </w:tc>
        <w:tc>
          <w:tcPr>
            <w:tcW w:w="1221" w:type="dxa"/>
            <w:tcBorders>
              <w:top w:val="nil"/>
              <w:left w:val="single" w:sz="4" w:space="0" w:color="auto"/>
              <w:bottom w:val="nil"/>
              <w:right w:val="single" w:sz="4" w:space="0" w:color="auto"/>
            </w:tcBorders>
            <w:shd w:val="clear" w:color="auto" w:fill="CCFFFF"/>
            <w:noWrap/>
            <w:vAlign w:val="bottom"/>
          </w:tcPr>
          <w:p w:rsidR="000477C5" w:rsidRDefault="000477C5" w:rsidP="009D6552">
            <w:pPr>
              <w:jc w:val="right"/>
              <w:rPr>
                <w:sz w:val="28"/>
                <w:szCs w:val="20"/>
              </w:rPr>
            </w:pPr>
            <w:r>
              <w:rPr>
                <w:sz w:val="28"/>
                <w:szCs w:val="20"/>
              </w:rPr>
              <w:t>75.42</w:t>
            </w:r>
          </w:p>
        </w:tc>
      </w:tr>
      <w:tr w:rsidR="000477C5" w:rsidTr="00C70B09">
        <w:trPr>
          <w:trHeight w:val="255"/>
        </w:trPr>
        <w:tc>
          <w:tcPr>
            <w:tcW w:w="0" w:type="auto"/>
            <w:tcBorders>
              <w:top w:val="nil"/>
              <w:left w:val="single" w:sz="4" w:space="0" w:color="auto"/>
              <w:bottom w:val="nil"/>
              <w:right w:val="nil"/>
            </w:tcBorders>
            <w:noWrap/>
            <w:vAlign w:val="bottom"/>
          </w:tcPr>
          <w:p w:rsidR="000477C5" w:rsidRDefault="000477C5" w:rsidP="009D6552">
            <w:pPr>
              <w:rPr>
                <w:sz w:val="28"/>
                <w:szCs w:val="20"/>
              </w:rPr>
            </w:pPr>
            <w:r>
              <w:rPr>
                <w:sz w:val="28"/>
                <w:szCs w:val="20"/>
              </w:rPr>
              <w:t>1500.1 - 2000.0</w:t>
            </w:r>
          </w:p>
        </w:tc>
        <w:tc>
          <w:tcPr>
            <w:tcW w:w="1034"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13.1</w:t>
            </w:r>
          </w:p>
        </w:tc>
        <w:tc>
          <w:tcPr>
            <w:tcW w:w="1063"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23.4</w:t>
            </w:r>
          </w:p>
        </w:tc>
        <w:tc>
          <w:tcPr>
            <w:tcW w:w="1041"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24.7</w:t>
            </w:r>
          </w:p>
        </w:tc>
        <w:tc>
          <w:tcPr>
            <w:tcW w:w="1221" w:type="dxa"/>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22.1</w:t>
            </w:r>
          </w:p>
        </w:tc>
      </w:tr>
      <w:tr w:rsidR="000477C5" w:rsidTr="00C70B09">
        <w:trPr>
          <w:trHeight w:val="255"/>
        </w:trPr>
        <w:tc>
          <w:tcPr>
            <w:tcW w:w="0" w:type="auto"/>
            <w:tcBorders>
              <w:top w:val="nil"/>
              <w:left w:val="single" w:sz="4" w:space="0" w:color="auto"/>
              <w:bottom w:val="nil"/>
              <w:right w:val="nil"/>
            </w:tcBorders>
            <w:shd w:val="clear" w:color="auto" w:fill="CCFFFF"/>
            <w:noWrap/>
            <w:vAlign w:val="bottom"/>
          </w:tcPr>
          <w:p w:rsidR="000477C5" w:rsidRDefault="000477C5" w:rsidP="009D6552">
            <w:pPr>
              <w:rPr>
                <w:sz w:val="28"/>
                <w:szCs w:val="20"/>
              </w:rPr>
            </w:pPr>
            <w:r>
              <w:rPr>
                <w:rFonts w:hint="eastAsia"/>
                <w:sz w:val="28"/>
                <w:szCs w:val="20"/>
              </w:rPr>
              <w:t>Динамика</w:t>
            </w:r>
            <w:r>
              <w:rPr>
                <w:sz w:val="28"/>
                <w:szCs w:val="20"/>
              </w:rPr>
              <w:t xml:space="preserve"> 5 </w:t>
            </w:r>
            <w:r>
              <w:rPr>
                <w:rFonts w:hint="eastAsia"/>
                <w:sz w:val="28"/>
                <w:szCs w:val="20"/>
              </w:rPr>
              <w:t>группы</w:t>
            </w:r>
          </w:p>
        </w:tc>
        <w:tc>
          <w:tcPr>
            <w:tcW w:w="1034" w:type="dxa"/>
            <w:tcBorders>
              <w:top w:val="nil"/>
              <w:left w:val="single" w:sz="4" w:space="0" w:color="auto"/>
              <w:bottom w:val="nil"/>
              <w:right w:val="nil"/>
            </w:tcBorders>
            <w:shd w:val="clear" w:color="auto" w:fill="CCFFFF"/>
            <w:noWrap/>
            <w:vAlign w:val="bottom"/>
          </w:tcPr>
          <w:p w:rsidR="000477C5" w:rsidRDefault="000477C5" w:rsidP="009D6552">
            <w:pPr>
              <w:rPr>
                <w:sz w:val="28"/>
                <w:szCs w:val="20"/>
              </w:rPr>
            </w:pPr>
            <w:r>
              <w:rPr>
                <w:rFonts w:hint="eastAsia"/>
                <w:sz w:val="28"/>
                <w:szCs w:val="20"/>
              </w:rPr>
              <w:t> </w:t>
            </w:r>
          </w:p>
        </w:tc>
        <w:tc>
          <w:tcPr>
            <w:tcW w:w="1063"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178.63</w:t>
            </w:r>
          </w:p>
        </w:tc>
        <w:tc>
          <w:tcPr>
            <w:tcW w:w="1041"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105.56</w:t>
            </w:r>
          </w:p>
        </w:tc>
        <w:tc>
          <w:tcPr>
            <w:tcW w:w="1221" w:type="dxa"/>
            <w:tcBorders>
              <w:top w:val="nil"/>
              <w:left w:val="single" w:sz="4" w:space="0" w:color="auto"/>
              <w:bottom w:val="nil"/>
              <w:right w:val="single" w:sz="4" w:space="0" w:color="auto"/>
            </w:tcBorders>
            <w:shd w:val="clear" w:color="auto" w:fill="CCFFFF"/>
            <w:noWrap/>
            <w:vAlign w:val="bottom"/>
          </w:tcPr>
          <w:p w:rsidR="000477C5" w:rsidRDefault="000477C5" w:rsidP="009D6552">
            <w:pPr>
              <w:jc w:val="right"/>
              <w:rPr>
                <w:sz w:val="28"/>
                <w:szCs w:val="20"/>
              </w:rPr>
            </w:pPr>
            <w:r>
              <w:rPr>
                <w:sz w:val="28"/>
                <w:szCs w:val="20"/>
              </w:rPr>
              <w:t>89.47</w:t>
            </w:r>
          </w:p>
        </w:tc>
      </w:tr>
      <w:tr w:rsidR="000477C5" w:rsidTr="00C70B09">
        <w:trPr>
          <w:trHeight w:val="255"/>
        </w:trPr>
        <w:tc>
          <w:tcPr>
            <w:tcW w:w="0" w:type="auto"/>
            <w:tcBorders>
              <w:top w:val="nil"/>
              <w:left w:val="single" w:sz="4" w:space="0" w:color="auto"/>
              <w:bottom w:val="nil"/>
              <w:right w:val="nil"/>
            </w:tcBorders>
            <w:noWrap/>
            <w:vAlign w:val="bottom"/>
          </w:tcPr>
          <w:p w:rsidR="000477C5" w:rsidRDefault="000477C5" w:rsidP="009D6552">
            <w:pPr>
              <w:rPr>
                <w:sz w:val="28"/>
                <w:szCs w:val="20"/>
              </w:rPr>
            </w:pPr>
            <w:r>
              <w:rPr>
                <w:sz w:val="28"/>
                <w:szCs w:val="20"/>
              </w:rPr>
              <w:t>2000.1 - 3000.0</w:t>
            </w:r>
          </w:p>
        </w:tc>
        <w:tc>
          <w:tcPr>
            <w:tcW w:w="1034" w:type="dxa"/>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9.2</w:t>
            </w:r>
          </w:p>
        </w:tc>
        <w:tc>
          <w:tcPr>
            <w:tcW w:w="1063" w:type="dxa"/>
            <w:tcBorders>
              <w:top w:val="nil"/>
              <w:left w:val="nil"/>
              <w:bottom w:val="nil"/>
              <w:right w:val="nil"/>
            </w:tcBorders>
            <w:noWrap/>
            <w:vAlign w:val="bottom"/>
          </w:tcPr>
          <w:p w:rsidR="000477C5" w:rsidRDefault="000477C5" w:rsidP="009D6552">
            <w:pPr>
              <w:jc w:val="right"/>
              <w:rPr>
                <w:sz w:val="28"/>
                <w:szCs w:val="20"/>
              </w:rPr>
            </w:pPr>
            <w:r>
              <w:rPr>
                <w:sz w:val="28"/>
                <w:szCs w:val="20"/>
              </w:rPr>
              <w:t>23</w:t>
            </w:r>
          </w:p>
        </w:tc>
        <w:tc>
          <w:tcPr>
            <w:tcW w:w="1041"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30.7</w:t>
            </w:r>
          </w:p>
        </w:tc>
        <w:tc>
          <w:tcPr>
            <w:tcW w:w="1221" w:type="dxa"/>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33.1</w:t>
            </w:r>
          </w:p>
        </w:tc>
      </w:tr>
      <w:tr w:rsidR="000477C5" w:rsidTr="00C70B09">
        <w:trPr>
          <w:trHeight w:val="255"/>
        </w:trPr>
        <w:tc>
          <w:tcPr>
            <w:tcW w:w="0" w:type="auto"/>
            <w:tcBorders>
              <w:top w:val="nil"/>
              <w:left w:val="single" w:sz="4" w:space="0" w:color="auto"/>
              <w:bottom w:val="nil"/>
              <w:right w:val="nil"/>
            </w:tcBorders>
            <w:shd w:val="clear" w:color="auto" w:fill="CCFFFF"/>
            <w:noWrap/>
            <w:vAlign w:val="bottom"/>
          </w:tcPr>
          <w:p w:rsidR="000477C5" w:rsidRDefault="000477C5" w:rsidP="009D6552">
            <w:pPr>
              <w:rPr>
                <w:sz w:val="28"/>
                <w:szCs w:val="20"/>
              </w:rPr>
            </w:pPr>
            <w:r>
              <w:rPr>
                <w:rFonts w:hint="eastAsia"/>
                <w:sz w:val="28"/>
                <w:szCs w:val="20"/>
              </w:rPr>
              <w:t>Динамика</w:t>
            </w:r>
            <w:r>
              <w:rPr>
                <w:sz w:val="28"/>
                <w:szCs w:val="20"/>
              </w:rPr>
              <w:t xml:space="preserve"> 6 </w:t>
            </w:r>
            <w:r>
              <w:rPr>
                <w:rFonts w:hint="eastAsia"/>
                <w:sz w:val="28"/>
                <w:szCs w:val="20"/>
              </w:rPr>
              <w:t>группы</w:t>
            </w:r>
          </w:p>
        </w:tc>
        <w:tc>
          <w:tcPr>
            <w:tcW w:w="1034" w:type="dxa"/>
            <w:tcBorders>
              <w:top w:val="nil"/>
              <w:left w:val="single" w:sz="4" w:space="0" w:color="auto"/>
              <w:bottom w:val="nil"/>
              <w:right w:val="nil"/>
            </w:tcBorders>
            <w:shd w:val="clear" w:color="auto" w:fill="CCFFFF"/>
            <w:noWrap/>
            <w:vAlign w:val="bottom"/>
          </w:tcPr>
          <w:p w:rsidR="000477C5" w:rsidRDefault="000477C5" w:rsidP="009D6552">
            <w:pPr>
              <w:rPr>
                <w:sz w:val="28"/>
                <w:szCs w:val="20"/>
              </w:rPr>
            </w:pPr>
            <w:r>
              <w:rPr>
                <w:rFonts w:hint="eastAsia"/>
                <w:sz w:val="28"/>
                <w:szCs w:val="20"/>
              </w:rPr>
              <w:t> </w:t>
            </w:r>
          </w:p>
        </w:tc>
        <w:tc>
          <w:tcPr>
            <w:tcW w:w="1063"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250</w:t>
            </w:r>
          </w:p>
        </w:tc>
        <w:tc>
          <w:tcPr>
            <w:tcW w:w="1041"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133.48</w:t>
            </w:r>
          </w:p>
        </w:tc>
        <w:tc>
          <w:tcPr>
            <w:tcW w:w="1221" w:type="dxa"/>
            <w:tcBorders>
              <w:top w:val="nil"/>
              <w:left w:val="single" w:sz="4" w:space="0" w:color="auto"/>
              <w:bottom w:val="nil"/>
              <w:right w:val="single" w:sz="4" w:space="0" w:color="auto"/>
            </w:tcBorders>
            <w:shd w:val="clear" w:color="auto" w:fill="CCFFFF"/>
            <w:noWrap/>
            <w:vAlign w:val="bottom"/>
          </w:tcPr>
          <w:p w:rsidR="000477C5" w:rsidRDefault="000477C5" w:rsidP="009D6552">
            <w:pPr>
              <w:jc w:val="right"/>
              <w:rPr>
                <w:sz w:val="28"/>
                <w:szCs w:val="20"/>
              </w:rPr>
            </w:pPr>
            <w:r>
              <w:rPr>
                <w:sz w:val="28"/>
                <w:szCs w:val="20"/>
              </w:rPr>
              <w:t>107.82</w:t>
            </w:r>
          </w:p>
        </w:tc>
      </w:tr>
      <w:tr w:rsidR="000477C5" w:rsidTr="00C70B09">
        <w:trPr>
          <w:trHeight w:val="255"/>
        </w:trPr>
        <w:tc>
          <w:tcPr>
            <w:tcW w:w="0" w:type="auto"/>
            <w:tcBorders>
              <w:top w:val="nil"/>
              <w:left w:val="single" w:sz="4" w:space="0" w:color="auto"/>
              <w:bottom w:val="nil"/>
              <w:right w:val="nil"/>
            </w:tcBorders>
            <w:noWrap/>
            <w:vAlign w:val="bottom"/>
          </w:tcPr>
          <w:p w:rsidR="000477C5" w:rsidRDefault="000477C5" w:rsidP="009D6552">
            <w:pPr>
              <w:rPr>
                <w:sz w:val="28"/>
                <w:szCs w:val="20"/>
              </w:rPr>
            </w:pPr>
            <w:r>
              <w:rPr>
                <w:sz w:val="28"/>
                <w:szCs w:val="20"/>
              </w:rPr>
              <w:t>3000.1 - 4000.0</w:t>
            </w:r>
          </w:p>
        </w:tc>
        <w:tc>
          <w:tcPr>
            <w:tcW w:w="1034"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2.4</w:t>
            </w:r>
          </w:p>
        </w:tc>
        <w:tc>
          <w:tcPr>
            <w:tcW w:w="1063"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8.7</w:t>
            </w:r>
          </w:p>
        </w:tc>
        <w:tc>
          <w:tcPr>
            <w:tcW w:w="1041"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14.9</w:t>
            </w:r>
          </w:p>
        </w:tc>
        <w:tc>
          <w:tcPr>
            <w:tcW w:w="1221" w:type="dxa"/>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19.8</w:t>
            </w:r>
          </w:p>
        </w:tc>
      </w:tr>
      <w:tr w:rsidR="000477C5" w:rsidTr="00C70B09">
        <w:trPr>
          <w:trHeight w:val="255"/>
        </w:trPr>
        <w:tc>
          <w:tcPr>
            <w:tcW w:w="0" w:type="auto"/>
            <w:tcBorders>
              <w:top w:val="nil"/>
              <w:left w:val="single" w:sz="4" w:space="0" w:color="auto"/>
              <w:bottom w:val="nil"/>
              <w:right w:val="nil"/>
            </w:tcBorders>
            <w:shd w:val="clear" w:color="auto" w:fill="CCFFFF"/>
            <w:noWrap/>
            <w:vAlign w:val="bottom"/>
          </w:tcPr>
          <w:p w:rsidR="000477C5" w:rsidRDefault="000477C5" w:rsidP="009D6552">
            <w:pPr>
              <w:rPr>
                <w:sz w:val="28"/>
                <w:szCs w:val="20"/>
              </w:rPr>
            </w:pPr>
            <w:r>
              <w:rPr>
                <w:rFonts w:hint="eastAsia"/>
                <w:sz w:val="28"/>
                <w:szCs w:val="20"/>
              </w:rPr>
              <w:t>Динамика</w:t>
            </w:r>
            <w:r>
              <w:rPr>
                <w:sz w:val="28"/>
                <w:szCs w:val="20"/>
              </w:rPr>
              <w:t xml:space="preserve"> 7 </w:t>
            </w:r>
            <w:r>
              <w:rPr>
                <w:rFonts w:hint="eastAsia"/>
                <w:sz w:val="28"/>
                <w:szCs w:val="20"/>
              </w:rPr>
              <w:t>группы</w:t>
            </w:r>
          </w:p>
        </w:tc>
        <w:tc>
          <w:tcPr>
            <w:tcW w:w="1034" w:type="dxa"/>
            <w:tcBorders>
              <w:top w:val="nil"/>
              <w:left w:val="single" w:sz="4" w:space="0" w:color="auto"/>
              <w:bottom w:val="nil"/>
              <w:right w:val="nil"/>
            </w:tcBorders>
            <w:shd w:val="clear" w:color="auto" w:fill="CCFFFF"/>
            <w:noWrap/>
            <w:vAlign w:val="bottom"/>
          </w:tcPr>
          <w:p w:rsidR="000477C5" w:rsidRDefault="000477C5" w:rsidP="009D6552">
            <w:pPr>
              <w:rPr>
                <w:sz w:val="28"/>
                <w:szCs w:val="20"/>
              </w:rPr>
            </w:pPr>
            <w:r>
              <w:rPr>
                <w:rFonts w:hint="eastAsia"/>
                <w:sz w:val="28"/>
                <w:szCs w:val="20"/>
              </w:rPr>
              <w:t> </w:t>
            </w:r>
          </w:p>
        </w:tc>
        <w:tc>
          <w:tcPr>
            <w:tcW w:w="1063"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362.5</w:t>
            </w:r>
          </w:p>
        </w:tc>
        <w:tc>
          <w:tcPr>
            <w:tcW w:w="1041" w:type="dxa"/>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171.26</w:t>
            </w:r>
          </w:p>
        </w:tc>
        <w:tc>
          <w:tcPr>
            <w:tcW w:w="1221" w:type="dxa"/>
            <w:tcBorders>
              <w:top w:val="nil"/>
              <w:left w:val="single" w:sz="4" w:space="0" w:color="auto"/>
              <w:bottom w:val="nil"/>
              <w:right w:val="single" w:sz="4" w:space="0" w:color="auto"/>
            </w:tcBorders>
            <w:shd w:val="clear" w:color="auto" w:fill="CCFFFF"/>
            <w:noWrap/>
            <w:vAlign w:val="bottom"/>
          </w:tcPr>
          <w:p w:rsidR="000477C5" w:rsidRDefault="000477C5" w:rsidP="009D6552">
            <w:pPr>
              <w:jc w:val="right"/>
              <w:rPr>
                <w:sz w:val="28"/>
                <w:szCs w:val="20"/>
              </w:rPr>
            </w:pPr>
            <w:r>
              <w:rPr>
                <w:sz w:val="28"/>
                <w:szCs w:val="20"/>
              </w:rPr>
              <w:t>132.89</w:t>
            </w:r>
          </w:p>
        </w:tc>
      </w:tr>
      <w:tr w:rsidR="000477C5" w:rsidTr="00C70B09">
        <w:trPr>
          <w:trHeight w:val="255"/>
        </w:trPr>
        <w:tc>
          <w:tcPr>
            <w:tcW w:w="0" w:type="auto"/>
            <w:tcBorders>
              <w:top w:val="nil"/>
              <w:left w:val="single" w:sz="4" w:space="0" w:color="auto"/>
              <w:bottom w:val="nil"/>
              <w:right w:val="nil"/>
            </w:tcBorders>
            <w:noWrap/>
            <w:vAlign w:val="bottom"/>
          </w:tcPr>
          <w:p w:rsidR="000477C5" w:rsidRDefault="000477C5" w:rsidP="009D6552">
            <w:pPr>
              <w:rPr>
                <w:sz w:val="28"/>
                <w:szCs w:val="20"/>
              </w:rPr>
            </w:pPr>
            <w:r>
              <w:rPr>
                <w:rFonts w:hint="eastAsia"/>
                <w:sz w:val="28"/>
                <w:szCs w:val="20"/>
              </w:rPr>
              <w:t>свыше</w:t>
            </w:r>
            <w:r>
              <w:rPr>
                <w:sz w:val="28"/>
                <w:szCs w:val="20"/>
              </w:rPr>
              <w:t xml:space="preserve"> 4000.0</w:t>
            </w:r>
          </w:p>
        </w:tc>
        <w:tc>
          <w:tcPr>
            <w:tcW w:w="1034"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1.2</w:t>
            </w:r>
          </w:p>
        </w:tc>
        <w:tc>
          <w:tcPr>
            <w:tcW w:w="1063"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6.5</w:t>
            </w:r>
          </w:p>
        </w:tc>
        <w:tc>
          <w:tcPr>
            <w:tcW w:w="1041"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15.9</w:t>
            </w:r>
          </w:p>
        </w:tc>
        <w:tc>
          <w:tcPr>
            <w:tcW w:w="1221" w:type="dxa"/>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29.7</w:t>
            </w:r>
          </w:p>
        </w:tc>
      </w:tr>
      <w:tr w:rsidR="000477C5" w:rsidTr="00C70B09">
        <w:trPr>
          <w:trHeight w:val="255"/>
        </w:trPr>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rPr>
                <w:sz w:val="28"/>
                <w:szCs w:val="20"/>
              </w:rPr>
            </w:pPr>
            <w:r>
              <w:rPr>
                <w:rFonts w:hint="eastAsia"/>
                <w:sz w:val="28"/>
                <w:szCs w:val="20"/>
              </w:rPr>
              <w:t>Динамика</w:t>
            </w:r>
            <w:r>
              <w:rPr>
                <w:sz w:val="28"/>
                <w:szCs w:val="20"/>
              </w:rPr>
              <w:t xml:space="preserve"> 8 </w:t>
            </w:r>
            <w:r>
              <w:rPr>
                <w:rFonts w:hint="eastAsia"/>
                <w:sz w:val="28"/>
                <w:szCs w:val="20"/>
              </w:rPr>
              <w:t>группы</w:t>
            </w:r>
          </w:p>
        </w:tc>
        <w:tc>
          <w:tcPr>
            <w:tcW w:w="1034" w:type="dxa"/>
            <w:tcBorders>
              <w:top w:val="nil"/>
              <w:left w:val="single" w:sz="4" w:space="0" w:color="auto"/>
              <w:bottom w:val="single" w:sz="4" w:space="0" w:color="auto"/>
              <w:right w:val="nil"/>
            </w:tcBorders>
            <w:shd w:val="clear" w:color="auto" w:fill="CCFFFF"/>
            <w:noWrap/>
            <w:vAlign w:val="bottom"/>
          </w:tcPr>
          <w:p w:rsidR="000477C5" w:rsidRDefault="000477C5" w:rsidP="009D6552">
            <w:pPr>
              <w:rPr>
                <w:sz w:val="28"/>
                <w:szCs w:val="20"/>
              </w:rPr>
            </w:pPr>
            <w:r>
              <w:rPr>
                <w:rFonts w:hint="eastAsia"/>
                <w:sz w:val="28"/>
                <w:szCs w:val="20"/>
              </w:rPr>
              <w:t> </w:t>
            </w:r>
          </w:p>
        </w:tc>
        <w:tc>
          <w:tcPr>
            <w:tcW w:w="1063" w:type="dxa"/>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541.67</w:t>
            </w:r>
          </w:p>
        </w:tc>
        <w:tc>
          <w:tcPr>
            <w:tcW w:w="1041" w:type="dxa"/>
            <w:tcBorders>
              <w:top w:val="nil"/>
              <w:left w:val="single" w:sz="4" w:space="0" w:color="auto"/>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244.62</w:t>
            </w:r>
          </w:p>
        </w:tc>
        <w:tc>
          <w:tcPr>
            <w:tcW w:w="1221" w:type="dxa"/>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186.79</w:t>
            </w:r>
          </w:p>
        </w:tc>
      </w:tr>
    </w:tbl>
    <w:p w:rsidR="000477C5" w:rsidRDefault="000477C5" w:rsidP="000477C5">
      <w:pPr>
        <w:ind w:right="-492"/>
        <w:rPr>
          <w:sz w:val="28"/>
        </w:rPr>
      </w:pPr>
    </w:p>
    <w:p w:rsidR="000477C5" w:rsidRDefault="000477C5" w:rsidP="000477C5">
      <w:pPr>
        <w:rPr>
          <w:sz w:val="28"/>
        </w:rPr>
      </w:pPr>
    </w:p>
    <w:p w:rsidR="000477C5" w:rsidRDefault="000477C5" w:rsidP="000477C5">
      <w:pPr>
        <w:pStyle w:val="21"/>
      </w:pPr>
      <w:r>
        <w:t>На нахождения динамики удельного веса для каждой группы и каждого года я буду делить количество людей в каждой группе и каждом году соответственно на 1% численности населения каждого года:</w:t>
      </w:r>
    </w:p>
    <w:p w:rsidR="000477C5" w:rsidRDefault="000477C5" w:rsidP="000477C5"/>
    <w:p w:rsidR="000477C5" w:rsidRDefault="000477C5" w:rsidP="000477C5">
      <w:pPr>
        <w:ind w:right="-492"/>
        <w:jc w:val="both"/>
        <w:rPr>
          <w:sz w:val="28"/>
        </w:rPr>
      </w:pPr>
      <w:r>
        <w:rPr>
          <w:sz w:val="28"/>
        </w:rPr>
        <w:t>Для группы людей, получавших менее 500 руб. в мес. составляла</w:t>
      </w:r>
    </w:p>
    <w:p w:rsidR="000477C5" w:rsidRDefault="000477C5" w:rsidP="000477C5">
      <w:pPr>
        <w:ind w:right="-492"/>
        <w:jc w:val="both"/>
        <w:rPr>
          <w:sz w:val="28"/>
        </w:rPr>
      </w:pPr>
      <w:r>
        <w:rPr>
          <w:sz w:val="28"/>
        </w:rPr>
        <w:t>1998г. 23,93%</w:t>
      </w:r>
    </w:p>
    <w:p w:rsidR="000477C5" w:rsidRDefault="000477C5" w:rsidP="000477C5">
      <w:pPr>
        <w:ind w:right="-492"/>
        <w:jc w:val="both"/>
        <w:rPr>
          <w:sz w:val="28"/>
        </w:rPr>
      </w:pPr>
      <w:r>
        <w:rPr>
          <w:sz w:val="28"/>
        </w:rPr>
        <w:t>1999г. 6,90%</w:t>
      </w:r>
    </w:p>
    <w:p w:rsidR="000477C5" w:rsidRDefault="000477C5" w:rsidP="000477C5">
      <w:pPr>
        <w:ind w:right="-492"/>
        <w:jc w:val="both"/>
        <w:rPr>
          <w:sz w:val="28"/>
        </w:rPr>
      </w:pPr>
      <w:r>
        <w:rPr>
          <w:sz w:val="28"/>
        </w:rPr>
        <w:t>2000г. 3,09%</w:t>
      </w:r>
    </w:p>
    <w:p w:rsidR="000477C5" w:rsidRDefault="000477C5" w:rsidP="000477C5">
      <w:pPr>
        <w:ind w:right="-492"/>
        <w:jc w:val="both"/>
        <w:rPr>
          <w:sz w:val="28"/>
        </w:rPr>
      </w:pPr>
      <w:r>
        <w:rPr>
          <w:sz w:val="28"/>
        </w:rPr>
        <w:t>2001г. 1,45%</w:t>
      </w:r>
    </w:p>
    <w:p w:rsidR="000477C5" w:rsidRDefault="000477C5" w:rsidP="000477C5">
      <w:pPr>
        <w:ind w:right="-492"/>
        <w:jc w:val="both"/>
        <w:rPr>
          <w:sz w:val="28"/>
        </w:rPr>
      </w:pPr>
      <w:r>
        <w:rPr>
          <w:sz w:val="28"/>
        </w:rPr>
        <w:t xml:space="preserve">Для группы людей, получавших 500,1 - 750,0 руб.: </w:t>
      </w:r>
    </w:p>
    <w:p w:rsidR="000477C5" w:rsidRDefault="000477C5" w:rsidP="000477C5">
      <w:pPr>
        <w:ind w:right="-492"/>
        <w:jc w:val="both"/>
        <w:rPr>
          <w:sz w:val="28"/>
        </w:rPr>
      </w:pPr>
      <w:r>
        <w:rPr>
          <w:sz w:val="28"/>
        </w:rPr>
        <w:lastRenderedPageBreak/>
        <w:t>1998г. 21,88%</w:t>
      </w:r>
    </w:p>
    <w:p w:rsidR="000477C5" w:rsidRDefault="000477C5" w:rsidP="000477C5">
      <w:pPr>
        <w:ind w:right="-492"/>
        <w:jc w:val="both"/>
        <w:rPr>
          <w:sz w:val="28"/>
        </w:rPr>
      </w:pPr>
      <w:r>
        <w:rPr>
          <w:sz w:val="28"/>
        </w:rPr>
        <w:t>1999г. 12,51%</w:t>
      </w:r>
    </w:p>
    <w:p w:rsidR="000477C5" w:rsidRDefault="000477C5" w:rsidP="000477C5">
      <w:pPr>
        <w:ind w:right="-492"/>
        <w:jc w:val="both"/>
        <w:rPr>
          <w:sz w:val="28"/>
        </w:rPr>
      </w:pPr>
      <w:r>
        <w:rPr>
          <w:sz w:val="28"/>
        </w:rPr>
        <w:t>2000г. 7,21%</w:t>
      </w:r>
    </w:p>
    <w:p w:rsidR="000477C5" w:rsidRDefault="000477C5" w:rsidP="000477C5">
      <w:pPr>
        <w:ind w:right="-492"/>
        <w:jc w:val="both"/>
        <w:rPr>
          <w:sz w:val="28"/>
        </w:rPr>
      </w:pPr>
      <w:r>
        <w:rPr>
          <w:sz w:val="28"/>
        </w:rPr>
        <w:t>2001г. 4,08%</w:t>
      </w:r>
    </w:p>
    <w:p w:rsidR="000477C5" w:rsidRDefault="000477C5" w:rsidP="000477C5">
      <w:pPr>
        <w:ind w:right="-492"/>
        <w:jc w:val="both"/>
        <w:rPr>
          <w:sz w:val="28"/>
        </w:rPr>
      </w:pPr>
      <w:r>
        <w:rPr>
          <w:sz w:val="28"/>
        </w:rPr>
        <w:t xml:space="preserve">Для группы людей, получавших 750,1 - 1000,0  руб. в. мес.: </w:t>
      </w:r>
    </w:p>
    <w:p w:rsidR="000477C5" w:rsidRDefault="000477C5" w:rsidP="000477C5">
      <w:pPr>
        <w:jc w:val="both"/>
        <w:rPr>
          <w:sz w:val="28"/>
        </w:rPr>
      </w:pPr>
      <w:r>
        <w:rPr>
          <w:sz w:val="28"/>
        </w:rPr>
        <w:t>1998г. 16,91%</w:t>
      </w:r>
    </w:p>
    <w:p w:rsidR="000477C5" w:rsidRDefault="000477C5" w:rsidP="000477C5">
      <w:pPr>
        <w:jc w:val="both"/>
        <w:rPr>
          <w:sz w:val="28"/>
        </w:rPr>
      </w:pPr>
      <w:r>
        <w:rPr>
          <w:sz w:val="28"/>
        </w:rPr>
        <w:t>1999г. 14,22%</w:t>
      </w:r>
    </w:p>
    <w:p w:rsidR="000477C5" w:rsidRDefault="000477C5" w:rsidP="000477C5">
      <w:pPr>
        <w:jc w:val="both"/>
        <w:rPr>
          <w:sz w:val="28"/>
        </w:rPr>
      </w:pPr>
      <w:r>
        <w:rPr>
          <w:sz w:val="28"/>
        </w:rPr>
        <w:t>2000г. 9,82%</w:t>
      </w:r>
    </w:p>
    <w:p w:rsidR="000477C5" w:rsidRDefault="000477C5" w:rsidP="000477C5">
      <w:pPr>
        <w:jc w:val="both"/>
        <w:rPr>
          <w:sz w:val="28"/>
        </w:rPr>
      </w:pPr>
      <w:r>
        <w:rPr>
          <w:sz w:val="28"/>
        </w:rPr>
        <w:t>2001г. 6,36%</w:t>
      </w:r>
    </w:p>
    <w:p w:rsidR="000477C5" w:rsidRDefault="000477C5" w:rsidP="000477C5">
      <w:pPr>
        <w:jc w:val="both"/>
        <w:rPr>
          <w:sz w:val="28"/>
        </w:rPr>
      </w:pPr>
      <w:r>
        <w:rPr>
          <w:sz w:val="28"/>
        </w:rPr>
        <w:t xml:space="preserve">Для группы людей, получавших 1000.1 - 1500,0 руб. в мес.: </w:t>
      </w:r>
    </w:p>
    <w:p w:rsidR="000477C5" w:rsidRDefault="000477C5" w:rsidP="000477C5">
      <w:pPr>
        <w:jc w:val="both"/>
        <w:rPr>
          <w:sz w:val="28"/>
        </w:rPr>
      </w:pPr>
      <w:r>
        <w:rPr>
          <w:sz w:val="28"/>
        </w:rPr>
        <w:t>1998г. 19,63%</w:t>
      </w:r>
    </w:p>
    <w:p w:rsidR="000477C5" w:rsidRDefault="000477C5" w:rsidP="000477C5">
      <w:pPr>
        <w:jc w:val="both"/>
        <w:rPr>
          <w:sz w:val="28"/>
        </w:rPr>
      </w:pPr>
      <w:r>
        <w:rPr>
          <w:sz w:val="28"/>
        </w:rPr>
        <w:t xml:space="preserve">1999г. 24,27% </w:t>
      </w:r>
    </w:p>
    <w:p w:rsidR="000477C5" w:rsidRDefault="000477C5" w:rsidP="000477C5">
      <w:pPr>
        <w:jc w:val="both"/>
        <w:rPr>
          <w:sz w:val="28"/>
        </w:rPr>
      </w:pPr>
      <w:r>
        <w:rPr>
          <w:sz w:val="28"/>
        </w:rPr>
        <w:t>2000г. 20,67%</w:t>
      </w:r>
    </w:p>
    <w:p w:rsidR="000477C5" w:rsidRDefault="000477C5" w:rsidP="000477C5">
      <w:pPr>
        <w:jc w:val="both"/>
        <w:rPr>
          <w:sz w:val="28"/>
        </w:rPr>
      </w:pPr>
      <w:r>
        <w:rPr>
          <w:sz w:val="28"/>
        </w:rPr>
        <w:t>2001г. 15,70%</w:t>
      </w:r>
    </w:p>
    <w:p w:rsidR="000477C5" w:rsidRDefault="000477C5" w:rsidP="000477C5">
      <w:pPr>
        <w:jc w:val="both"/>
        <w:rPr>
          <w:sz w:val="28"/>
        </w:rPr>
      </w:pPr>
      <w:r>
        <w:rPr>
          <w:sz w:val="28"/>
        </w:rPr>
        <w:t xml:space="preserve">Для группы людей, получавших 1500,1 - 2000 руб. в. мес.: </w:t>
      </w:r>
    </w:p>
    <w:p w:rsidR="000477C5" w:rsidRDefault="000477C5" w:rsidP="000477C5">
      <w:pPr>
        <w:jc w:val="both"/>
        <w:rPr>
          <w:sz w:val="28"/>
        </w:rPr>
      </w:pPr>
      <w:r>
        <w:rPr>
          <w:sz w:val="28"/>
        </w:rPr>
        <w:t>1998г. 8,93%</w:t>
      </w:r>
    </w:p>
    <w:p w:rsidR="000477C5" w:rsidRDefault="000477C5" w:rsidP="000477C5">
      <w:pPr>
        <w:jc w:val="both"/>
        <w:rPr>
          <w:sz w:val="28"/>
        </w:rPr>
      </w:pPr>
      <w:r>
        <w:rPr>
          <w:sz w:val="28"/>
        </w:rPr>
        <w:t>1999г. 15,99%</w:t>
      </w:r>
    </w:p>
    <w:p w:rsidR="000477C5" w:rsidRDefault="000477C5" w:rsidP="000477C5">
      <w:pPr>
        <w:jc w:val="both"/>
        <w:rPr>
          <w:sz w:val="28"/>
        </w:rPr>
      </w:pPr>
      <w:r>
        <w:rPr>
          <w:sz w:val="28"/>
        </w:rPr>
        <w:t>2000г. 16,96%</w:t>
      </w:r>
    </w:p>
    <w:p w:rsidR="000477C5" w:rsidRDefault="000477C5" w:rsidP="000477C5">
      <w:pPr>
        <w:jc w:val="both"/>
        <w:rPr>
          <w:sz w:val="28"/>
        </w:rPr>
      </w:pPr>
      <w:r>
        <w:rPr>
          <w:sz w:val="28"/>
        </w:rPr>
        <w:t>2001г. 15,28%</w:t>
      </w:r>
    </w:p>
    <w:p w:rsidR="000477C5" w:rsidRDefault="000477C5" w:rsidP="000477C5">
      <w:pPr>
        <w:jc w:val="both"/>
        <w:rPr>
          <w:sz w:val="28"/>
        </w:rPr>
      </w:pPr>
      <w:r>
        <w:rPr>
          <w:sz w:val="28"/>
        </w:rPr>
        <w:t xml:space="preserve">Для группы людей, получавших 2000,1 - 3000,0 руб. в. мес.: </w:t>
      </w:r>
    </w:p>
    <w:p w:rsidR="000477C5" w:rsidRDefault="000477C5" w:rsidP="000477C5">
      <w:pPr>
        <w:jc w:val="both"/>
        <w:rPr>
          <w:sz w:val="28"/>
        </w:rPr>
      </w:pPr>
      <w:r>
        <w:rPr>
          <w:sz w:val="28"/>
        </w:rPr>
        <w:t>1998г. 6,27%</w:t>
      </w:r>
    </w:p>
    <w:p w:rsidR="000477C5" w:rsidRDefault="000477C5" w:rsidP="000477C5">
      <w:pPr>
        <w:jc w:val="both"/>
        <w:rPr>
          <w:sz w:val="28"/>
        </w:rPr>
      </w:pPr>
      <w:r>
        <w:rPr>
          <w:sz w:val="28"/>
        </w:rPr>
        <w:t>1999г. 15,72%</w:t>
      </w:r>
    </w:p>
    <w:p w:rsidR="000477C5" w:rsidRDefault="000477C5" w:rsidP="000477C5">
      <w:pPr>
        <w:jc w:val="both"/>
        <w:rPr>
          <w:sz w:val="28"/>
        </w:rPr>
      </w:pPr>
      <w:r>
        <w:rPr>
          <w:sz w:val="28"/>
        </w:rPr>
        <w:t>2000г. 21,09%</w:t>
      </w:r>
    </w:p>
    <w:p w:rsidR="000477C5" w:rsidRDefault="000477C5" w:rsidP="000477C5">
      <w:pPr>
        <w:jc w:val="both"/>
        <w:rPr>
          <w:sz w:val="28"/>
        </w:rPr>
      </w:pPr>
      <w:r>
        <w:rPr>
          <w:sz w:val="28"/>
        </w:rPr>
        <w:t>2001г. 22,89%</w:t>
      </w:r>
    </w:p>
    <w:p w:rsidR="000477C5" w:rsidRDefault="000477C5" w:rsidP="000477C5">
      <w:pPr>
        <w:rPr>
          <w:sz w:val="28"/>
        </w:rPr>
      </w:pPr>
      <w:r>
        <w:rPr>
          <w:sz w:val="28"/>
        </w:rPr>
        <w:lastRenderedPageBreak/>
        <w:t xml:space="preserve">Для группы людей, получавших 3000,1 - 4000,0 руб. в мес.: </w:t>
      </w:r>
    </w:p>
    <w:p w:rsidR="000477C5" w:rsidRDefault="000477C5" w:rsidP="000477C5">
      <w:pPr>
        <w:rPr>
          <w:sz w:val="28"/>
        </w:rPr>
      </w:pPr>
      <w:r>
        <w:rPr>
          <w:sz w:val="28"/>
        </w:rPr>
        <w:t>1998г. 1,64%</w:t>
      </w:r>
    </w:p>
    <w:p w:rsidR="000477C5" w:rsidRDefault="000477C5" w:rsidP="000477C5">
      <w:pPr>
        <w:rPr>
          <w:sz w:val="28"/>
        </w:rPr>
      </w:pPr>
      <w:r>
        <w:rPr>
          <w:sz w:val="28"/>
        </w:rPr>
        <w:t>1999г. 5,95%</w:t>
      </w:r>
    </w:p>
    <w:p w:rsidR="000477C5" w:rsidRDefault="000477C5" w:rsidP="000477C5">
      <w:pPr>
        <w:rPr>
          <w:sz w:val="28"/>
        </w:rPr>
      </w:pPr>
      <w:r>
        <w:rPr>
          <w:sz w:val="28"/>
        </w:rPr>
        <w:t>2000г. 10,23%</w:t>
      </w:r>
    </w:p>
    <w:p w:rsidR="000477C5" w:rsidRDefault="000477C5" w:rsidP="000477C5">
      <w:pPr>
        <w:rPr>
          <w:sz w:val="28"/>
        </w:rPr>
      </w:pPr>
      <w:r>
        <w:rPr>
          <w:sz w:val="28"/>
        </w:rPr>
        <w:t>2001г. 13,69%</w:t>
      </w:r>
    </w:p>
    <w:p w:rsidR="000477C5" w:rsidRDefault="000477C5" w:rsidP="000477C5">
      <w:pPr>
        <w:rPr>
          <w:sz w:val="28"/>
        </w:rPr>
      </w:pPr>
    </w:p>
    <w:p w:rsidR="000477C5" w:rsidRDefault="000477C5" w:rsidP="000477C5">
      <w:pPr>
        <w:rPr>
          <w:sz w:val="28"/>
        </w:rPr>
      </w:pPr>
      <w:r>
        <w:rPr>
          <w:sz w:val="28"/>
        </w:rPr>
        <w:t>Для группы людей, получавших свыше 4000 руб. в. мес.:</w:t>
      </w:r>
    </w:p>
    <w:p w:rsidR="000477C5" w:rsidRDefault="000477C5" w:rsidP="000477C5">
      <w:pPr>
        <w:rPr>
          <w:sz w:val="28"/>
        </w:rPr>
      </w:pPr>
      <w:r>
        <w:rPr>
          <w:sz w:val="28"/>
        </w:rPr>
        <w:t>1998г. 0,82%</w:t>
      </w:r>
    </w:p>
    <w:p w:rsidR="000477C5" w:rsidRDefault="000477C5" w:rsidP="000477C5">
      <w:pPr>
        <w:rPr>
          <w:sz w:val="28"/>
        </w:rPr>
      </w:pPr>
      <w:r>
        <w:rPr>
          <w:sz w:val="28"/>
        </w:rPr>
        <w:t>1999г. 4,44%</w:t>
      </w:r>
    </w:p>
    <w:p w:rsidR="000477C5" w:rsidRDefault="000477C5" w:rsidP="000477C5">
      <w:pPr>
        <w:rPr>
          <w:sz w:val="28"/>
        </w:rPr>
      </w:pPr>
      <w:r>
        <w:rPr>
          <w:sz w:val="28"/>
        </w:rPr>
        <w:t>2000г. 10,92%</w:t>
      </w:r>
    </w:p>
    <w:p w:rsidR="000477C5" w:rsidRDefault="000477C5" w:rsidP="000477C5">
      <w:pPr>
        <w:rPr>
          <w:sz w:val="28"/>
        </w:rPr>
      </w:pPr>
      <w:r>
        <w:rPr>
          <w:sz w:val="28"/>
        </w:rPr>
        <w:t>2001г. 20,54%</w:t>
      </w:r>
    </w:p>
    <w:p w:rsidR="000477C5" w:rsidRDefault="000477C5" w:rsidP="000477C5">
      <w:pPr>
        <w:rPr>
          <w:sz w:val="28"/>
        </w:rPr>
      </w:pPr>
    </w:p>
    <w:p w:rsidR="000477C5" w:rsidRDefault="000477C5" w:rsidP="000477C5">
      <w:pPr>
        <w:rPr>
          <w:sz w:val="28"/>
        </w:rPr>
      </w:pPr>
    </w:p>
    <w:p w:rsidR="000477C5" w:rsidRDefault="000477C5" w:rsidP="000477C5">
      <w:pPr>
        <w:pStyle w:val="31"/>
      </w:pPr>
      <w:r>
        <w:t>Вывод. Группы людей со среднедушевыми денежными доходами от 500 до 1000 руб. уменьшаются, группы людей с доходом от 1000 до 1500 руб. остаются почти без изменений, а группы от 1500 до 4000 руб. возрастают.</w:t>
      </w:r>
    </w:p>
    <w:p w:rsidR="000477C5" w:rsidRDefault="000477C5" w:rsidP="000477C5">
      <w:pPr>
        <w:rPr>
          <w:sz w:val="28"/>
        </w:rPr>
      </w:pPr>
    </w:p>
    <w:p w:rsidR="000477C5" w:rsidRDefault="000477C5" w:rsidP="000477C5">
      <w:pPr>
        <w:rPr>
          <w:sz w:val="28"/>
        </w:rPr>
      </w:pPr>
    </w:p>
    <w:p w:rsidR="000477C5" w:rsidRDefault="000477C5" w:rsidP="000477C5">
      <w:pPr>
        <w:rPr>
          <w:sz w:val="28"/>
        </w:rPr>
      </w:pPr>
    </w:p>
    <w:p w:rsidR="000477C5" w:rsidRDefault="000477C5" w:rsidP="000477C5">
      <w:pPr>
        <w:rPr>
          <w:sz w:val="28"/>
        </w:rPr>
      </w:pPr>
    </w:p>
    <w:p w:rsidR="000477C5" w:rsidRDefault="000477C5" w:rsidP="000477C5">
      <w:pPr>
        <w:rPr>
          <w:sz w:val="28"/>
        </w:rPr>
      </w:pPr>
    </w:p>
    <w:p w:rsidR="000477C5" w:rsidRDefault="000477C5" w:rsidP="000477C5">
      <w:pPr>
        <w:rPr>
          <w:sz w:val="28"/>
        </w:rPr>
      </w:pPr>
    </w:p>
    <w:p w:rsidR="000477C5" w:rsidRDefault="000477C5" w:rsidP="000477C5">
      <w:pPr>
        <w:rPr>
          <w:sz w:val="28"/>
        </w:rPr>
      </w:pPr>
    </w:p>
    <w:p w:rsidR="000477C5" w:rsidRDefault="000477C5" w:rsidP="000477C5">
      <w:pPr>
        <w:rPr>
          <w:sz w:val="28"/>
        </w:rPr>
      </w:pPr>
      <w:r>
        <w:rPr>
          <w:sz w:val="28"/>
        </w:rPr>
        <w:t>в)</w:t>
      </w:r>
    </w:p>
    <w:tbl>
      <w:tblPr>
        <w:tblW w:w="8208" w:type="dxa"/>
        <w:tblInd w:w="260" w:type="dxa"/>
        <w:tblLayout w:type="fixed"/>
        <w:tblCellMar>
          <w:left w:w="0" w:type="dxa"/>
          <w:right w:w="0" w:type="dxa"/>
        </w:tblCellMar>
        <w:tblLook w:val="0000"/>
      </w:tblPr>
      <w:tblGrid>
        <w:gridCol w:w="4790"/>
        <w:gridCol w:w="1445"/>
        <w:gridCol w:w="1973"/>
      </w:tblGrid>
      <w:tr w:rsidR="000477C5" w:rsidTr="009D6552">
        <w:trPr>
          <w:cantSplit/>
          <w:trHeight w:val="303"/>
        </w:trPr>
        <w:tc>
          <w:tcPr>
            <w:tcW w:w="4790"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rPr>
                <w:sz w:val="28"/>
                <w:szCs w:val="20"/>
              </w:rPr>
            </w:pPr>
            <w:r>
              <w:rPr>
                <w:rFonts w:hint="eastAsia"/>
                <w:sz w:val="28"/>
                <w:szCs w:val="20"/>
              </w:rPr>
              <w:t> </w:t>
            </w:r>
            <w:r>
              <w:rPr>
                <w:sz w:val="28"/>
                <w:szCs w:val="20"/>
              </w:rPr>
              <w:t>1998</w:t>
            </w:r>
            <w:r>
              <w:rPr>
                <w:rFonts w:hint="eastAsia"/>
                <w:sz w:val="28"/>
                <w:szCs w:val="20"/>
              </w:rPr>
              <w:t>г</w:t>
            </w:r>
            <w:r>
              <w:rPr>
                <w:sz w:val="28"/>
                <w:szCs w:val="20"/>
              </w:rPr>
              <w:t>.</w:t>
            </w:r>
          </w:p>
        </w:tc>
        <w:tc>
          <w:tcPr>
            <w:tcW w:w="1445" w:type="dxa"/>
            <w:tcBorders>
              <w:top w:val="single" w:sz="4" w:space="0" w:color="auto"/>
              <w:left w:val="nil"/>
              <w:bottom w:val="single" w:sz="4" w:space="0" w:color="auto"/>
              <w:right w:val="single" w:sz="4" w:space="0" w:color="auto"/>
            </w:tcBorders>
            <w:noWrap/>
            <w:vAlign w:val="bottom"/>
          </w:tcPr>
          <w:p w:rsidR="000477C5" w:rsidRDefault="000477C5" w:rsidP="009D6552">
            <w:pPr>
              <w:rPr>
                <w:sz w:val="28"/>
                <w:szCs w:val="20"/>
              </w:rPr>
            </w:pPr>
            <w:r>
              <w:rPr>
                <w:sz w:val="28"/>
                <w:szCs w:val="20"/>
              </w:rPr>
              <w:t xml:space="preserve">        </w:t>
            </w:r>
            <w:r>
              <w:rPr>
                <w:sz w:val="28"/>
                <w:szCs w:val="20"/>
                <w:lang w:val="en-US"/>
              </w:rPr>
              <w:t>f</w:t>
            </w:r>
          </w:p>
        </w:tc>
        <w:tc>
          <w:tcPr>
            <w:tcW w:w="1973" w:type="dxa"/>
            <w:vMerge w:val="restart"/>
            <w:tcBorders>
              <w:top w:val="single" w:sz="4" w:space="0" w:color="auto"/>
              <w:right w:val="single" w:sz="4" w:space="0" w:color="auto"/>
            </w:tcBorders>
          </w:tcPr>
          <w:p w:rsidR="000477C5" w:rsidRDefault="000477C5" w:rsidP="009D6552">
            <w:pPr>
              <w:rPr>
                <w:sz w:val="28"/>
                <w:szCs w:val="20"/>
              </w:rPr>
            </w:pPr>
            <w:r>
              <w:rPr>
                <w:sz w:val="28"/>
                <w:szCs w:val="20"/>
              </w:rPr>
              <w:t xml:space="preserve">Куммулятивная </w:t>
            </w:r>
            <w:r>
              <w:rPr>
                <w:sz w:val="28"/>
                <w:szCs w:val="20"/>
              </w:rPr>
              <w:lastRenderedPageBreak/>
              <w:t xml:space="preserve">частота </w:t>
            </w:r>
            <w:r>
              <w:rPr>
                <w:sz w:val="28"/>
                <w:szCs w:val="20"/>
                <w:lang w:val="en-US"/>
              </w:rPr>
              <w:t>S</w:t>
            </w:r>
          </w:p>
        </w:tc>
      </w:tr>
      <w:tr w:rsidR="000477C5" w:rsidTr="009D6552">
        <w:trPr>
          <w:cantSplit/>
          <w:trHeight w:val="303"/>
        </w:trPr>
        <w:tc>
          <w:tcPr>
            <w:tcW w:w="4790" w:type="dxa"/>
            <w:tcBorders>
              <w:top w:val="nil"/>
              <w:left w:val="single" w:sz="4" w:space="0" w:color="auto"/>
              <w:bottom w:val="single" w:sz="4" w:space="0" w:color="auto"/>
              <w:right w:val="single" w:sz="4" w:space="0" w:color="auto"/>
            </w:tcBorders>
            <w:noWrap/>
            <w:vAlign w:val="bottom"/>
          </w:tcPr>
          <w:p w:rsidR="000477C5" w:rsidRDefault="000477C5" w:rsidP="009D6552">
            <w:pPr>
              <w:rPr>
                <w:sz w:val="28"/>
                <w:szCs w:val="20"/>
              </w:rPr>
            </w:pPr>
            <w:r>
              <w:rPr>
                <w:rFonts w:hint="eastAsia"/>
                <w:sz w:val="28"/>
                <w:szCs w:val="20"/>
              </w:rPr>
              <w:lastRenderedPageBreak/>
              <w:t>Все</w:t>
            </w:r>
            <w:r>
              <w:rPr>
                <w:sz w:val="28"/>
                <w:szCs w:val="20"/>
              </w:rPr>
              <w:t xml:space="preserve"> </w:t>
            </w:r>
            <w:r>
              <w:rPr>
                <w:rFonts w:hint="eastAsia"/>
                <w:sz w:val="28"/>
                <w:szCs w:val="20"/>
              </w:rPr>
              <w:t>население</w:t>
            </w:r>
            <w:r>
              <w:rPr>
                <w:sz w:val="28"/>
                <w:szCs w:val="20"/>
              </w:rPr>
              <w:t xml:space="preserve"> (</w:t>
            </w:r>
            <w:r>
              <w:rPr>
                <w:rFonts w:hint="eastAsia"/>
                <w:sz w:val="28"/>
                <w:szCs w:val="20"/>
              </w:rPr>
              <w:t>млн</w:t>
            </w:r>
            <w:r>
              <w:rPr>
                <w:sz w:val="28"/>
                <w:szCs w:val="20"/>
              </w:rPr>
              <w:t>.</w:t>
            </w:r>
            <w:r>
              <w:rPr>
                <w:rFonts w:hint="eastAsia"/>
                <w:sz w:val="28"/>
                <w:szCs w:val="20"/>
              </w:rPr>
              <w:t>чел</w:t>
            </w:r>
            <w:r>
              <w:rPr>
                <w:sz w:val="28"/>
                <w:szCs w:val="20"/>
              </w:rPr>
              <w:t>.)</w:t>
            </w:r>
          </w:p>
        </w:tc>
        <w:tc>
          <w:tcPr>
            <w:tcW w:w="1445"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146.7</w:t>
            </w:r>
          </w:p>
        </w:tc>
        <w:tc>
          <w:tcPr>
            <w:tcW w:w="1973" w:type="dxa"/>
            <w:vMerge/>
            <w:tcBorders>
              <w:bottom w:val="single" w:sz="4" w:space="0" w:color="auto"/>
              <w:right w:val="single" w:sz="4" w:space="0" w:color="auto"/>
            </w:tcBorders>
          </w:tcPr>
          <w:p w:rsidR="000477C5" w:rsidRDefault="000477C5" w:rsidP="009D6552">
            <w:pPr>
              <w:rPr>
                <w:sz w:val="28"/>
                <w:szCs w:val="20"/>
              </w:rPr>
            </w:pPr>
          </w:p>
        </w:tc>
      </w:tr>
      <w:tr w:rsidR="000477C5" w:rsidTr="009D6552">
        <w:trPr>
          <w:cantSplit/>
          <w:trHeight w:val="1211"/>
        </w:trPr>
        <w:tc>
          <w:tcPr>
            <w:tcW w:w="4790" w:type="dxa"/>
            <w:tcBorders>
              <w:top w:val="nil"/>
              <w:left w:val="single" w:sz="4" w:space="0" w:color="auto"/>
              <w:bottom w:val="nil"/>
              <w:right w:val="single" w:sz="4" w:space="0" w:color="auto"/>
            </w:tcBorders>
            <w:vAlign w:val="bottom"/>
          </w:tcPr>
          <w:p w:rsidR="000477C5" w:rsidRDefault="000477C5" w:rsidP="009D6552">
            <w:pPr>
              <w:rPr>
                <w:sz w:val="28"/>
                <w:szCs w:val="20"/>
              </w:rPr>
            </w:pPr>
            <w:r>
              <w:rPr>
                <w:rFonts w:hint="eastAsia"/>
                <w:sz w:val="28"/>
                <w:szCs w:val="20"/>
              </w:rPr>
              <w:lastRenderedPageBreak/>
              <w:t>в</w:t>
            </w:r>
            <w:r>
              <w:rPr>
                <w:sz w:val="28"/>
                <w:szCs w:val="20"/>
              </w:rPr>
              <w:t xml:space="preserve"> </w:t>
            </w:r>
            <w:r>
              <w:rPr>
                <w:rFonts w:hint="eastAsia"/>
                <w:sz w:val="28"/>
                <w:szCs w:val="20"/>
              </w:rPr>
              <w:t>том</w:t>
            </w:r>
            <w:r>
              <w:rPr>
                <w:sz w:val="28"/>
                <w:szCs w:val="20"/>
              </w:rPr>
              <w:t xml:space="preserve"> </w:t>
            </w:r>
            <w:r>
              <w:rPr>
                <w:rFonts w:hint="eastAsia"/>
                <w:sz w:val="28"/>
                <w:szCs w:val="20"/>
              </w:rPr>
              <w:t>числе</w:t>
            </w:r>
            <w:r>
              <w:rPr>
                <w:sz w:val="28"/>
                <w:szCs w:val="20"/>
              </w:rPr>
              <w:t xml:space="preserve"> </w:t>
            </w:r>
            <w:r>
              <w:rPr>
                <w:rFonts w:hint="eastAsia"/>
                <w:sz w:val="28"/>
                <w:szCs w:val="20"/>
              </w:rPr>
              <w:t>среднедушевым</w:t>
            </w:r>
            <w:r>
              <w:rPr>
                <w:sz w:val="28"/>
                <w:szCs w:val="20"/>
              </w:rPr>
              <w:t xml:space="preserve"> </w:t>
            </w:r>
            <w:r>
              <w:rPr>
                <w:rFonts w:hint="eastAsia"/>
                <w:sz w:val="28"/>
                <w:szCs w:val="20"/>
              </w:rPr>
              <w:t>денежным</w:t>
            </w:r>
            <w:r>
              <w:rPr>
                <w:sz w:val="28"/>
                <w:szCs w:val="20"/>
              </w:rPr>
              <w:t xml:space="preserve"> </w:t>
            </w:r>
            <w:r>
              <w:rPr>
                <w:rFonts w:hint="eastAsia"/>
                <w:sz w:val="28"/>
                <w:szCs w:val="20"/>
              </w:rPr>
              <w:t>доходами</w:t>
            </w:r>
            <w:r>
              <w:rPr>
                <w:sz w:val="28"/>
                <w:szCs w:val="20"/>
              </w:rPr>
              <w:t xml:space="preserve">, </w:t>
            </w:r>
            <w:r>
              <w:rPr>
                <w:rFonts w:hint="eastAsia"/>
                <w:sz w:val="28"/>
                <w:szCs w:val="20"/>
              </w:rPr>
              <w:t>руб</w:t>
            </w:r>
            <w:r>
              <w:rPr>
                <w:sz w:val="28"/>
                <w:szCs w:val="20"/>
              </w:rPr>
              <w:t xml:space="preserve">. </w:t>
            </w:r>
            <w:r>
              <w:rPr>
                <w:rFonts w:hint="eastAsia"/>
                <w:sz w:val="28"/>
                <w:szCs w:val="20"/>
              </w:rPr>
              <w:t>в</w:t>
            </w:r>
            <w:r>
              <w:rPr>
                <w:sz w:val="28"/>
                <w:szCs w:val="20"/>
              </w:rPr>
              <w:t xml:space="preserve"> </w:t>
            </w:r>
            <w:r>
              <w:rPr>
                <w:rFonts w:hint="eastAsia"/>
                <w:sz w:val="28"/>
                <w:szCs w:val="20"/>
              </w:rPr>
              <w:t>месяц</w:t>
            </w:r>
            <w:r>
              <w:rPr>
                <w:sz w:val="28"/>
                <w:szCs w:val="20"/>
              </w:rPr>
              <w:t xml:space="preserve">: </w:t>
            </w:r>
          </w:p>
        </w:tc>
        <w:tc>
          <w:tcPr>
            <w:tcW w:w="1445" w:type="dxa"/>
            <w:tcBorders>
              <w:top w:val="nil"/>
              <w:left w:val="nil"/>
              <w:bottom w:val="nil"/>
              <w:right w:val="single" w:sz="4" w:space="0" w:color="auto"/>
            </w:tcBorders>
            <w:noWrap/>
            <w:vAlign w:val="bottom"/>
          </w:tcPr>
          <w:p w:rsidR="000477C5" w:rsidRDefault="000477C5" w:rsidP="009D6552">
            <w:pPr>
              <w:rPr>
                <w:sz w:val="28"/>
                <w:szCs w:val="20"/>
              </w:rPr>
            </w:pPr>
            <w:r>
              <w:rPr>
                <w:rFonts w:hint="eastAsia"/>
                <w:sz w:val="28"/>
                <w:szCs w:val="20"/>
              </w:rPr>
              <w:t> </w:t>
            </w:r>
          </w:p>
        </w:tc>
        <w:tc>
          <w:tcPr>
            <w:tcW w:w="1973" w:type="dxa"/>
            <w:vMerge w:val="restart"/>
            <w:tcBorders>
              <w:top w:val="single" w:sz="4" w:space="0" w:color="auto"/>
              <w:right w:val="single" w:sz="4" w:space="0" w:color="auto"/>
            </w:tcBorders>
          </w:tcPr>
          <w:p w:rsidR="000477C5" w:rsidRDefault="000477C5" w:rsidP="009D6552">
            <w:pPr>
              <w:rPr>
                <w:sz w:val="28"/>
                <w:szCs w:val="20"/>
              </w:rPr>
            </w:pPr>
          </w:p>
          <w:p w:rsidR="000477C5" w:rsidRDefault="000477C5" w:rsidP="009D6552">
            <w:pPr>
              <w:rPr>
                <w:sz w:val="28"/>
              </w:rPr>
            </w:pPr>
          </w:p>
          <w:p w:rsidR="000477C5" w:rsidRDefault="000477C5" w:rsidP="009D6552">
            <w:pPr>
              <w:rPr>
                <w:sz w:val="28"/>
              </w:rPr>
            </w:pPr>
          </w:p>
          <w:p w:rsidR="000477C5" w:rsidRDefault="000477C5" w:rsidP="009D6552">
            <w:pPr>
              <w:rPr>
                <w:sz w:val="28"/>
              </w:rPr>
            </w:pPr>
          </w:p>
          <w:p w:rsidR="000477C5" w:rsidRDefault="000477C5" w:rsidP="009D6552">
            <w:pPr>
              <w:rPr>
                <w:sz w:val="28"/>
              </w:rPr>
            </w:pPr>
            <w:r>
              <w:rPr>
                <w:sz w:val="28"/>
              </w:rPr>
              <w:t xml:space="preserve">      35.1           </w:t>
            </w:r>
          </w:p>
        </w:tc>
      </w:tr>
      <w:tr w:rsidR="000477C5" w:rsidTr="009D6552">
        <w:trPr>
          <w:cantSplit/>
          <w:trHeight w:val="303"/>
        </w:trPr>
        <w:tc>
          <w:tcPr>
            <w:tcW w:w="4790" w:type="dxa"/>
            <w:tcBorders>
              <w:top w:val="nil"/>
              <w:left w:val="single" w:sz="4" w:space="0" w:color="auto"/>
              <w:bottom w:val="single" w:sz="4" w:space="0" w:color="auto"/>
              <w:right w:val="nil"/>
            </w:tcBorders>
            <w:noWrap/>
            <w:vAlign w:val="bottom"/>
          </w:tcPr>
          <w:p w:rsidR="000477C5" w:rsidRDefault="000477C5" w:rsidP="009D6552">
            <w:pPr>
              <w:rPr>
                <w:sz w:val="28"/>
                <w:szCs w:val="20"/>
              </w:rPr>
            </w:pPr>
            <w:r>
              <w:rPr>
                <w:rFonts w:hint="eastAsia"/>
                <w:sz w:val="28"/>
                <w:szCs w:val="20"/>
              </w:rPr>
              <w:t>до</w:t>
            </w:r>
            <w:r>
              <w:rPr>
                <w:sz w:val="28"/>
                <w:szCs w:val="20"/>
              </w:rPr>
              <w:t xml:space="preserve"> 500.0</w:t>
            </w:r>
          </w:p>
        </w:tc>
        <w:tc>
          <w:tcPr>
            <w:tcW w:w="1445" w:type="dxa"/>
            <w:tcBorders>
              <w:top w:val="nil"/>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35.1</w:t>
            </w:r>
          </w:p>
        </w:tc>
        <w:tc>
          <w:tcPr>
            <w:tcW w:w="1973" w:type="dxa"/>
            <w:vMerge/>
            <w:tcBorders>
              <w:bottom w:val="single" w:sz="4" w:space="0" w:color="auto"/>
              <w:right w:val="single" w:sz="4" w:space="0" w:color="auto"/>
            </w:tcBorders>
          </w:tcPr>
          <w:p w:rsidR="000477C5" w:rsidRDefault="000477C5" w:rsidP="009D6552">
            <w:pPr>
              <w:rPr>
                <w:sz w:val="28"/>
                <w:szCs w:val="20"/>
              </w:rPr>
            </w:pPr>
          </w:p>
        </w:tc>
      </w:tr>
      <w:tr w:rsidR="000477C5" w:rsidTr="009D6552">
        <w:trPr>
          <w:cantSplit/>
          <w:trHeight w:val="303"/>
        </w:trPr>
        <w:tc>
          <w:tcPr>
            <w:tcW w:w="479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500.1 - 750.0</w:t>
            </w:r>
          </w:p>
        </w:tc>
        <w:tc>
          <w:tcPr>
            <w:tcW w:w="1445"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32.1</w:t>
            </w:r>
          </w:p>
        </w:tc>
        <w:tc>
          <w:tcPr>
            <w:tcW w:w="1973" w:type="dxa"/>
            <w:tcBorders>
              <w:top w:val="single" w:sz="4" w:space="0" w:color="auto"/>
              <w:bottom w:val="single" w:sz="4" w:space="0" w:color="auto"/>
              <w:right w:val="single" w:sz="4" w:space="0" w:color="auto"/>
            </w:tcBorders>
          </w:tcPr>
          <w:p w:rsidR="000477C5" w:rsidRDefault="000477C5" w:rsidP="009D6552">
            <w:pPr>
              <w:rPr>
                <w:sz w:val="28"/>
                <w:szCs w:val="20"/>
              </w:rPr>
            </w:pPr>
            <w:r>
              <w:rPr>
                <w:sz w:val="28"/>
                <w:szCs w:val="20"/>
              </w:rPr>
              <w:t xml:space="preserve">      67.2</w:t>
            </w:r>
          </w:p>
        </w:tc>
      </w:tr>
      <w:tr w:rsidR="000477C5" w:rsidTr="009D6552">
        <w:trPr>
          <w:cantSplit/>
          <w:trHeight w:val="303"/>
        </w:trPr>
        <w:tc>
          <w:tcPr>
            <w:tcW w:w="479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750.1 - 1000.0</w:t>
            </w:r>
          </w:p>
        </w:tc>
        <w:tc>
          <w:tcPr>
            <w:tcW w:w="1445"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24.8</w:t>
            </w:r>
          </w:p>
        </w:tc>
        <w:tc>
          <w:tcPr>
            <w:tcW w:w="1973" w:type="dxa"/>
            <w:tcBorders>
              <w:top w:val="single" w:sz="4" w:space="0" w:color="auto"/>
              <w:bottom w:val="single" w:sz="4" w:space="0" w:color="auto"/>
              <w:right w:val="single" w:sz="4" w:space="0" w:color="auto"/>
            </w:tcBorders>
          </w:tcPr>
          <w:p w:rsidR="000477C5" w:rsidRDefault="000477C5" w:rsidP="009D6552">
            <w:pPr>
              <w:rPr>
                <w:sz w:val="28"/>
                <w:szCs w:val="20"/>
              </w:rPr>
            </w:pPr>
            <w:r>
              <w:rPr>
                <w:sz w:val="28"/>
                <w:szCs w:val="20"/>
              </w:rPr>
              <w:t xml:space="preserve">      92.0</w:t>
            </w:r>
          </w:p>
        </w:tc>
      </w:tr>
      <w:tr w:rsidR="000477C5" w:rsidTr="009D6552">
        <w:trPr>
          <w:cantSplit/>
          <w:trHeight w:val="303"/>
        </w:trPr>
        <w:tc>
          <w:tcPr>
            <w:tcW w:w="479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1000.1 - 1500.0</w:t>
            </w:r>
          </w:p>
        </w:tc>
        <w:tc>
          <w:tcPr>
            <w:tcW w:w="1445"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28.8</w:t>
            </w:r>
          </w:p>
        </w:tc>
        <w:tc>
          <w:tcPr>
            <w:tcW w:w="1973" w:type="dxa"/>
            <w:tcBorders>
              <w:top w:val="single" w:sz="4" w:space="0" w:color="auto"/>
              <w:bottom w:val="single" w:sz="4" w:space="0" w:color="auto"/>
              <w:right w:val="single" w:sz="4" w:space="0" w:color="auto"/>
            </w:tcBorders>
          </w:tcPr>
          <w:p w:rsidR="000477C5" w:rsidRDefault="000477C5" w:rsidP="009D6552">
            <w:pPr>
              <w:rPr>
                <w:sz w:val="28"/>
                <w:szCs w:val="20"/>
              </w:rPr>
            </w:pPr>
            <w:r>
              <w:rPr>
                <w:sz w:val="28"/>
                <w:szCs w:val="20"/>
              </w:rPr>
              <w:t xml:space="preserve">     120.8</w:t>
            </w:r>
          </w:p>
        </w:tc>
      </w:tr>
      <w:tr w:rsidR="000477C5" w:rsidTr="009D6552">
        <w:trPr>
          <w:cantSplit/>
          <w:trHeight w:val="303"/>
        </w:trPr>
        <w:tc>
          <w:tcPr>
            <w:tcW w:w="479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1500.1 - 2000.0</w:t>
            </w:r>
          </w:p>
        </w:tc>
        <w:tc>
          <w:tcPr>
            <w:tcW w:w="1445"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13.1</w:t>
            </w:r>
          </w:p>
        </w:tc>
        <w:tc>
          <w:tcPr>
            <w:tcW w:w="1973" w:type="dxa"/>
            <w:tcBorders>
              <w:top w:val="single" w:sz="4" w:space="0" w:color="auto"/>
              <w:bottom w:val="single" w:sz="4" w:space="0" w:color="auto"/>
              <w:right w:val="single" w:sz="4" w:space="0" w:color="auto"/>
            </w:tcBorders>
          </w:tcPr>
          <w:p w:rsidR="000477C5" w:rsidRDefault="000477C5" w:rsidP="009D6552">
            <w:pPr>
              <w:rPr>
                <w:sz w:val="28"/>
                <w:szCs w:val="20"/>
              </w:rPr>
            </w:pPr>
            <w:r>
              <w:rPr>
                <w:sz w:val="28"/>
                <w:szCs w:val="20"/>
              </w:rPr>
              <w:t xml:space="preserve">     133.9</w:t>
            </w:r>
          </w:p>
        </w:tc>
      </w:tr>
      <w:tr w:rsidR="000477C5" w:rsidTr="009D6552">
        <w:trPr>
          <w:cantSplit/>
          <w:trHeight w:val="303"/>
        </w:trPr>
        <w:tc>
          <w:tcPr>
            <w:tcW w:w="479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2000.1 - 3000.0</w:t>
            </w:r>
          </w:p>
        </w:tc>
        <w:tc>
          <w:tcPr>
            <w:tcW w:w="1445"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9.2</w:t>
            </w:r>
          </w:p>
        </w:tc>
        <w:tc>
          <w:tcPr>
            <w:tcW w:w="1973" w:type="dxa"/>
            <w:tcBorders>
              <w:top w:val="single" w:sz="4" w:space="0" w:color="auto"/>
              <w:bottom w:val="single" w:sz="4" w:space="0" w:color="auto"/>
              <w:right w:val="single" w:sz="4" w:space="0" w:color="auto"/>
            </w:tcBorders>
          </w:tcPr>
          <w:p w:rsidR="000477C5" w:rsidRDefault="000477C5" w:rsidP="009D6552">
            <w:pPr>
              <w:rPr>
                <w:sz w:val="28"/>
                <w:szCs w:val="20"/>
              </w:rPr>
            </w:pPr>
            <w:r>
              <w:rPr>
                <w:sz w:val="28"/>
                <w:szCs w:val="20"/>
              </w:rPr>
              <w:t xml:space="preserve">     143.1</w:t>
            </w:r>
          </w:p>
        </w:tc>
      </w:tr>
      <w:tr w:rsidR="000477C5" w:rsidTr="009D6552">
        <w:trPr>
          <w:cantSplit/>
          <w:trHeight w:val="303"/>
        </w:trPr>
        <w:tc>
          <w:tcPr>
            <w:tcW w:w="479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3000.1 - 4000.0</w:t>
            </w:r>
          </w:p>
        </w:tc>
        <w:tc>
          <w:tcPr>
            <w:tcW w:w="1445"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2.4</w:t>
            </w:r>
          </w:p>
        </w:tc>
        <w:tc>
          <w:tcPr>
            <w:tcW w:w="1973" w:type="dxa"/>
            <w:tcBorders>
              <w:top w:val="single" w:sz="4" w:space="0" w:color="auto"/>
              <w:bottom w:val="single" w:sz="4" w:space="0" w:color="auto"/>
              <w:right w:val="single" w:sz="4" w:space="0" w:color="auto"/>
            </w:tcBorders>
          </w:tcPr>
          <w:p w:rsidR="000477C5" w:rsidRDefault="000477C5" w:rsidP="009D6552">
            <w:pPr>
              <w:rPr>
                <w:sz w:val="28"/>
                <w:szCs w:val="20"/>
              </w:rPr>
            </w:pPr>
            <w:r>
              <w:rPr>
                <w:sz w:val="28"/>
                <w:szCs w:val="20"/>
              </w:rPr>
              <w:t xml:space="preserve">     145.5</w:t>
            </w:r>
          </w:p>
        </w:tc>
      </w:tr>
      <w:tr w:rsidR="000477C5" w:rsidTr="009D6552">
        <w:trPr>
          <w:cantSplit/>
          <w:trHeight w:val="303"/>
        </w:trPr>
        <w:tc>
          <w:tcPr>
            <w:tcW w:w="479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rFonts w:hint="eastAsia"/>
                <w:sz w:val="28"/>
                <w:szCs w:val="20"/>
              </w:rPr>
              <w:t>свыше</w:t>
            </w:r>
            <w:r>
              <w:rPr>
                <w:sz w:val="28"/>
                <w:szCs w:val="20"/>
              </w:rPr>
              <w:t xml:space="preserve"> 4000.0</w:t>
            </w:r>
          </w:p>
        </w:tc>
        <w:tc>
          <w:tcPr>
            <w:tcW w:w="1445"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1.2</w:t>
            </w:r>
          </w:p>
        </w:tc>
        <w:tc>
          <w:tcPr>
            <w:tcW w:w="1973" w:type="dxa"/>
            <w:tcBorders>
              <w:top w:val="single" w:sz="4" w:space="0" w:color="auto"/>
              <w:bottom w:val="single" w:sz="4" w:space="0" w:color="auto"/>
              <w:right w:val="single" w:sz="4" w:space="0" w:color="auto"/>
            </w:tcBorders>
          </w:tcPr>
          <w:p w:rsidR="000477C5" w:rsidRDefault="000477C5" w:rsidP="009D6552">
            <w:pPr>
              <w:rPr>
                <w:sz w:val="28"/>
                <w:szCs w:val="20"/>
              </w:rPr>
            </w:pPr>
            <w:r>
              <w:rPr>
                <w:sz w:val="28"/>
                <w:szCs w:val="20"/>
              </w:rPr>
              <w:t xml:space="preserve">     146.7</w:t>
            </w:r>
          </w:p>
        </w:tc>
      </w:tr>
    </w:tbl>
    <w:p w:rsidR="000477C5" w:rsidRDefault="000477C5" w:rsidP="000477C5">
      <w:pPr>
        <w:rPr>
          <w:sz w:val="28"/>
        </w:rPr>
      </w:pPr>
    </w:p>
    <w:p w:rsidR="000477C5" w:rsidRPr="0099005E" w:rsidRDefault="000477C5" w:rsidP="000477C5">
      <w:pPr>
        <w:pStyle w:val="21"/>
      </w:pPr>
      <w:r>
        <w:t>Чтобы вычислить децильной коэффициент доходов населения в 1998г., необходимо определить нижний и верхний децили. Нижний дециль определяется по формуле:</w:t>
      </w:r>
    </w:p>
    <w:p w:rsidR="000477C5" w:rsidRDefault="000477C5" w:rsidP="000477C5">
      <w:pPr>
        <w:pStyle w:val="21"/>
      </w:pPr>
    </w:p>
    <w:p w:rsidR="000477C5" w:rsidRDefault="000477C5" w:rsidP="000477C5">
      <w:pPr>
        <w:ind w:right="-492"/>
        <w:jc w:val="both"/>
        <w:rPr>
          <w:sz w:val="32"/>
          <w:vertAlign w:val="subscript"/>
        </w:rPr>
      </w:pPr>
      <w:r>
        <w:rPr>
          <w:sz w:val="32"/>
          <w:lang w:val="en-US"/>
        </w:rPr>
        <w:t>d</w:t>
      </w:r>
      <w:r w:rsidRPr="0099005E">
        <w:rPr>
          <w:sz w:val="32"/>
          <w:vertAlign w:val="subscript"/>
        </w:rPr>
        <w:t>1 =</w:t>
      </w:r>
      <w:r w:rsidRPr="0099005E">
        <w:rPr>
          <w:sz w:val="32"/>
        </w:rPr>
        <w:t xml:space="preserve"> </w:t>
      </w:r>
      <w:r>
        <w:rPr>
          <w:sz w:val="32"/>
          <w:lang w:val="en-US"/>
        </w:rPr>
        <w:t>x</w:t>
      </w:r>
      <w:r>
        <w:rPr>
          <w:sz w:val="32"/>
          <w:vertAlign w:val="subscript"/>
          <w:lang w:val="en-US"/>
        </w:rPr>
        <w:t>d</w:t>
      </w:r>
      <w:r w:rsidRPr="0099005E">
        <w:rPr>
          <w:sz w:val="32"/>
          <w:vertAlign w:val="subscript"/>
        </w:rPr>
        <w:t xml:space="preserve">1 </w:t>
      </w:r>
      <w:r w:rsidRPr="0099005E">
        <w:rPr>
          <w:sz w:val="32"/>
        </w:rPr>
        <w:t xml:space="preserve">+ </w:t>
      </w:r>
      <w:r>
        <w:rPr>
          <w:sz w:val="32"/>
          <w:lang w:val="en-US"/>
        </w:rPr>
        <w:t>i</w:t>
      </w:r>
      <w:r>
        <w:rPr>
          <w:sz w:val="32"/>
          <w:vertAlign w:val="subscript"/>
          <w:lang w:val="en-US"/>
        </w:rPr>
        <w:t>d</w:t>
      </w:r>
      <w:r w:rsidRPr="0099005E">
        <w:rPr>
          <w:sz w:val="32"/>
          <w:vertAlign w:val="subscript"/>
        </w:rPr>
        <w:t>1</w:t>
      </w:r>
      <w:r w:rsidRPr="0099005E">
        <w:rPr>
          <w:sz w:val="32"/>
        </w:rPr>
        <w:t xml:space="preserve">*( </w:t>
      </w:r>
      <w:r>
        <w:rPr>
          <w:sz w:val="32"/>
          <w:lang w:val="en-US"/>
        </w:rPr>
        <w:t>f</w:t>
      </w:r>
      <w:r w:rsidRPr="0099005E">
        <w:rPr>
          <w:sz w:val="32"/>
        </w:rPr>
        <w:t xml:space="preserve"> /10-</w:t>
      </w:r>
      <w:r>
        <w:rPr>
          <w:sz w:val="32"/>
          <w:lang w:val="en-US"/>
        </w:rPr>
        <w:t>S</w:t>
      </w:r>
      <w:r>
        <w:rPr>
          <w:sz w:val="32"/>
          <w:vertAlign w:val="subscript"/>
          <w:lang w:val="en-US"/>
        </w:rPr>
        <w:t>d</w:t>
      </w:r>
      <w:r w:rsidRPr="0099005E">
        <w:rPr>
          <w:sz w:val="32"/>
          <w:vertAlign w:val="subscript"/>
        </w:rPr>
        <w:t>1-1</w:t>
      </w:r>
      <w:r w:rsidRPr="0099005E">
        <w:rPr>
          <w:sz w:val="32"/>
        </w:rPr>
        <w:t>)/</w:t>
      </w:r>
      <w:r>
        <w:rPr>
          <w:sz w:val="32"/>
          <w:lang w:val="en-US"/>
        </w:rPr>
        <w:t>f</w:t>
      </w:r>
      <w:r>
        <w:rPr>
          <w:sz w:val="32"/>
          <w:vertAlign w:val="subscript"/>
          <w:lang w:val="en-US"/>
        </w:rPr>
        <w:t>d</w:t>
      </w:r>
      <w:r w:rsidRPr="0099005E">
        <w:rPr>
          <w:sz w:val="32"/>
          <w:vertAlign w:val="subscript"/>
        </w:rPr>
        <w:t>1</w:t>
      </w:r>
    </w:p>
    <w:p w:rsidR="000477C5" w:rsidRDefault="000477C5" w:rsidP="000477C5">
      <w:pPr>
        <w:ind w:right="-492"/>
        <w:jc w:val="both"/>
        <w:rPr>
          <w:sz w:val="32"/>
        </w:rPr>
      </w:pPr>
    </w:p>
    <w:p w:rsidR="000477C5" w:rsidRDefault="000477C5" w:rsidP="000477C5">
      <w:pPr>
        <w:ind w:right="-492"/>
        <w:jc w:val="both"/>
      </w:pPr>
      <w:r>
        <w:t>(примечание: / - деление)</w:t>
      </w:r>
    </w:p>
    <w:p w:rsidR="000477C5" w:rsidRDefault="000477C5" w:rsidP="000477C5">
      <w:pPr>
        <w:ind w:right="-492"/>
        <w:jc w:val="both"/>
      </w:pPr>
    </w:p>
    <w:p w:rsidR="000477C5" w:rsidRDefault="000477C5" w:rsidP="000477C5">
      <w:pPr>
        <w:ind w:right="-492"/>
        <w:jc w:val="both"/>
        <w:rPr>
          <w:sz w:val="28"/>
        </w:rPr>
      </w:pPr>
      <w:r>
        <w:rPr>
          <w:sz w:val="28"/>
        </w:rPr>
        <w:t>Для расчета первого дециля находим 1/10 численности частот</w:t>
      </w:r>
    </w:p>
    <w:p w:rsidR="000477C5" w:rsidRDefault="000477C5" w:rsidP="000477C5">
      <w:pPr>
        <w:ind w:right="-492"/>
        <w:jc w:val="both"/>
        <w:rPr>
          <w:sz w:val="28"/>
        </w:rPr>
      </w:pPr>
    </w:p>
    <w:p w:rsidR="000477C5" w:rsidRDefault="000477C5" w:rsidP="000477C5">
      <w:pPr>
        <w:ind w:right="-492"/>
        <w:jc w:val="both"/>
        <w:rPr>
          <w:sz w:val="28"/>
        </w:rPr>
      </w:pPr>
      <w:r>
        <w:rPr>
          <w:sz w:val="28"/>
          <w:lang w:val="en-US"/>
        </w:rPr>
        <w:t>f</w:t>
      </w:r>
      <w:r w:rsidRPr="0099005E">
        <w:rPr>
          <w:sz w:val="28"/>
        </w:rPr>
        <w:t>/10 = 146</w:t>
      </w:r>
      <w:r>
        <w:rPr>
          <w:sz w:val="28"/>
        </w:rPr>
        <w:t>,7</w:t>
      </w:r>
      <w:r w:rsidRPr="0099005E">
        <w:rPr>
          <w:sz w:val="28"/>
        </w:rPr>
        <w:t>/10 = 14</w:t>
      </w:r>
      <w:r>
        <w:rPr>
          <w:sz w:val="28"/>
        </w:rPr>
        <w:t>,67</w:t>
      </w:r>
    </w:p>
    <w:p w:rsidR="000477C5" w:rsidRDefault="000477C5" w:rsidP="000477C5">
      <w:pPr>
        <w:ind w:right="-492"/>
        <w:jc w:val="both"/>
        <w:rPr>
          <w:sz w:val="28"/>
        </w:rPr>
      </w:pPr>
    </w:p>
    <w:p w:rsidR="000477C5" w:rsidRDefault="000477C5" w:rsidP="000477C5">
      <w:pPr>
        <w:ind w:right="-492"/>
        <w:jc w:val="both"/>
        <w:rPr>
          <w:sz w:val="28"/>
        </w:rPr>
      </w:pPr>
      <w:r>
        <w:rPr>
          <w:sz w:val="28"/>
        </w:rPr>
        <w:t xml:space="preserve">По накопленным частотам видно, что вариант, соответствующий такой частоте, отсекающий 1/10 численности частот, находится в первом интервале от 250,1 до 500 руб., тогда </w:t>
      </w:r>
      <w:r>
        <w:rPr>
          <w:sz w:val="32"/>
          <w:lang w:val="en-US"/>
        </w:rPr>
        <w:t>x</w:t>
      </w:r>
      <w:r>
        <w:rPr>
          <w:sz w:val="32"/>
          <w:vertAlign w:val="subscript"/>
          <w:lang w:val="en-US"/>
        </w:rPr>
        <w:t>d</w:t>
      </w:r>
      <w:r>
        <w:rPr>
          <w:sz w:val="32"/>
          <w:vertAlign w:val="subscript"/>
        </w:rPr>
        <w:t>1</w:t>
      </w:r>
      <w:r>
        <w:rPr>
          <w:sz w:val="28"/>
          <w:vertAlign w:val="subscript"/>
        </w:rPr>
        <w:t xml:space="preserve"> </w:t>
      </w:r>
      <w:r>
        <w:rPr>
          <w:sz w:val="28"/>
        </w:rPr>
        <w:t xml:space="preserve">= 250,1 </w:t>
      </w:r>
    </w:p>
    <w:p w:rsidR="000477C5" w:rsidRPr="0099005E" w:rsidRDefault="000477C5" w:rsidP="000477C5">
      <w:pPr>
        <w:tabs>
          <w:tab w:val="center" w:pos="4164"/>
        </w:tabs>
        <w:rPr>
          <w:sz w:val="28"/>
        </w:rPr>
      </w:pPr>
      <w:r>
        <w:rPr>
          <w:sz w:val="28"/>
        </w:rPr>
        <w:t xml:space="preserve"> </w:t>
      </w:r>
      <w:r>
        <w:rPr>
          <w:sz w:val="28"/>
        </w:rPr>
        <w:tab/>
      </w:r>
      <w:r w:rsidRPr="0099005E">
        <w:rPr>
          <w:sz w:val="32"/>
        </w:rPr>
        <w:t xml:space="preserve">                       </w:t>
      </w:r>
      <w:r>
        <w:rPr>
          <w:sz w:val="32"/>
          <w:lang w:val="en-US"/>
        </w:rPr>
        <w:t>i</w:t>
      </w:r>
      <w:r>
        <w:rPr>
          <w:sz w:val="32"/>
          <w:vertAlign w:val="subscript"/>
          <w:lang w:val="en-US"/>
        </w:rPr>
        <w:t>d</w:t>
      </w:r>
      <w:r w:rsidRPr="0099005E">
        <w:rPr>
          <w:sz w:val="32"/>
          <w:vertAlign w:val="subscript"/>
        </w:rPr>
        <w:t>1</w:t>
      </w:r>
      <w:r w:rsidRPr="0099005E">
        <w:rPr>
          <w:sz w:val="28"/>
        </w:rPr>
        <w:t xml:space="preserve"> = 250</w:t>
      </w:r>
    </w:p>
    <w:p w:rsidR="000477C5" w:rsidRPr="0099005E" w:rsidRDefault="000477C5" w:rsidP="000477C5">
      <w:pPr>
        <w:tabs>
          <w:tab w:val="center" w:pos="4164"/>
        </w:tabs>
        <w:rPr>
          <w:sz w:val="28"/>
        </w:rPr>
      </w:pPr>
      <w:r w:rsidRPr="0099005E">
        <w:rPr>
          <w:sz w:val="28"/>
        </w:rPr>
        <w:t xml:space="preserve"> </w:t>
      </w:r>
      <w:r w:rsidRPr="0099005E">
        <w:rPr>
          <w:sz w:val="28"/>
        </w:rPr>
        <w:tab/>
        <w:t xml:space="preserve">                         </w:t>
      </w:r>
      <w:r>
        <w:rPr>
          <w:sz w:val="28"/>
          <w:lang w:val="en-US"/>
        </w:rPr>
        <w:t>S</w:t>
      </w:r>
      <w:r>
        <w:rPr>
          <w:sz w:val="32"/>
          <w:vertAlign w:val="subscript"/>
          <w:lang w:val="en-US"/>
        </w:rPr>
        <w:t>d</w:t>
      </w:r>
      <w:r w:rsidRPr="0099005E">
        <w:rPr>
          <w:sz w:val="32"/>
          <w:vertAlign w:val="subscript"/>
        </w:rPr>
        <w:t>1-1</w:t>
      </w:r>
      <w:r w:rsidRPr="0099005E">
        <w:rPr>
          <w:sz w:val="28"/>
          <w:vertAlign w:val="subscript"/>
        </w:rPr>
        <w:t xml:space="preserve">  </w:t>
      </w:r>
      <w:r w:rsidRPr="0099005E">
        <w:rPr>
          <w:sz w:val="28"/>
        </w:rPr>
        <w:t>= 0</w:t>
      </w:r>
    </w:p>
    <w:p w:rsidR="000477C5" w:rsidRPr="0099005E" w:rsidRDefault="000477C5" w:rsidP="000477C5">
      <w:pPr>
        <w:tabs>
          <w:tab w:val="center" w:pos="4164"/>
        </w:tabs>
        <w:jc w:val="center"/>
        <w:rPr>
          <w:sz w:val="28"/>
        </w:rPr>
      </w:pPr>
      <w:r w:rsidRPr="0099005E">
        <w:rPr>
          <w:sz w:val="32"/>
        </w:rPr>
        <w:t xml:space="preserve">                        </w:t>
      </w:r>
      <w:r>
        <w:rPr>
          <w:sz w:val="32"/>
          <w:lang w:val="en-US"/>
        </w:rPr>
        <w:t>f</w:t>
      </w:r>
      <w:r>
        <w:rPr>
          <w:sz w:val="32"/>
          <w:vertAlign w:val="subscript"/>
          <w:lang w:val="en-US"/>
        </w:rPr>
        <w:t>d</w:t>
      </w:r>
      <w:r>
        <w:rPr>
          <w:sz w:val="32"/>
          <w:vertAlign w:val="subscript"/>
        </w:rPr>
        <w:t>1</w:t>
      </w:r>
      <w:r w:rsidRPr="0099005E">
        <w:rPr>
          <w:sz w:val="28"/>
        </w:rPr>
        <w:t xml:space="preserve"> = 35</w:t>
      </w:r>
      <w:r>
        <w:rPr>
          <w:sz w:val="28"/>
        </w:rPr>
        <w:t>,1</w:t>
      </w:r>
    </w:p>
    <w:p w:rsidR="000477C5" w:rsidRPr="0099005E" w:rsidRDefault="000477C5" w:rsidP="000477C5">
      <w:pPr>
        <w:tabs>
          <w:tab w:val="center" w:pos="4164"/>
        </w:tabs>
        <w:jc w:val="center"/>
        <w:rPr>
          <w:sz w:val="28"/>
        </w:rPr>
      </w:pPr>
    </w:p>
    <w:p w:rsidR="000477C5" w:rsidRDefault="000477C5" w:rsidP="000477C5">
      <w:pPr>
        <w:rPr>
          <w:sz w:val="28"/>
        </w:rPr>
      </w:pPr>
    </w:p>
    <w:p w:rsidR="000477C5" w:rsidRDefault="000477C5" w:rsidP="000477C5">
      <w:pPr>
        <w:pStyle w:val="3"/>
      </w:pPr>
      <w:r>
        <w:t>Отсюда самые низкие доходы равны</w:t>
      </w:r>
    </w:p>
    <w:p w:rsidR="000477C5" w:rsidRPr="0099005E" w:rsidRDefault="000477C5" w:rsidP="000477C5">
      <w:pPr>
        <w:jc w:val="both"/>
        <w:rPr>
          <w:sz w:val="28"/>
        </w:rPr>
      </w:pPr>
      <w:r>
        <w:rPr>
          <w:sz w:val="28"/>
          <w:lang w:val="en-US"/>
        </w:rPr>
        <w:t>d</w:t>
      </w:r>
      <w:r>
        <w:rPr>
          <w:sz w:val="28"/>
          <w:vertAlign w:val="subscript"/>
        </w:rPr>
        <w:t>1</w:t>
      </w:r>
      <w:r w:rsidRPr="0099005E">
        <w:rPr>
          <w:sz w:val="28"/>
        </w:rPr>
        <w:t xml:space="preserve"> = 250,1+250*(14,67-0)/35,1=354,59</w:t>
      </w:r>
    </w:p>
    <w:p w:rsidR="000477C5" w:rsidRDefault="000477C5" w:rsidP="000477C5">
      <w:pPr>
        <w:jc w:val="both"/>
        <w:rPr>
          <w:sz w:val="28"/>
        </w:rPr>
      </w:pPr>
    </w:p>
    <w:p w:rsidR="000477C5" w:rsidRDefault="000477C5" w:rsidP="000477C5">
      <w:pPr>
        <w:ind w:right="-492"/>
        <w:jc w:val="both"/>
        <w:rPr>
          <w:sz w:val="28"/>
        </w:rPr>
      </w:pPr>
      <w:r>
        <w:rPr>
          <w:sz w:val="28"/>
        </w:rPr>
        <w:t>Для расчета верхнего дециля находим 9/10 численность частот</w:t>
      </w:r>
    </w:p>
    <w:p w:rsidR="000477C5" w:rsidRDefault="000477C5" w:rsidP="000477C5">
      <w:pPr>
        <w:ind w:right="-492"/>
        <w:jc w:val="both"/>
        <w:rPr>
          <w:sz w:val="28"/>
        </w:rPr>
      </w:pPr>
    </w:p>
    <w:p w:rsidR="000477C5" w:rsidRDefault="000477C5" w:rsidP="000477C5">
      <w:pPr>
        <w:numPr>
          <w:ilvl w:val="0"/>
          <w:numId w:val="6"/>
        </w:numPr>
        <w:spacing w:after="0" w:line="240" w:lineRule="auto"/>
        <w:ind w:right="-492"/>
        <w:jc w:val="both"/>
        <w:rPr>
          <w:sz w:val="28"/>
        </w:rPr>
      </w:pPr>
      <w:r>
        <w:rPr>
          <w:sz w:val="28"/>
          <w:lang w:val="en-US"/>
        </w:rPr>
        <w:t>f</w:t>
      </w:r>
      <w:r>
        <w:rPr>
          <w:sz w:val="28"/>
        </w:rPr>
        <w:t>/10=9*146,7/10=132,03</w:t>
      </w:r>
    </w:p>
    <w:p w:rsidR="000477C5" w:rsidRDefault="000477C5" w:rsidP="000477C5">
      <w:pPr>
        <w:ind w:right="-492" w:firstLine="360"/>
        <w:jc w:val="both"/>
        <w:rPr>
          <w:sz w:val="28"/>
        </w:rPr>
      </w:pPr>
      <w:r>
        <w:rPr>
          <w:sz w:val="28"/>
        </w:rPr>
        <w:t>По накопленным частотам видно, что вариант соответствующий такой частоте и отсекающий 9/10 численности частот, находится в интервале от 1500-2000 руб., тогда</w:t>
      </w:r>
    </w:p>
    <w:p w:rsidR="000477C5" w:rsidRPr="0099005E" w:rsidRDefault="000477C5" w:rsidP="000477C5">
      <w:pPr>
        <w:ind w:right="-492" w:firstLine="360"/>
        <w:jc w:val="both"/>
        <w:rPr>
          <w:sz w:val="28"/>
        </w:rPr>
      </w:pPr>
      <w:r>
        <w:rPr>
          <w:sz w:val="28"/>
          <w:lang w:val="en-US"/>
        </w:rPr>
        <w:t>X</w:t>
      </w:r>
      <w:r>
        <w:rPr>
          <w:sz w:val="28"/>
          <w:vertAlign w:val="subscript"/>
          <w:lang w:val="en-US"/>
        </w:rPr>
        <w:t>d</w:t>
      </w:r>
      <w:r w:rsidRPr="0099005E">
        <w:rPr>
          <w:sz w:val="28"/>
          <w:vertAlign w:val="subscript"/>
        </w:rPr>
        <w:t>9</w:t>
      </w:r>
      <w:r w:rsidRPr="0099005E">
        <w:rPr>
          <w:sz w:val="28"/>
        </w:rPr>
        <w:t>=1500</w:t>
      </w:r>
    </w:p>
    <w:p w:rsidR="000477C5" w:rsidRPr="0099005E" w:rsidRDefault="000477C5" w:rsidP="000477C5">
      <w:pPr>
        <w:ind w:right="-492" w:firstLine="360"/>
        <w:jc w:val="both"/>
        <w:rPr>
          <w:sz w:val="28"/>
        </w:rPr>
      </w:pPr>
      <w:r>
        <w:rPr>
          <w:sz w:val="28"/>
          <w:lang w:val="en-US"/>
        </w:rPr>
        <w:t>I</w:t>
      </w:r>
      <w:r>
        <w:rPr>
          <w:sz w:val="28"/>
          <w:vertAlign w:val="subscript"/>
          <w:lang w:val="en-US"/>
        </w:rPr>
        <w:t>d</w:t>
      </w:r>
      <w:r w:rsidRPr="0099005E">
        <w:rPr>
          <w:sz w:val="28"/>
          <w:vertAlign w:val="subscript"/>
        </w:rPr>
        <w:t>9</w:t>
      </w:r>
      <w:r w:rsidRPr="0099005E">
        <w:rPr>
          <w:sz w:val="28"/>
        </w:rPr>
        <w:t>=500</w:t>
      </w:r>
    </w:p>
    <w:p w:rsidR="000477C5" w:rsidRPr="0099005E" w:rsidRDefault="000477C5" w:rsidP="000477C5">
      <w:pPr>
        <w:ind w:right="-492" w:firstLine="360"/>
        <w:jc w:val="both"/>
        <w:rPr>
          <w:sz w:val="28"/>
        </w:rPr>
      </w:pPr>
      <w:r>
        <w:rPr>
          <w:sz w:val="28"/>
          <w:lang w:val="en-US"/>
        </w:rPr>
        <w:t>S</w:t>
      </w:r>
      <w:r>
        <w:rPr>
          <w:sz w:val="28"/>
          <w:vertAlign w:val="subscript"/>
          <w:lang w:val="en-US"/>
        </w:rPr>
        <w:t>d</w:t>
      </w:r>
      <w:r w:rsidRPr="0099005E">
        <w:rPr>
          <w:sz w:val="28"/>
          <w:vertAlign w:val="subscript"/>
        </w:rPr>
        <w:t>9-1</w:t>
      </w:r>
      <w:r w:rsidRPr="0099005E">
        <w:rPr>
          <w:sz w:val="28"/>
        </w:rPr>
        <w:t>=120,8</w:t>
      </w:r>
    </w:p>
    <w:p w:rsidR="000477C5" w:rsidRDefault="000477C5" w:rsidP="000477C5">
      <w:pPr>
        <w:ind w:right="-492" w:firstLine="360"/>
        <w:jc w:val="both"/>
        <w:rPr>
          <w:sz w:val="28"/>
        </w:rPr>
      </w:pPr>
      <w:r>
        <w:rPr>
          <w:sz w:val="28"/>
          <w:lang w:val="en-US"/>
        </w:rPr>
        <w:t>F</w:t>
      </w:r>
      <w:r>
        <w:rPr>
          <w:sz w:val="28"/>
          <w:vertAlign w:val="subscript"/>
          <w:lang w:val="en-US"/>
        </w:rPr>
        <w:t>d</w:t>
      </w:r>
      <w:r w:rsidRPr="0099005E">
        <w:rPr>
          <w:sz w:val="28"/>
          <w:vertAlign w:val="subscript"/>
        </w:rPr>
        <w:t>9</w:t>
      </w:r>
      <w:r>
        <w:rPr>
          <w:sz w:val="28"/>
        </w:rPr>
        <w:t>=</w:t>
      </w:r>
      <w:r w:rsidRPr="0099005E">
        <w:rPr>
          <w:sz w:val="28"/>
        </w:rPr>
        <w:t>13</w:t>
      </w:r>
      <w:r>
        <w:rPr>
          <w:sz w:val="28"/>
        </w:rPr>
        <w:t>,1</w:t>
      </w:r>
    </w:p>
    <w:p w:rsidR="000477C5" w:rsidRDefault="000477C5" w:rsidP="000477C5">
      <w:pPr>
        <w:ind w:right="-492" w:firstLine="360"/>
        <w:jc w:val="both"/>
        <w:rPr>
          <w:sz w:val="28"/>
        </w:rPr>
      </w:pPr>
      <w:r>
        <w:rPr>
          <w:sz w:val="28"/>
          <w:lang w:val="en-US"/>
        </w:rPr>
        <w:t>d</w:t>
      </w:r>
      <w:r w:rsidRPr="0099005E">
        <w:rPr>
          <w:sz w:val="28"/>
          <w:vertAlign w:val="subscript"/>
        </w:rPr>
        <w:t>9</w:t>
      </w:r>
      <w:r>
        <w:rPr>
          <w:sz w:val="28"/>
        </w:rPr>
        <w:t>=</w:t>
      </w:r>
      <w:r w:rsidRPr="0099005E">
        <w:rPr>
          <w:sz w:val="28"/>
        </w:rPr>
        <w:t>1500+500*</w:t>
      </w:r>
      <w:r>
        <w:rPr>
          <w:sz w:val="28"/>
        </w:rPr>
        <w:t>(</w:t>
      </w:r>
      <w:r w:rsidRPr="0099005E">
        <w:rPr>
          <w:sz w:val="28"/>
        </w:rPr>
        <w:t>132</w:t>
      </w:r>
      <w:r>
        <w:rPr>
          <w:sz w:val="28"/>
        </w:rPr>
        <w:t>,03-120,8)/13,1=1956,11</w:t>
      </w:r>
    </w:p>
    <w:p w:rsidR="000477C5" w:rsidRDefault="000477C5" w:rsidP="000477C5">
      <w:pPr>
        <w:ind w:right="-492" w:firstLine="360"/>
        <w:jc w:val="both"/>
        <w:rPr>
          <w:sz w:val="28"/>
        </w:rPr>
      </w:pPr>
    </w:p>
    <w:p w:rsidR="000477C5" w:rsidRDefault="000477C5" w:rsidP="000477C5">
      <w:pPr>
        <w:ind w:right="-492" w:firstLine="360"/>
        <w:jc w:val="both"/>
        <w:rPr>
          <w:sz w:val="28"/>
        </w:rPr>
      </w:pPr>
      <w:r>
        <w:rPr>
          <w:sz w:val="28"/>
        </w:rPr>
        <w:t xml:space="preserve">Коэффициент децильной дифференции доходов населения в 1998г. составляет </w:t>
      </w:r>
    </w:p>
    <w:p w:rsidR="000477C5" w:rsidRDefault="000477C5" w:rsidP="000477C5">
      <w:pPr>
        <w:ind w:firstLine="360"/>
        <w:jc w:val="both"/>
        <w:rPr>
          <w:sz w:val="28"/>
        </w:rPr>
      </w:pPr>
      <w:r>
        <w:rPr>
          <w:sz w:val="28"/>
          <w:lang w:val="en-US"/>
        </w:rPr>
        <w:t>Kd</w:t>
      </w:r>
      <w:r>
        <w:rPr>
          <w:sz w:val="28"/>
        </w:rPr>
        <w:t>=</w:t>
      </w:r>
      <w:r>
        <w:rPr>
          <w:sz w:val="28"/>
          <w:lang w:val="en-US"/>
        </w:rPr>
        <w:t>d</w:t>
      </w:r>
      <w:r>
        <w:rPr>
          <w:sz w:val="28"/>
          <w:vertAlign w:val="subscript"/>
        </w:rPr>
        <w:t>9</w:t>
      </w:r>
      <w:r>
        <w:rPr>
          <w:sz w:val="28"/>
        </w:rPr>
        <w:t>/</w:t>
      </w:r>
      <w:r>
        <w:rPr>
          <w:sz w:val="28"/>
          <w:lang w:val="en-US"/>
        </w:rPr>
        <w:t>d</w:t>
      </w:r>
      <w:r>
        <w:rPr>
          <w:sz w:val="28"/>
          <w:vertAlign w:val="subscript"/>
        </w:rPr>
        <w:t>1</w:t>
      </w:r>
      <w:r>
        <w:rPr>
          <w:sz w:val="28"/>
        </w:rPr>
        <w:t>=1956,11/354,59=5,5 раза.</w:t>
      </w:r>
    </w:p>
    <w:p w:rsidR="000477C5" w:rsidRDefault="000477C5" w:rsidP="000477C5">
      <w:pPr>
        <w:ind w:right="-492" w:firstLine="360"/>
        <w:jc w:val="both"/>
        <w:rPr>
          <w:sz w:val="28"/>
        </w:rPr>
      </w:pPr>
      <w:r>
        <w:rPr>
          <w:sz w:val="28"/>
        </w:rPr>
        <w:lastRenderedPageBreak/>
        <w:t>Т.е. наименьший уровень среднедушевого денежного дохода 10% наиболее обеспеченного населения и наивысший уровень среднедушевого денежного дохода 10% наименее обеспеченного населения России отличается в 5,5 раза.</w:t>
      </w:r>
    </w:p>
    <w:p w:rsidR="000477C5" w:rsidRDefault="000477C5" w:rsidP="000477C5">
      <w:pPr>
        <w:ind w:right="-492" w:firstLine="360"/>
        <w:jc w:val="both"/>
        <w:rPr>
          <w:sz w:val="28"/>
        </w:rPr>
      </w:pPr>
    </w:p>
    <w:p w:rsidR="000477C5" w:rsidRDefault="000477C5" w:rsidP="000477C5">
      <w:pPr>
        <w:rPr>
          <w:sz w:val="28"/>
        </w:rPr>
      </w:pPr>
    </w:p>
    <w:p w:rsidR="000477C5" w:rsidRDefault="000477C5" w:rsidP="000477C5">
      <w:pPr>
        <w:pStyle w:val="21"/>
      </w:pPr>
      <w:r>
        <w:t>Аналогичным способом рассчитаем коэффициенты децильной дифференциации для 1999-2001гг.</w:t>
      </w:r>
    </w:p>
    <w:p w:rsidR="000477C5" w:rsidRDefault="000477C5" w:rsidP="000477C5">
      <w:pPr>
        <w:rPr>
          <w:sz w:val="28"/>
        </w:rPr>
      </w:pPr>
    </w:p>
    <w:p w:rsidR="000477C5" w:rsidRDefault="000477C5" w:rsidP="000477C5">
      <w:pPr>
        <w:rPr>
          <w:sz w:val="28"/>
        </w:rPr>
      </w:pPr>
    </w:p>
    <w:p w:rsidR="000477C5" w:rsidRDefault="000477C5" w:rsidP="000477C5">
      <w:pPr>
        <w:rPr>
          <w:sz w:val="28"/>
        </w:rPr>
      </w:pPr>
    </w:p>
    <w:tbl>
      <w:tblPr>
        <w:tblW w:w="8008" w:type="dxa"/>
        <w:tblInd w:w="280" w:type="dxa"/>
        <w:tblLayout w:type="fixed"/>
        <w:tblCellMar>
          <w:left w:w="0" w:type="dxa"/>
          <w:right w:w="0" w:type="dxa"/>
        </w:tblCellMar>
        <w:tblLook w:val="0000"/>
      </w:tblPr>
      <w:tblGrid>
        <w:gridCol w:w="4774"/>
        <w:gridCol w:w="1257"/>
        <w:gridCol w:w="1977"/>
      </w:tblGrid>
      <w:tr w:rsidR="000477C5" w:rsidTr="009D6552">
        <w:trPr>
          <w:cantSplit/>
          <w:trHeight w:val="303"/>
        </w:trPr>
        <w:tc>
          <w:tcPr>
            <w:tcW w:w="4774"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rPr>
                <w:sz w:val="28"/>
                <w:szCs w:val="20"/>
              </w:rPr>
            </w:pPr>
            <w:r>
              <w:rPr>
                <w:rFonts w:hint="eastAsia"/>
                <w:sz w:val="28"/>
                <w:szCs w:val="20"/>
              </w:rPr>
              <w:t> </w:t>
            </w:r>
            <w:r>
              <w:rPr>
                <w:sz w:val="28"/>
                <w:szCs w:val="20"/>
              </w:rPr>
              <w:t>1999</w:t>
            </w:r>
            <w:r>
              <w:rPr>
                <w:rFonts w:hint="eastAsia"/>
                <w:sz w:val="28"/>
                <w:szCs w:val="20"/>
              </w:rPr>
              <w:t>г</w:t>
            </w:r>
            <w:r>
              <w:rPr>
                <w:sz w:val="28"/>
                <w:szCs w:val="20"/>
              </w:rPr>
              <w:t>.</w:t>
            </w:r>
          </w:p>
        </w:tc>
        <w:tc>
          <w:tcPr>
            <w:tcW w:w="1257" w:type="dxa"/>
            <w:tcBorders>
              <w:top w:val="single" w:sz="4" w:space="0" w:color="auto"/>
              <w:left w:val="nil"/>
              <w:bottom w:val="single" w:sz="4" w:space="0" w:color="auto"/>
              <w:right w:val="single" w:sz="4" w:space="0" w:color="auto"/>
            </w:tcBorders>
            <w:noWrap/>
            <w:vAlign w:val="bottom"/>
          </w:tcPr>
          <w:p w:rsidR="000477C5" w:rsidRDefault="000477C5" w:rsidP="009D6552">
            <w:pPr>
              <w:rPr>
                <w:sz w:val="28"/>
                <w:szCs w:val="20"/>
              </w:rPr>
            </w:pPr>
            <w:r>
              <w:rPr>
                <w:sz w:val="28"/>
                <w:szCs w:val="20"/>
              </w:rPr>
              <w:t xml:space="preserve">      </w:t>
            </w:r>
            <w:r>
              <w:rPr>
                <w:sz w:val="28"/>
                <w:szCs w:val="20"/>
                <w:lang w:val="en-US"/>
              </w:rPr>
              <w:t>f</w:t>
            </w:r>
          </w:p>
        </w:tc>
        <w:tc>
          <w:tcPr>
            <w:tcW w:w="1977" w:type="dxa"/>
            <w:vMerge w:val="restart"/>
            <w:tcBorders>
              <w:top w:val="single" w:sz="4" w:space="0" w:color="auto"/>
              <w:right w:val="single" w:sz="4" w:space="0" w:color="auto"/>
            </w:tcBorders>
          </w:tcPr>
          <w:p w:rsidR="000477C5" w:rsidRDefault="000477C5" w:rsidP="009D6552">
            <w:pPr>
              <w:rPr>
                <w:sz w:val="28"/>
                <w:szCs w:val="20"/>
              </w:rPr>
            </w:pPr>
            <w:r>
              <w:rPr>
                <w:sz w:val="28"/>
                <w:szCs w:val="20"/>
              </w:rPr>
              <w:t xml:space="preserve">Куммулятивная частота </w:t>
            </w:r>
            <w:r>
              <w:rPr>
                <w:sz w:val="28"/>
                <w:szCs w:val="20"/>
                <w:lang w:val="en-US"/>
              </w:rPr>
              <w:t>S</w:t>
            </w:r>
          </w:p>
        </w:tc>
      </w:tr>
      <w:tr w:rsidR="000477C5" w:rsidTr="009D6552">
        <w:trPr>
          <w:cantSplit/>
          <w:trHeight w:val="303"/>
        </w:trPr>
        <w:tc>
          <w:tcPr>
            <w:tcW w:w="4774" w:type="dxa"/>
            <w:tcBorders>
              <w:top w:val="nil"/>
              <w:left w:val="single" w:sz="4" w:space="0" w:color="auto"/>
              <w:bottom w:val="single" w:sz="4" w:space="0" w:color="auto"/>
              <w:right w:val="single" w:sz="4" w:space="0" w:color="auto"/>
            </w:tcBorders>
            <w:noWrap/>
            <w:vAlign w:val="bottom"/>
          </w:tcPr>
          <w:p w:rsidR="000477C5" w:rsidRDefault="000477C5" w:rsidP="009D6552">
            <w:pPr>
              <w:rPr>
                <w:sz w:val="28"/>
                <w:szCs w:val="20"/>
              </w:rPr>
            </w:pPr>
            <w:r>
              <w:rPr>
                <w:rFonts w:hint="eastAsia"/>
                <w:sz w:val="28"/>
                <w:szCs w:val="20"/>
              </w:rPr>
              <w:t>Все</w:t>
            </w:r>
            <w:r>
              <w:rPr>
                <w:sz w:val="28"/>
                <w:szCs w:val="20"/>
              </w:rPr>
              <w:t xml:space="preserve"> </w:t>
            </w:r>
            <w:r>
              <w:rPr>
                <w:rFonts w:hint="eastAsia"/>
                <w:sz w:val="28"/>
                <w:szCs w:val="20"/>
              </w:rPr>
              <w:t>население</w:t>
            </w:r>
            <w:r>
              <w:rPr>
                <w:sz w:val="28"/>
                <w:szCs w:val="20"/>
              </w:rPr>
              <w:t xml:space="preserve"> (</w:t>
            </w:r>
            <w:r>
              <w:rPr>
                <w:rFonts w:hint="eastAsia"/>
                <w:sz w:val="28"/>
                <w:szCs w:val="20"/>
              </w:rPr>
              <w:t>млн</w:t>
            </w:r>
            <w:r>
              <w:rPr>
                <w:sz w:val="28"/>
                <w:szCs w:val="20"/>
              </w:rPr>
              <w:t>.</w:t>
            </w:r>
            <w:r>
              <w:rPr>
                <w:rFonts w:hint="eastAsia"/>
                <w:sz w:val="28"/>
                <w:szCs w:val="20"/>
              </w:rPr>
              <w:t>чел</w:t>
            </w:r>
            <w:r>
              <w:rPr>
                <w:sz w:val="28"/>
                <w:szCs w:val="20"/>
              </w:rPr>
              <w:t>.)</w:t>
            </w:r>
          </w:p>
        </w:tc>
        <w:tc>
          <w:tcPr>
            <w:tcW w:w="1257"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146.3</w:t>
            </w:r>
          </w:p>
        </w:tc>
        <w:tc>
          <w:tcPr>
            <w:tcW w:w="1977" w:type="dxa"/>
            <w:vMerge/>
            <w:tcBorders>
              <w:bottom w:val="single" w:sz="4" w:space="0" w:color="auto"/>
              <w:right w:val="single" w:sz="4" w:space="0" w:color="auto"/>
            </w:tcBorders>
          </w:tcPr>
          <w:p w:rsidR="000477C5" w:rsidRDefault="000477C5" w:rsidP="009D6552">
            <w:pPr>
              <w:rPr>
                <w:sz w:val="28"/>
                <w:szCs w:val="20"/>
              </w:rPr>
            </w:pPr>
          </w:p>
        </w:tc>
      </w:tr>
      <w:tr w:rsidR="000477C5" w:rsidTr="009D6552">
        <w:trPr>
          <w:cantSplit/>
          <w:trHeight w:val="1211"/>
        </w:trPr>
        <w:tc>
          <w:tcPr>
            <w:tcW w:w="4774" w:type="dxa"/>
            <w:tcBorders>
              <w:top w:val="nil"/>
              <w:left w:val="single" w:sz="4" w:space="0" w:color="auto"/>
              <w:bottom w:val="nil"/>
              <w:right w:val="single" w:sz="4" w:space="0" w:color="auto"/>
            </w:tcBorders>
            <w:vAlign w:val="bottom"/>
          </w:tcPr>
          <w:p w:rsidR="000477C5" w:rsidRDefault="000477C5" w:rsidP="009D6552">
            <w:pPr>
              <w:rPr>
                <w:sz w:val="28"/>
                <w:szCs w:val="20"/>
              </w:rPr>
            </w:pPr>
            <w:r>
              <w:rPr>
                <w:rFonts w:hint="eastAsia"/>
                <w:sz w:val="28"/>
                <w:szCs w:val="20"/>
              </w:rPr>
              <w:t>в</w:t>
            </w:r>
            <w:r>
              <w:rPr>
                <w:sz w:val="28"/>
                <w:szCs w:val="20"/>
              </w:rPr>
              <w:t xml:space="preserve"> </w:t>
            </w:r>
            <w:r>
              <w:rPr>
                <w:rFonts w:hint="eastAsia"/>
                <w:sz w:val="28"/>
                <w:szCs w:val="20"/>
              </w:rPr>
              <w:t>том</w:t>
            </w:r>
            <w:r>
              <w:rPr>
                <w:sz w:val="28"/>
                <w:szCs w:val="20"/>
              </w:rPr>
              <w:t xml:space="preserve"> </w:t>
            </w:r>
            <w:r>
              <w:rPr>
                <w:rFonts w:hint="eastAsia"/>
                <w:sz w:val="28"/>
                <w:szCs w:val="20"/>
              </w:rPr>
              <w:t>числе</w:t>
            </w:r>
            <w:r>
              <w:rPr>
                <w:sz w:val="28"/>
                <w:szCs w:val="20"/>
              </w:rPr>
              <w:t xml:space="preserve"> </w:t>
            </w:r>
            <w:r>
              <w:rPr>
                <w:rFonts w:hint="eastAsia"/>
                <w:sz w:val="28"/>
                <w:szCs w:val="20"/>
              </w:rPr>
              <w:t>среднедушевым</w:t>
            </w:r>
            <w:r>
              <w:rPr>
                <w:sz w:val="28"/>
                <w:szCs w:val="20"/>
              </w:rPr>
              <w:t xml:space="preserve"> </w:t>
            </w:r>
            <w:r>
              <w:rPr>
                <w:rFonts w:hint="eastAsia"/>
                <w:sz w:val="28"/>
                <w:szCs w:val="20"/>
              </w:rPr>
              <w:t>денежным</w:t>
            </w:r>
            <w:r>
              <w:rPr>
                <w:sz w:val="28"/>
                <w:szCs w:val="20"/>
              </w:rPr>
              <w:t xml:space="preserve"> </w:t>
            </w:r>
            <w:r>
              <w:rPr>
                <w:rFonts w:hint="eastAsia"/>
                <w:sz w:val="28"/>
                <w:szCs w:val="20"/>
              </w:rPr>
              <w:t>доходами</w:t>
            </w:r>
            <w:r>
              <w:rPr>
                <w:sz w:val="28"/>
                <w:szCs w:val="20"/>
              </w:rPr>
              <w:t xml:space="preserve">, </w:t>
            </w:r>
            <w:r>
              <w:rPr>
                <w:rFonts w:hint="eastAsia"/>
                <w:sz w:val="28"/>
                <w:szCs w:val="20"/>
              </w:rPr>
              <w:t>руб</w:t>
            </w:r>
            <w:r>
              <w:rPr>
                <w:sz w:val="28"/>
                <w:szCs w:val="20"/>
              </w:rPr>
              <w:t xml:space="preserve">. </w:t>
            </w:r>
            <w:r>
              <w:rPr>
                <w:rFonts w:hint="eastAsia"/>
                <w:sz w:val="28"/>
                <w:szCs w:val="20"/>
              </w:rPr>
              <w:t>в</w:t>
            </w:r>
            <w:r>
              <w:rPr>
                <w:sz w:val="28"/>
                <w:szCs w:val="20"/>
              </w:rPr>
              <w:t xml:space="preserve"> </w:t>
            </w:r>
            <w:r>
              <w:rPr>
                <w:rFonts w:hint="eastAsia"/>
                <w:sz w:val="28"/>
                <w:szCs w:val="20"/>
              </w:rPr>
              <w:t>месяц</w:t>
            </w:r>
            <w:r>
              <w:rPr>
                <w:sz w:val="28"/>
                <w:szCs w:val="20"/>
              </w:rPr>
              <w:t xml:space="preserve">: </w:t>
            </w:r>
          </w:p>
        </w:tc>
        <w:tc>
          <w:tcPr>
            <w:tcW w:w="1257" w:type="dxa"/>
            <w:tcBorders>
              <w:top w:val="nil"/>
              <w:left w:val="nil"/>
              <w:bottom w:val="nil"/>
              <w:right w:val="single" w:sz="4" w:space="0" w:color="auto"/>
            </w:tcBorders>
            <w:noWrap/>
            <w:vAlign w:val="bottom"/>
          </w:tcPr>
          <w:p w:rsidR="000477C5" w:rsidRDefault="000477C5" w:rsidP="009D6552">
            <w:pPr>
              <w:rPr>
                <w:sz w:val="28"/>
                <w:szCs w:val="20"/>
              </w:rPr>
            </w:pPr>
            <w:r>
              <w:rPr>
                <w:rFonts w:hint="eastAsia"/>
                <w:sz w:val="28"/>
                <w:szCs w:val="20"/>
              </w:rPr>
              <w:t> </w:t>
            </w:r>
          </w:p>
        </w:tc>
        <w:tc>
          <w:tcPr>
            <w:tcW w:w="1977" w:type="dxa"/>
            <w:vMerge w:val="restart"/>
            <w:tcBorders>
              <w:top w:val="single" w:sz="4" w:space="0" w:color="auto"/>
              <w:right w:val="single" w:sz="4" w:space="0" w:color="auto"/>
            </w:tcBorders>
          </w:tcPr>
          <w:p w:rsidR="000477C5" w:rsidRDefault="000477C5" w:rsidP="009D6552">
            <w:pPr>
              <w:rPr>
                <w:sz w:val="28"/>
                <w:szCs w:val="20"/>
              </w:rPr>
            </w:pPr>
          </w:p>
          <w:p w:rsidR="000477C5" w:rsidRDefault="000477C5" w:rsidP="009D6552">
            <w:pPr>
              <w:rPr>
                <w:sz w:val="28"/>
              </w:rPr>
            </w:pPr>
          </w:p>
          <w:p w:rsidR="000477C5" w:rsidRDefault="000477C5" w:rsidP="009D6552">
            <w:pPr>
              <w:rPr>
                <w:sz w:val="28"/>
              </w:rPr>
            </w:pPr>
          </w:p>
          <w:p w:rsidR="000477C5" w:rsidRDefault="000477C5" w:rsidP="009D6552">
            <w:pPr>
              <w:ind w:firstLine="708"/>
              <w:rPr>
                <w:sz w:val="28"/>
              </w:rPr>
            </w:pPr>
          </w:p>
          <w:p w:rsidR="000477C5" w:rsidRDefault="000477C5" w:rsidP="009D6552">
            <w:pPr>
              <w:ind w:firstLine="708"/>
              <w:rPr>
                <w:sz w:val="28"/>
              </w:rPr>
            </w:pPr>
            <w:r>
              <w:rPr>
                <w:sz w:val="28"/>
              </w:rPr>
              <w:t>10.1</w:t>
            </w:r>
          </w:p>
        </w:tc>
      </w:tr>
      <w:tr w:rsidR="000477C5" w:rsidTr="009D6552">
        <w:trPr>
          <w:cantSplit/>
          <w:trHeight w:val="303"/>
        </w:trPr>
        <w:tc>
          <w:tcPr>
            <w:tcW w:w="4774" w:type="dxa"/>
            <w:tcBorders>
              <w:top w:val="nil"/>
              <w:left w:val="single" w:sz="4" w:space="0" w:color="auto"/>
              <w:bottom w:val="single" w:sz="4" w:space="0" w:color="auto"/>
              <w:right w:val="nil"/>
            </w:tcBorders>
            <w:noWrap/>
            <w:vAlign w:val="bottom"/>
          </w:tcPr>
          <w:p w:rsidR="000477C5" w:rsidRDefault="000477C5" w:rsidP="009D6552">
            <w:pPr>
              <w:rPr>
                <w:sz w:val="28"/>
                <w:szCs w:val="20"/>
              </w:rPr>
            </w:pPr>
            <w:r>
              <w:rPr>
                <w:rFonts w:hint="eastAsia"/>
                <w:sz w:val="28"/>
                <w:szCs w:val="20"/>
              </w:rPr>
              <w:t>до</w:t>
            </w:r>
            <w:r>
              <w:rPr>
                <w:sz w:val="28"/>
                <w:szCs w:val="20"/>
              </w:rPr>
              <w:t xml:space="preserve"> 500.0</w:t>
            </w:r>
          </w:p>
        </w:tc>
        <w:tc>
          <w:tcPr>
            <w:tcW w:w="1257" w:type="dxa"/>
            <w:tcBorders>
              <w:top w:val="nil"/>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10.1</w:t>
            </w:r>
          </w:p>
        </w:tc>
        <w:tc>
          <w:tcPr>
            <w:tcW w:w="1977" w:type="dxa"/>
            <w:vMerge/>
            <w:tcBorders>
              <w:bottom w:val="single" w:sz="4" w:space="0" w:color="auto"/>
              <w:right w:val="single" w:sz="4" w:space="0" w:color="auto"/>
            </w:tcBorders>
          </w:tcPr>
          <w:p w:rsidR="000477C5" w:rsidRDefault="000477C5" w:rsidP="009D6552">
            <w:pPr>
              <w:rPr>
                <w:sz w:val="28"/>
                <w:szCs w:val="20"/>
              </w:rPr>
            </w:pPr>
          </w:p>
        </w:tc>
      </w:tr>
      <w:tr w:rsidR="000477C5" w:rsidTr="009D6552">
        <w:trPr>
          <w:cantSplit/>
          <w:trHeight w:val="303"/>
        </w:trPr>
        <w:tc>
          <w:tcPr>
            <w:tcW w:w="4774"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500.1 - 750.0</w:t>
            </w:r>
          </w:p>
        </w:tc>
        <w:tc>
          <w:tcPr>
            <w:tcW w:w="1257"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18.3</w:t>
            </w:r>
          </w:p>
        </w:tc>
        <w:tc>
          <w:tcPr>
            <w:tcW w:w="1977" w:type="dxa"/>
            <w:tcBorders>
              <w:top w:val="single" w:sz="4" w:space="0" w:color="auto"/>
              <w:bottom w:val="single" w:sz="4" w:space="0" w:color="auto"/>
              <w:right w:val="single" w:sz="4" w:space="0" w:color="auto"/>
            </w:tcBorders>
          </w:tcPr>
          <w:p w:rsidR="000477C5" w:rsidRDefault="000477C5" w:rsidP="009D6552">
            <w:pPr>
              <w:rPr>
                <w:sz w:val="28"/>
                <w:szCs w:val="20"/>
              </w:rPr>
            </w:pPr>
            <w:r>
              <w:rPr>
                <w:sz w:val="28"/>
                <w:szCs w:val="20"/>
              </w:rPr>
              <w:t xml:space="preserve">         28.4</w:t>
            </w:r>
          </w:p>
        </w:tc>
      </w:tr>
      <w:tr w:rsidR="000477C5" w:rsidTr="009D6552">
        <w:trPr>
          <w:cantSplit/>
          <w:trHeight w:val="303"/>
        </w:trPr>
        <w:tc>
          <w:tcPr>
            <w:tcW w:w="4774"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750.1 - 1000.0</w:t>
            </w:r>
          </w:p>
        </w:tc>
        <w:tc>
          <w:tcPr>
            <w:tcW w:w="1257"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20.8</w:t>
            </w:r>
          </w:p>
        </w:tc>
        <w:tc>
          <w:tcPr>
            <w:tcW w:w="1977" w:type="dxa"/>
            <w:tcBorders>
              <w:top w:val="single" w:sz="4" w:space="0" w:color="auto"/>
              <w:bottom w:val="single" w:sz="4" w:space="0" w:color="auto"/>
              <w:right w:val="single" w:sz="4" w:space="0" w:color="auto"/>
            </w:tcBorders>
          </w:tcPr>
          <w:p w:rsidR="000477C5" w:rsidRDefault="000477C5" w:rsidP="009D6552">
            <w:pPr>
              <w:rPr>
                <w:sz w:val="28"/>
                <w:szCs w:val="20"/>
              </w:rPr>
            </w:pPr>
            <w:r>
              <w:rPr>
                <w:sz w:val="28"/>
                <w:szCs w:val="20"/>
              </w:rPr>
              <w:t xml:space="preserve">         49.2</w:t>
            </w:r>
          </w:p>
        </w:tc>
      </w:tr>
      <w:tr w:rsidR="000477C5" w:rsidTr="009D6552">
        <w:trPr>
          <w:cantSplit/>
          <w:trHeight w:val="303"/>
        </w:trPr>
        <w:tc>
          <w:tcPr>
            <w:tcW w:w="4774"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1000.1 - 1500.0</w:t>
            </w:r>
          </w:p>
        </w:tc>
        <w:tc>
          <w:tcPr>
            <w:tcW w:w="1257"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35.5</w:t>
            </w:r>
          </w:p>
        </w:tc>
        <w:tc>
          <w:tcPr>
            <w:tcW w:w="1977" w:type="dxa"/>
            <w:tcBorders>
              <w:top w:val="single" w:sz="4" w:space="0" w:color="auto"/>
              <w:bottom w:val="single" w:sz="4" w:space="0" w:color="auto"/>
              <w:right w:val="single" w:sz="4" w:space="0" w:color="auto"/>
            </w:tcBorders>
          </w:tcPr>
          <w:p w:rsidR="000477C5" w:rsidRDefault="000477C5" w:rsidP="009D6552">
            <w:pPr>
              <w:rPr>
                <w:sz w:val="28"/>
                <w:szCs w:val="20"/>
              </w:rPr>
            </w:pPr>
            <w:r>
              <w:rPr>
                <w:sz w:val="28"/>
                <w:szCs w:val="20"/>
              </w:rPr>
              <w:t xml:space="preserve">         84.7</w:t>
            </w:r>
          </w:p>
        </w:tc>
      </w:tr>
      <w:tr w:rsidR="000477C5" w:rsidTr="009D6552">
        <w:trPr>
          <w:cantSplit/>
          <w:trHeight w:val="303"/>
        </w:trPr>
        <w:tc>
          <w:tcPr>
            <w:tcW w:w="4774"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1500.1 - 2000.0</w:t>
            </w:r>
          </w:p>
        </w:tc>
        <w:tc>
          <w:tcPr>
            <w:tcW w:w="1257"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23.4</w:t>
            </w:r>
          </w:p>
        </w:tc>
        <w:tc>
          <w:tcPr>
            <w:tcW w:w="1977" w:type="dxa"/>
            <w:tcBorders>
              <w:top w:val="single" w:sz="4" w:space="0" w:color="auto"/>
              <w:bottom w:val="single" w:sz="4" w:space="0" w:color="auto"/>
              <w:right w:val="single" w:sz="4" w:space="0" w:color="auto"/>
            </w:tcBorders>
          </w:tcPr>
          <w:p w:rsidR="000477C5" w:rsidRDefault="000477C5" w:rsidP="009D6552">
            <w:pPr>
              <w:rPr>
                <w:sz w:val="28"/>
                <w:szCs w:val="20"/>
              </w:rPr>
            </w:pPr>
            <w:r>
              <w:rPr>
                <w:sz w:val="28"/>
                <w:szCs w:val="20"/>
              </w:rPr>
              <w:t xml:space="preserve">        108.1</w:t>
            </w:r>
          </w:p>
        </w:tc>
      </w:tr>
      <w:tr w:rsidR="000477C5" w:rsidTr="009D6552">
        <w:trPr>
          <w:cantSplit/>
          <w:trHeight w:val="303"/>
        </w:trPr>
        <w:tc>
          <w:tcPr>
            <w:tcW w:w="4774"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rPr>
                <w:sz w:val="28"/>
                <w:szCs w:val="20"/>
              </w:rPr>
            </w:pPr>
            <w:r>
              <w:rPr>
                <w:sz w:val="28"/>
                <w:szCs w:val="20"/>
              </w:rPr>
              <w:t>2000.1 - 3000.0</w:t>
            </w:r>
          </w:p>
        </w:tc>
        <w:tc>
          <w:tcPr>
            <w:tcW w:w="1257"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23</w:t>
            </w:r>
          </w:p>
        </w:tc>
        <w:tc>
          <w:tcPr>
            <w:tcW w:w="1977" w:type="dxa"/>
            <w:tcBorders>
              <w:top w:val="single" w:sz="4" w:space="0" w:color="auto"/>
              <w:bottom w:val="single" w:sz="4" w:space="0" w:color="auto"/>
              <w:right w:val="single" w:sz="4" w:space="0" w:color="auto"/>
            </w:tcBorders>
          </w:tcPr>
          <w:p w:rsidR="000477C5" w:rsidRDefault="000477C5" w:rsidP="009D6552">
            <w:pPr>
              <w:rPr>
                <w:sz w:val="28"/>
                <w:szCs w:val="20"/>
              </w:rPr>
            </w:pPr>
            <w:r>
              <w:rPr>
                <w:sz w:val="28"/>
                <w:szCs w:val="20"/>
              </w:rPr>
              <w:t xml:space="preserve">        131.1</w:t>
            </w:r>
          </w:p>
        </w:tc>
      </w:tr>
      <w:tr w:rsidR="000477C5" w:rsidTr="009D6552">
        <w:trPr>
          <w:cantSplit/>
          <w:trHeight w:val="303"/>
        </w:trPr>
        <w:tc>
          <w:tcPr>
            <w:tcW w:w="4774"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3000.1 - 4000.0</w:t>
            </w:r>
          </w:p>
        </w:tc>
        <w:tc>
          <w:tcPr>
            <w:tcW w:w="1257"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8.7</w:t>
            </w:r>
          </w:p>
        </w:tc>
        <w:tc>
          <w:tcPr>
            <w:tcW w:w="1977" w:type="dxa"/>
            <w:tcBorders>
              <w:top w:val="single" w:sz="4" w:space="0" w:color="auto"/>
              <w:bottom w:val="single" w:sz="4" w:space="0" w:color="auto"/>
              <w:right w:val="single" w:sz="4" w:space="0" w:color="auto"/>
            </w:tcBorders>
          </w:tcPr>
          <w:p w:rsidR="000477C5" w:rsidRDefault="000477C5" w:rsidP="009D6552">
            <w:pPr>
              <w:rPr>
                <w:sz w:val="28"/>
                <w:szCs w:val="20"/>
              </w:rPr>
            </w:pPr>
            <w:r>
              <w:rPr>
                <w:sz w:val="28"/>
                <w:szCs w:val="20"/>
              </w:rPr>
              <w:t xml:space="preserve">        139.8</w:t>
            </w:r>
          </w:p>
        </w:tc>
      </w:tr>
      <w:tr w:rsidR="000477C5" w:rsidTr="009D6552">
        <w:trPr>
          <w:cantSplit/>
          <w:trHeight w:val="303"/>
        </w:trPr>
        <w:tc>
          <w:tcPr>
            <w:tcW w:w="4774"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rFonts w:hint="eastAsia"/>
                <w:sz w:val="28"/>
                <w:szCs w:val="20"/>
              </w:rPr>
              <w:t>свыше</w:t>
            </w:r>
            <w:r>
              <w:rPr>
                <w:sz w:val="28"/>
                <w:szCs w:val="20"/>
              </w:rPr>
              <w:t xml:space="preserve"> 4000.0</w:t>
            </w:r>
          </w:p>
        </w:tc>
        <w:tc>
          <w:tcPr>
            <w:tcW w:w="1257"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6.5</w:t>
            </w:r>
          </w:p>
        </w:tc>
        <w:tc>
          <w:tcPr>
            <w:tcW w:w="1977" w:type="dxa"/>
            <w:tcBorders>
              <w:top w:val="single" w:sz="4" w:space="0" w:color="auto"/>
              <w:bottom w:val="single" w:sz="4" w:space="0" w:color="auto"/>
              <w:right w:val="single" w:sz="4" w:space="0" w:color="auto"/>
            </w:tcBorders>
          </w:tcPr>
          <w:p w:rsidR="000477C5" w:rsidRDefault="000477C5" w:rsidP="009D6552">
            <w:pPr>
              <w:rPr>
                <w:sz w:val="28"/>
                <w:szCs w:val="20"/>
              </w:rPr>
            </w:pPr>
            <w:r>
              <w:rPr>
                <w:sz w:val="28"/>
                <w:szCs w:val="20"/>
              </w:rPr>
              <w:t xml:space="preserve">        146.3</w:t>
            </w:r>
          </w:p>
        </w:tc>
      </w:tr>
    </w:tbl>
    <w:p w:rsidR="000477C5" w:rsidRDefault="000477C5" w:rsidP="000477C5">
      <w:pPr>
        <w:rPr>
          <w:sz w:val="28"/>
        </w:rPr>
      </w:pPr>
    </w:p>
    <w:p w:rsidR="000477C5" w:rsidRDefault="000477C5" w:rsidP="000477C5">
      <w:pPr>
        <w:rPr>
          <w:sz w:val="28"/>
        </w:rPr>
      </w:pPr>
    </w:p>
    <w:p w:rsidR="000477C5" w:rsidRDefault="000477C5" w:rsidP="000477C5">
      <w:pPr>
        <w:jc w:val="both"/>
        <w:rPr>
          <w:sz w:val="28"/>
        </w:rPr>
      </w:pPr>
      <w:r>
        <w:rPr>
          <w:sz w:val="28"/>
        </w:rPr>
        <w:t xml:space="preserve">    </w:t>
      </w:r>
      <w:r>
        <w:rPr>
          <w:sz w:val="28"/>
          <w:lang w:val="en-US"/>
        </w:rPr>
        <w:t>f</w:t>
      </w:r>
      <w:r>
        <w:rPr>
          <w:sz w:val="28"/>
        </w:rPr>
        <w:t>/10=146,3/10=14,63</w:t>
      </w:r>
    </w:p>
    <w:p w:rsidR="000477C5" w:rsidRDefault="000477C5" w:rsidP="000477C5">
      <w:pPr>
        <w:jc w:val="both"/>
        <w:rPr>
          <w:sz w:val="28"/>
          <w:lang w:val="en-US"/>
        </w:rPr>
      </w:pPr>
      <w:r>
        <w:rPr>
          <w:sz w:val="28"/>
          <w:lang w:val="en-US"/>
        </w:rPr>
        <w:t>d</w:t>
      </w:r>
      <w:r>
        <w:rPr>
          <w:sz w:val="28"/>
          <w:vertAlign w:val="subscript"/>
          <w:lang w:val="en-US"/>
        </w:rPr>
        <w:t>1</w:t>
      </w:r>
      <w:r>
        <w:rPr>
          <w:sz w:val="28"/>
          <w:lang w:val="en-US"/>
        </w:rPr>
        <w:t>=500,1+250*</w:t>
      </w:r>
      <w:r>
        <w:rPr>
          <w:sz w:val="28"/>
        </w:rPr>
        <w:t>(</w:t>
      </w:r>
      <w:r>
        <w:rPr>
          <w:sz w:val="28"/>
          <w:lang w:val="en-US"/>
        </w:rPr>
        <w:t>14,63-10,1</w:t>
      </w:r>
      <w:r>
        <w:rPr>
          <w:sz w:val="28"/>
        </w:rPr>
        <w:t>)</w:t>
      </w:r>
      <w:r>
        <w:rPr>
          <w:sz w:val="28"/>
          <w:lang w:val="en-US"/>
        </w:rPr>
        <w:t>/18,3=561,99</w:t>
      </w:r>
    </w:p>
    <w:p w:rsidR="000477C5" w:rsidRDefault="000477C5" w:rsidP="000477C5">
      <w:pPr>
        <w:numPr>
          <w:ilvl w:val="0"/>
          <w:numId w:val="7"/>
        </w:numPr>
        <w:spacing w:after="0" w:line="240" w:lineRule="auto"/>
        <w:jc w:val="both"/>
        <w:rPr>
          <w:sz w:val="28"/>
          <w:lang w:val="en-US"/>
        </w:rPr>
      </w:pPr>
      <w:r>
        <w:rPr>
          <w:sz w:val="28"/>
          <w:lang w:val="en-US"/>
        </w:rPr>
        <w:t>f/10=9*146,3/10=131,67</w:t>
      </w:r>
    </w:p>
    <w:p w:rsidR="000477C5" w:rsidRDefault="000477C5" w:rsidP="000477C5">
      <w:pPr>
        <w:ind w:left="360"/>
        <w:jc w:val="both"/>
        <w:rPr>
          <w:sz w:val="28"/>
          <w:lang w:val="en-US"/>
        </w:rPr>
      </w:pPr>
      <w:r>
        <w:rPr>
          <w:sz w:val="28"/>
          <w:lang w:val="en-US"/>
        </w:rPr>
        <w:t>d</w:t>
      </w:r>
      <w:r>
        <w:rPr>
          <w:sz w:val="28"/>
          <w:vertAlign w:val="subscript"/>
          <w:lang w:val="en-US"/>
        </w:rPr>
        <w:t>9</w:t>
      </w:r>
      <w:r>
        <w:rPr>
          <w:sz w:val="28"/>
          <w:lang w:val="en-US"/>
        </w:rPr>
        <w:t>=3000,1+1000*</w:t>
      </w:r>
      <w:r>
        <w:rPr>
          <w:sz w:val="28"/>
        </w:rPr>
        <w:t>(</w:t>
      </w:r>
      <w:r>
        <w:rPr>
          <w:sz w:val="28"/>
          <w:lang w:val="en-US"/>
        </w:rPr>
        <w:t>131,67-131,1</w:t>
      </w:r>
      <w:r>
        <w:rPr>
          <w:sz w:val="28"/>
        </w:rPr>
        <w:t>)</w:t>
      </w:r>
      <w:r>
        <w:rPr>
          <w:sz w:val="28"/>
          <w:lang w:val="en-US"/>
        </w:rPr>
        <w:t>/8,7=3065,62</w:t>
      </w:r>
    </w:p>
    <w:p w:rsidR="000477C5" w:rsidRDefault="000477C5" w:rsidP="000477C5">
      <w:pPr>
        <w:rPr>
          <w:sz w:val="28"/>
        </w:rPr>
      </w:pPr>
      <w:r>
        <w:rPr>
          <w:sz w:val="28"/>
          <w:lang w:val="en-US"/>
        </w:rPr>
        <w:t>Kd=3065,62/561,99=5,45</w:t>
      </w:r>
    </w:p>
    <w:p w:rsidR="000477C5" w:rsidRDefault="000477C5" w:rsidP="000477C5">
      <w:pPr>
        <w:rPr>
          <w:sz w:val="28"/>
        </w:rPr>
      </w:pPr>
    </w:p>
    <w:p w:rsidR="000477C5" w:rsidRDefault="000477C5" w:rsidP="000477C5">
      <w:pPr>
        <w:rPr>
          <w:sz w:val="28"/>
        </w:rPr>
      </w:pPr>
    </w:p>
    <w:p w:rsidR="000477C5" w:rsidRDefault="000477C5" w:rsidP="000477C5">
      <w:pPr>
        <w:rPr>
          <w:sz w:val="28"/>
        </w:rPr>
      </w:pPr>
    </w:p>
    <w:p w:rsidR="000477C5" w:rsidRDefault="000477C5" w:rsidP="000477C5">
      <w:pPr>
        <w:rPr>
          <w:sz w:val="28"/>
        </w:rPr>
      </w:pPr>
    </w:p>
    <w:p w:rsidR="000477C5" w:rsidRDefault="000477C5" w:rsidP="000477C5">
      <w:pPr>
        <w:rPr>
          <w:sz w:val="28"/>
        </w:rPr>
      </w:pPr>
    </w:p>
    <w:p w:rsidR="000477C5" w:rsidRDefault="000477C5" w:rsidP="000477C5">
      <w:pPr>
        <w:rPr>
          <w:sz w:val="28"/>
        </w:rPr>
      </w:pPr>
    </w:p>
    <w:p w:rsidR="000477C5" w:rsidRDefault="000477C5" w:rsidP="000477C5">
      <w:pPr>
        <w:rPr>
          <w:sz w:val="28"/>
          <w:lang w:val="en-US"/>
        </w:rPr>
      </w:pPr>
    </w:p>
    <w:tbl>
      <w:tblPr>
        <w:tblW w:w="7291" w:type="dxa"/>
        <w:tblInd w:w="277" w:type="dxa"/>
        <w:tblLayout w:type="fixed"/>
        <w:tblCellMar>
          <w:left w:w="0" w:type="dxa"/>
          <w:right w:w="0" w:type="dxa"/>
        </w:tblCellMar>
        <w:tblLook w:val="0000"/>
      </w:tblPr>
      <w:tblGrid>
        <w:gridCol w:w="4147"/>
        <w:gridCol w:w="1077"/>
        <w:gridCol w:w="2067"/>
      </w:tblGrid>
      <w:tr w:rsidR="000477C5" w:rsidTr="009D6552">
        <w:trPr>
          <w:cantSplit/>
          <w:trHeight w:val="303"/>
        </w:trPr>
        <w:tc>
          <w:tcPr>
            <w:tcW w:w="4147"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rPr>
                <w:sz w:val="28"/>
                <w:szCs w:val="20"/>
              </w:rPr>
            </w:pPr>
            <w:r>
              <w:rPr>
                <w:rFonts w:hint="eastAsia"/>
                <w:sz w:val="28"/>
                <w:szCs w:val="20"/>
                <w:lang w:val="en-US"/>
              </w:rPr>
              <w:t> </w:t>
            </w:r>
            <w:r>
              <w:rPr>
                <w:sz w:val="28"/>
                <w:szCs w:val="20"/>
              </w:rPr>
              <w:t>2000</w:t>
            </w:r>
            <w:r>
              <w:rPr>
                <w:rFonts w:hint="eastAsia"/>
                <w:sz w:val="28"/>
                <w:szCs w:val="20"/>
              </w:rPr>
              <w:t>г</w:t>
            </w:r>
            <w:r>
              <w:rPr>
                <w:sz w:val="28"/>
                <w:szCs w:val="20"/>
              </w:rPr>
              <w:t>.</w:t>
            </w:r>
          </w:p>
        </w:tc>
        <w:tc>
          <w:tcPr>
            <w:tcW w:w="1077" w:type="dxa"/>
            <w:tcBorders>
              <w:top w:val="single" w:sz="4" w:space="0" w:color="auto"/>
              <w:left w:val="nil"/>
              <w:bottom w:val="single" w:sz="4" w:space="0" w:color="auto"/>
              <w:right w:val="single" w:sz="4" w:space="0" w:color="auto"/>
            </w:tcBorders>
            <w:noWrap/>
            <w:vAlign w:val="bottom"/>
          </w:tcPr>
          <w:p w:rsidR="000477C5" w:rsidRDefault="000477C5" w:rsidP="009D6552">
            <w:pPr>
              <w:rPr>
                <w:sz w:val="28"/>
                <w:szCs w:val="20"/>
              </w:rPr>
            </w:pPr>
            <w:r>
              <w:rPr>
                <w:sz w:val="28"/>
                <w:szCs w:val="20"/>
              </w:rPr>
              <w:t xml:space="preserve">        </w:t>
            </w:r>
            <w:r>
              <w:rPr>
                <w:sz w:val="28"/>
                <w:szCs w:val="20"/>
                <w:lang w:val="en-US"/>
              </w:rPr>
              <w:t>f</w:t>
            </w:r>
          </w:p>
        </w:tc>
        <w:tc>
          <w:tcPr>
            <w:tcW w:w="2067" w:type="dxa"/>
            <w:vMerge w:val="restart"/>
            <w:tcBorders>
              <w:top w:val="single" w:sz="4" w:space="0" w:color="auto"/>
              <w:right w:val="single" w:sz="4" w:space="0" w:color="auto"/>
            </w:tcBorders>
          </w:tcPr>
          <w:p w:rsidR="000477C5" w:rsidRDefault="000477C5" w:rsidP="009D6552">
            <w:pPr>
              <w:rPr>
                <w:sz w:val="28"/>
                <w:szCs w:val="20"/>
              </w:rPr>
            </w:pPr>
            <w:r>
              <w:rPr>
                <w:sz w:val="28"/>
                <w:szCs w:val="20"/>
              </w:rPr>
              <w:t xml:space="preserve">Куммулятивная частота </w:t>
            </w:r>
            <w:r>
              <w:rPr>
                <w:sz w:val="28"/>
                <w:szCs w:val="20"/>
                <w:lang w:val="en-US"/>
              </w:rPr>
              <w:t>S</w:t>
            </w:r>
          </w:p>
        </w:tc>
      </w:tr>
      <w:tr w:rsidR="000477C5" w:rsidTr="009D6552">
        <w:trPr>
          <w:cantSplit/>
          <w:trHeight w:val="303"/>
        </w:trPr>
        <w:tc>
          <w:tcPr>
            <w:tcW w:w="4147" w:type="dxa"/>
            <w:tcBorders>
              <w:top w:val="nil"/>
              <w:left w:val="single" w:sz="4" w:space="0" w:color="auto"/>
              <w:bottom w:val="single" w:sz="4" w:space="0" w:color="auto"/>
              <w:right w:val="single" w:sz="4" w:space="0" w:color="auto"/>
            </w:tcBorders>
            <w:noWrap/>
            <w:vAlign w:val="bottom"/>
          </w:tcPr>
          <w:p w:rsidR="000477C5" w:rsidRDefault="000477C5" w:rsidP="009D6552">
            <w:pPr>
              <w:rPr>
                <w:sz w:val="28"/>
                <w:szCs w:val="20"/>
              </w:rPr>
            </w:pPr>
            <w:r>
              <w:rPr>
                <w:rFonts w:hint="eastAsia"/>
                <w:sz w:val="28"/>
                <w:szCs w:val="20"/>
              </w:rPr>
              <w:t>Все</w:t>
            </w:r>
            <w:r>
              <w:rPr>
                <w:sz w:val="28"/>
                <w:szCs w:val="20"/>
              </w:rPr>
              <w:t xml:space="preserve"> </w:t>
            </w:r>
            <w:r>
              <w:rPr>
                <w:rFonts w:hint="eastAsia"/>
                <w:sz w:val="28"/>
                <w:szCs w:val="20"/>
              </w:rPr>
              <w:t>население</w:t>
            </w:r>
            <w:r>
              <w:rPr>
                <w:sz w:val="28"/>
                <w:szCs w:val="20"/>
              </w:rPr>
              <w:t xml:space="preserve"> (</w:t>
            </w:r>
            <w:r>
              <w:rPr>
                <w:rFonts w:hint="eastAsia"/>
                <w:sz w:val="28"/>
                <w:szCs w:val="20"/>
              </w:rPr>
              <w:t>млн</w:t>
            </w:r>
            <w:r>
              <w:rPr>
                <w:sz w:val="28"/>
                <w:szCs w:val="20"/>
              </w:rPr>
              <w:t>.</w:t>
            </w:r>
            <w:r>
              <w:rPr>
                <w:rFonts w:hint="eastAsia"/>
                <w:sz w:val="28"/>
                <w:szCs w:val="20"/>
              </w:rPr>
              <w:t>чел</w:t>
            </w:r>
            <w:r>
              <w:rPr>
                <w:sz w:val="28"/>
                <w:szCs w:val="20"/>
              </w:rPr>
              <w:t>.)</w:t>
            </w:r>
          </w:p>
        </w:tc>
        <w:tc>
          <w:tcPr>
            <w:tcW w:w="1077"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145.6</w:t>
            </w:r>
          </w:p>
        </w:tc>
        <w:tc>
          <w:tcPr>
            <w:tcW w:w="2067" w:type="dxa"/>
            <w:vMerge/>
            <w:tcBorders>
              <w:bottom w:val="single" w:sz="4" w:space="0" w:color="auto"/>
              <w:right w:val="single" w:sz="4" w:space="0" w:color="auto"/>
            </w:tcBorders>
          </w:tcPr>
          <w:p w:rsidR="000477C5" w:rsidRDefault="000477C5" w:rsidP="009D6552">
            <w:pPr>
              <w:rPr>
                <w:sz w:val="28"/>
                <w:szCs w:val="20"/>
              </w:rPr>
            </w:pPr>
          </w:p>
        </w:tc>
      </w:tr>
      <w:tr w:rsidR="000477C5" w:rsidTr="009D6552">
        <w:trPr>
          <w:cantSplit/>
          <w:trHeight w:val="1211"/>
        </w:trPr>
        <w:tc>
          <w:tcPr>
            <w:tcW w:w="4147" w:type="dxa"/>
            <w:tcBorders>
              <w:top w:val="nil"/>
              <w:left w:val="single" w:sz="4" w:space="0" w:color="auto"/>
              <w:bottom w:val="nil"/>
              <w:right w:val="single" w:sz="4" w:space="0" w:color="auto"/>
            </w:tcBorders>
            <w:vAlign w:val="bottom"/>
          </w:tcPr>
          <w:p w:rsidR="000477C5" w:rsidRDefault="000477C5" w:rsidP="009D6552">
            <w:pPr>
              <w:rPr>
                <w:sz w:val="28"/>
                <w:szCs w:val="20"/>
              </w:rPr>
            </w:pPr>
            <w:r>
              <w:rPr>
                <w:rFonts w:hint="eastAsia"/>
                <w:sz w:val="28"/>
                <w:szCs w:val="20"/>
              </w:rPr>
              <w:t>в</w:t>
            </w:r>
            <w:r>
              <w:rPr>
                <w:sz w:val="28"/>
                <w:szCs w:val="20"/>
              </w:rPr>
              <w:t xml:space="preserve"> </w:t>
            </w:r>
            <w:r>
              <w:rPr>
                <w:rFonts w:hint="eastAsia"/>
                <w:sz w:val="28"/>
                <w:szCs w:val="20"/>
              </w:rPr>
              <w:t>том</w:t>
            </w:r>
            <w:r>
              <w:rPr>
                <w:sz w:val="28"/>
                <w:szCs w:val="20"/>
              </w:rPr>
              <w:t xml:space="preserve"> </w:t>
            </w:r>
            <w:r>
              <w:rPr>
                <w:rFonts w:hint="eastAsia"/>
                <w:sz w:val="28"/>
                <w:szCs w:val="20"/>
              </w:rPr>
              <w:t>числе</w:t>
            </w:r>
            <w:r>
              <w:rPr>
                <w:sz w:val="28"/>
                <w:szCs w:val="20"/>
              </w:rPr>
              <w:t xml:space="preserve"> </w:t>
            </w:r>
            <w:r>
              <w:rPr>
                <w:rFonts w:hint="eastAsia"/>
                <w:sz w:val="28"/>
                <w:szCs w:val="20"/>
              </w:rPr>
              <w:t>среднедушевым</w:t>
            </w:r>
            <w:r>
              <w:rPr>
                <w:sz w:val="28"/>
                <w:szCs w:val="20"/>
              </w:rPr>
              <w:t xml:space="preserve"> </w:t>
            </w:r>
            <w:r>
              <w:rPr>
                <w:rFonts w:hint="eastAsia"/>
                <w:sz w:val="28"/>
                <w:szCs w:val="20"/>
              </w:rPr>
              <w:t>денежным</w:t>
            </w:r>
            <w:r>
              <w:rPr>
                <w:sz w:val="28"/>
                <w:szCs w:val="20"/>
              </w:rPr>
              <w:t xml:space="preserve"> </w:t>
            </w:r>
            <w:r>
              <w:rPr>
                <w:rFonts w:hint="eastAsia"/>
                <w:sz w:val="28"/>
                <w:szCs w:val="20"/>
              </w:rPr>
              <w:t>доходами</w:t>
            </w:r>
            <w:r>
              <w:rPr>
                <w:sz w:val="28"/>
                <w:szCs w:val="20"/>
              </w:rPr>
              <w:t xml:space="preserve">, </w:t>
            </w:r>
            <w:r>
              <w:rPr>
                <w:rFonts w:hint="eastAsia"/>
                <w:sz w:val="28"/>
                <w:szCs w:val="20"/>
              </w:rPr>
              <w:t>руб</w:t>
            </w:r>
            <w:r>
              <w:rPr>
                <w:sz w:val="28"/>
                <w:szCs w:val="20"/>
              </w:rPr>
              <w:t xml:space="preserve">. </w:t>
            </w:r>
            <w:r>
              <w:rPr>
                <w:rFonts w:hint="eastAsia"/>
                <w:sz w:val="28"/>
                <w:szCs w:val="20"/>
              </w:rPr>
              <w:t>в</w:t>
            </w:r>
            <w:r>
              <w:rPr>
                <w:sz w:val="28"/>
                <w:szCs w:val="20"/>
              </w:rPr>
              <w:t xml:space="preserve"> </w:t>
            </w:r>
            <w:r>
              <w:rPr>
                <w:rFonts w:hint="eastAsia"/>
                <w:sz w:val="28"/>
                <w:szCs w:val="20"/>
              </w:rPr>
              <w:t>месяц</w:t>
            </w:r>
            <w:r>
              <w:rPr>
                <w:sz w:val="28"/>
                <w:szCs w:val="20"/>
              </w:rPr>
              <w:t xml:space="preserve">: </w:t>
            </w:r>
          </w:p>
        </w:tc>
        <w:tc>
          <w:tcPr>
            <w:tcW w:w="1077" w:type="dxa"/>
            <w:tcBorders>
              <w:top w:val="nil"/>
              <w:left w:val="nil"/>
              <w:bottom w:val="nil"/>
              <w:right w:val="single" w:sz="4" w:space="0" w:color="auto"/>
            </w:tcBorders>
            <w:noWrap/>
            <w:vAlign w:val="bottom"/>
          </w:tcPr>
          <w:p w:rsidR="000477C5" w:rsidRDefault="000477C5" w:rsidP="009D6552">
            <w:pPr>
              <w:rPr>
                <w:sz w:val="28"/>
                <w:szCs w:val="20"/>
              </w:rPr>
            </w:pPr>
            <w:r>
              <w:rPr>
                <w:rFonts w:hint="eastAsia"/>
                <w:sz w:val="28"/>
                <w:szCs w:val="20"/>
              </w:rPr>
              <w:t> </w:t>
            </w:r>
          </w:p>
        </w:tc>
        <w:tc>
          <w:tcPr>
            <w:tcW w:w="2067" w:type="dxa"/>
            <w:vMerge w:val="restart"/>
            <w:tcBorders>
              <w:top w:val="single" w:sz="4" w:space="0" w:color="auto"/>
              <w:right w:val="single" w:sz="4" w:space="0" w:color="auto"/>
            </w:tcBorders>
          </w:tcPr>
          <w:p w:rsidR="000477C5" w:rsidRPr="0099005E" w:rsidRDefault="000477C5" w:rsidP="009D6552">
            <w:pPr>
              <w:rPr>
                <w:sz w:val="28"/>
                <w:szCs w:val="20"/>
              </w:rPr>
            </w:pPr>
          </w:p>
          <w:p w:rsidR="000477C5" w:rsidRPr="0099005E" w:rsidRDefault="000477C5" w:rsidP="009D6552">
            <w:pPr>
              <w:rPr>
                <w:sz w:val="28"/>
                <w:szCs w:val="20"/>
              </w:rPr>
            </w:pPr>
          </w:p>
          <w:p w:rsidR="000477C5" w:rsidRPr="0099005E" w:rsidRDefault="000477C5" w:rsidP="009D6552">
            <w:pPr>
              <w:rPr>
                <w:sz w:val="28"/>
                <w:szCs w:val="20"/>
              </w:rPr>
            </w:pPr>
          </w:p>
          <w:p w:rsidR="000477C5" w:rsidRPr="0099005E" w:rsidRDefault="000477C5" w:rsidP="009D6552">
            <w:pPr>
              <w:rPr>
                <w:sz w:val="28"/>
                <w:szCs w:val="20"/>
              </w:rPr>
            </w:pPr>
          </w:p>
          <w:p w:rsidR="000477C5" w:rsidRDefault="000477C5" w:rsidP="009D6552">
            <w:pPr>
              <w:rPr>
                <w:sz w:val="28"/>
                <w:szCs w:val="20"/>
              </w:rPr>
            </w:pPr>
            <w:r>
              <w:rPr>
                <w:sz w:val="28"/>
                <w:szCs w:val="20"/>
              </w:rPr>
              <w:t xml:space="preserve">         4.5</w:t>
            </w:r>
          </w:p>
        </w:tc>
      </w:tr>
      <w:tr w:rsidR="000477C5" w:rsidTr="009D6552">
        <w:trPr>
          <w:cantSplit/>
          <w:trHeight w:val="303"/>
        </w:trPr>
        <w:tc>
          <w:tcPr>
            <w:tcW w:w="4147" w:type="dxa"/>
            <w:tcBorders>
              <w:top w:val="nil"/>
              <w:left w:val="single" w:sz="4" w:space="0" w:color="auto"/>
              <w:bottom w:val="single" w:sz="4" w:space="0" w:color="auto"/>
              <w:right w:val="nil"/>
            </w:tcBorders>
            <w:noWrap/>
            <w:vAlign w:val="bottom"/>
          </w:tcPr>
          <w:p w:rsidR="000477C5" w:rsidRDefault="000477C5" w:rsidP="009D6552">
            <w:pPr>
              <w:rPr>
                <w:sz w:val="28"/>
                <w:szCs w:val="20"/>
              </w:rPr>
            </w:pPr>
            <w:r>
              <w:rPr>
                <w:rFonts w:hint="eastAsia"/>
                <w:sz w:val="28"/>
                <w:szCs w:val="20"/>
              </w:rPr>
              <w:t>до</w:t>
            </w:r>
            <w:r>
              <w:rPr>
                <w:sz w:val="28"/>
                <w:szCs w:val="20"/>
              </w:rPr>
              <w:t xml:space="preserve"> 500.0</w:t>
            </w:r>
          </w:p>
        </w:tc>
        <w:tc>
          <w:tcPr>
            <w:tcW w:w="1077" w:type="dxa"/>
            <w:tcBorders>
              <w:top w:val="nil"/>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4.5</w:t>
            </w:r>
          </w:p>
        </w:tc>
        <w:tc>
          <w:tcPr>
            <w:tcW w:w="2067" w:type="dxa"/>
            <w:vMerge/>
            <w:tcBorders>
              <w:bottom w:val="single" w:sz="4" w:space="0" w:color="auto"/>
              <w:right w:val="single" w:sz="4" w:space="0" w:color="auto"/>
            </w:tcBorders>
          </w:tcPr>
          <w:p w:rsidR="000477C5" w:rsidRDefault="000477C5" w:rsidP="009D6552">
            <w:pPr>
              <w:rPr>
                <w:sz w:val="28"/>
                <w:szCs w:val="20"/>
              </w:rPr>
            </w:pPr>
          </w:p>
        </w:tc>
      </w:tr>
      <w:tr w:rsidR="000477C5" w:rsidTr="009D6552">
        <w:trPr>
          <w:cantSplit/>
          <w:trHeight w:val="303"/>
        </w:trPr>
        <w:tc>
          <w:tcPr>
            <w:tcW w:w="4147"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500.1 - 750.0</w:t>
            </w:r>
          </w:p>
        </w:tc>
        <w:tc>
          <w:tcPr>
            <w:tcW w:w="1077"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10.5</w:t>
            </w:r>
          </w:p>
        </w:tc>
        <w:tc>
          <w:tcPr>
            <w:tcW w:w="2067" w:type="dxa"/>
            <w:tcBorders>
              <w:top w:val="single" w:sz="4" w:space="0" w:color="auto"/>
              <w:bottom w:val="single" w:sz="4" w:space="0" w:color="auto"/>
              <w:right w:val="single" w:sz="4" w:space="0" w:color="auto"/>
            </w:tcBorders>
          </w:tcPr>
          <w:p w:rsidR="000477C5" w:rsidRDefault="000477C5" w:rsidP="009D6552">
            <w:pPr>
              <w:rPr>
                <w:sz w:val="28"/>
                <w:szCs w:val="20"/>
              </w:rPr>
            </w:pPr>
            <w:r>
              <w:rPr>
                <w:sz w:val="28"/>
                <w:szCs w:val="20"/>
              </w:rPr>
              <w:t xml:space="preserve">        15.0</w:t>
            </w:r>
          </w:p>
        </w:tc>
      </w:tr>
      <w:tr w:rsidR="000477C5" w:rsidTr="009D6552">
        <w:trPr>
          <w:cantSplit/>
          <w:trHeight w:val="303"/>
        </w:trPr>
        <w:tc>
          <w:tcPr>
            <w:tcW w:w="4147"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750.1 - 1000.0</w:t>
            </w:r>
          </w:p>
        </w:tc>
        <w:tc>
          <w:tcPr>
            <w:tcW w:w="1077"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14.3</w:t>
            </w:r>
          </w:p>
        </w:tc>
        <w:tc>
          <w:tcPr>
            <w:tcW w:w="2067" w:type="dxa"/>
            <w:tcBorders>
              <w:top w:val="single" w:sz="4" w:space="0" w:color="auto"/>
              <w:bottom w:val="single" w:sz="4" w:space="0" w:color="auto"/>
              <w:right w:val="single" w:sz="4" w:space="0" w:color="auto"/>
            </w:tcBorders>
          </w:tcPr>
          <w:p w:rsidR="000477C5" w:rsidRDefault="000477C5" w:rsidP="009D6552">
            <w:pPr>
              <w:rPr>
                <w:sz w:val="28"/>
                <w:szCs w:val="20"/>
              </w:rPr>
            </w:pPr>
            <w:r>
              <w:rPr>
                <w:sz w:val="28"/>
                <w:szCs w:val="20"/>
              </w:rPr>
              <w:t xml:space="preserve">        29.3</w:t>
            </w:r>
          </w:p>
        </w:tc>
      </w:tr>
      <w:tr w:rsidR="000477C5" w:rsidTr="009D6552">
        <w:trPr>
          <w:cantSplit/>
          <w:trHeight w:val="303"/>
        </w:trPr>
        <w:tc>
          <w:tcPr>
            <w:tcW w:w="4147"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1000.1 - 1500.0</w:t>
            </w:r>
          </w:p>
        </w:tc>
        <w:tc>
          <w:tcPr>
            <w:tcW w:w="1077"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30.1</w:t>
            </w:r>
          </w:p>
        </w:tc>
        <w:tc>
          <w:tcPr>
            <w:tcW w:w="2067" w:type="dxa"/>
            <w:tcBorders>
              <w:top w:val="single" w:sz="4" w:space="0" w:color="auto"/>
              <w:bottom w:val="single" w:sz="4" w:space="0" w:color="auto"/>
              <w:right w:val="single" w:sz="4" w:space="0" w:color="auto"/>
            </w:tcBorders>
          </w:tcPr>
          <w:p w:rsidR="000477C5" w:rsidRDefault="000477C5" w:rsidP="009D6552">
            <w:pPr>
              <w:rPr>
                <w:sz w:val="28"/>
                <w:szCs w:val="20"/>
              </w:rPr>
            </w:pPr>
            <w:r>
              <w:rPr>
                <w:sz w:val="28"/>
                <w:szCs w:val="20"/>
              </w:rPr>
              <w:t xml:space="preserve">       59.4</w:t>
            </w:r>
          </w:p>
        </w:tc>
      </w:tr>
      <w:tr w:rsidR="000477C5" w:rsidTr="009D6552">
        <w:trPr>
          <w:cantSplit/>
          <w:trHeight w:val="303"/>
        </w:trPr>
        <w:tc>
          <w:tcPr>
            <w:tcW w:w="4147"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1500.1 - 2000.0</w:t>
            </w:r>
          </w:p>
        </w:tc>
        <w:tc>
          <w:tcPr>
            <w:tcW w:w="1077"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24.7</w:t>
            </w:r>
          </w:p>
        </w:tc>
        <w:tc>
          <w:tcPr>
            <w:tcW w:w="2067" w:type="dxa"/>
            <w:tcBorders>
              <w:top w:val="single" w:sz="4" w:space="0" w:color="auto"/>
              <w:bottom w:val="single" w:sz="4" w:space="0" w:color="auto"/>
              <w:right w:val="single" w:sz="4" w:space="0" w:color="auto"/>
            </w:tcBorders>
          </w:tcPr>
          <w:p w:rsidR="000477C5" w:rsidRDefault="000477C5" w:rsidP="009D6552">
            <w:pPr>
              <w:rPr>
                <w:sz w:val="28"/>
                <w:szCs w:val="20"/>
              </w:rPr>
            </w:pPr>
            <w:r>
              <w:rPr>
                <w:sz w:val="28"/>
                <w:szCs w:val="20"/>
              </w:rPr>
              <w:t xml:space="preserve">       84.1</w:t>
            </w:r>
          </w:p>
        </w:tc>
      </w:tr>
      <w:tr w:rsidR="000477C5" w:rsidTr="009D6552">
        <w:trPr>
          <w:cantSplit/>
          <w:trHeight w:val="303"/>
        </w:trPr>
        <w:tc>
          <w:tcPr>
            <w:tcW w:w="4147"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lastRenderedPageBreak/>
              <w:t>2000.1 - 3000.0</w:t>
            </w:r>
          </w:p>
        </w:tc>
        <w:tc>
          <w:tcPr>
            <w:tcW w:w="1077"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30.7</w:t>
            </w:r>
          </w:p>
        </w:tc>
        <w:tc>
          <w:tcPr>
            <w:tcW w:w="2067" w:type="dxa"/>
            <w:tcBorders>
              <w:top w:val="single" w:sz="4" w:space="0" w:color="auto"/>
              <w:bottom w:val="single" w:sz="4" w:space="0" w:color="auto"/>
              <w:right w:val="single" w:sz="4" w:space="0" w:color="auto"/>
            </w:tcBorders>
          </w:tcPr>
          <w:p w:rsidR="000477C5" w:rsidRDefault="000477C5" w:rsidP="009D6552">
            <w:pPr>
              <w:rPr>
                <w:sz w:val="28"/>
                <w:szCs w:val="20"/>
              </w:rPr>
            </w:pPr>
            <w:r>
              <w:rPr>
                <w:sz w:val="28"/>
                <w:szCs w:val="20"/>
              </w:rPr>
              <w:t xml:space="preserve">      114.8</w:t>
            </w:r>
          </w:p>
        </w:tc>
      </w:tr>
      <w:tr w:rsidR="000477C5" w:rsidTr="009D6552">
        <w:trPr>
          <w:cantSplit/>
          <w:trHeight w:val="303"/>
        </w:trPr>
        <w:tc>
          <w:tcPr>
            <w:tcW w:w="4147"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3000.1 - 4000.0</w:t>
            </w:r>
          </w:p>
        </w:tc>
        <w:tc>
          <w:tcPr>
            <w:tcW w:w="1077"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14.9</w:t>
            </w:r>
          </w:p>
        </w:tc>
        <w:tc>
          <w:tcPr>
            <w:tcW w:w="2067" w:type="dxa"/>
            <w:tcBorders>
              <w:top w:val="single" w:sz="4" w:space="0" w:color="auto"/>
              <w:bottom w:val="single" w:sz="4" w:space="0" w:color="auto"/>
              <w:right w:val="single" w:sz="4" w:space="0" w:color="auto"/>
            </w:tcBorders>
          </w:tcPr>
          <w:p w:rsidR="000477C5" w:rsidRDefault="000477C5" w:rsidP="009D6552">
            <w:pPr>
              <w:rPr>
                <w:sz w:val="28"/>
                <w:szCs w:val="20"/>
              </w:rPr>
            </w:pPr>
            <w:r>
              <w:rPr>
                <w:sz w:val="28"/>
                <w:szCs w:val="20"/>
              </w:rPr>
              <w:t xml:space="preserve">      129.7</w:t>
            </w:r>
          </w:p>
        </w:tc>
      </w:tr>
      <w:tr w:rsidR="000477C5" w:rsidTr="009D6552">
        <w:trPr>
          <w:cantSplit/>
          <w:trHeight w:val="303"/>
        </w:trPr>
        <w:tc>
          <w:tcPr>
            <w:tcW w:w="4147"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rFonts w:hint="eastAsia"/>
                <w:sz w:val="28"/>
                <w:szCs w:val="20"/>
              </w:rPr>
              <w:t>свыше</w:t>
            </w:r>
            <w:r>
              <w:rPr>
                <w:sz w:val="28"/>
                <w:szCs w:val="20"/>
              </w:rPr>
              <w:t xml:space="preserve"> 4000.0</w:t>
            </w:r>
          </w:p>
        </w:tc>
        <w:tc>
          <w:tcPr>
            <w:tcW w:w="1077"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15.9</w:t>
            </w:r>
          </w:p>
        </w:tc>
        <w:tc>
          <w:tcPr>
            <w:tcW w:w="2067" w:type="dxa"/>
            <w:tcBorders>
              <w:top w:val="single" w:sz="4" w:space="0" w:color="auto"/>
              <w:bottom w:val="single" w:sz="4" w:space="0" w:color="auto"/>
              <w:right w:val="single" w:sz="4" w:space="0" w:color="auto"/>
            </w:tcBorders>
          </w:tcPr>
          <w:p w:rsidR="000477C5" w:rsidRDefault="000477C5" w:rsidP="009D6552">
            <w:pPr>
              <w:rPr>
                <w:sz w:val="28"/>
                <w:szCs w:val="20"/>
                <w:lang w:val="en-US"/>
              </w:rPr>
            </w:pPr>
            <w:r>
              <w:rPr>
                <w:sz w:val="28"/>
                <w:szCs w:val="20"/>
                <w:lang w:val="en-US"/>
              </w:rPr>
              <w:t xml:space="preserve">      145.6</w:t>
            </w:r>
          </w:p>
        </w:tc>
      </w:tr>
    </w:tbl>
    <w:p w:rsidR="000477C5" w:rsidRDefault="000477C5" w:rsidP="000477C5">
      <w:pPr>
        <w:rPr>
          <w:sz w:val="28"/>
          <w:lang w:val="en-US"/>
        </w:rPr>
      </w:pPr>
    </w:p>
    <w:p w:rsidR="000477C5" w:rsidRDefault="000477C5" w:rsidP="000477C5">
      <w:pPr>
        <w:rPr>
          <w:sz w:val="28"/>
          <w:lang w:val="en-US"/>
        </w:rPr>
      </w:pPr>
      <w:r>
        <w:rPr>
          <w:sz w:val="28"/>
          <w:lang w:val="en-US"/>
        </w:rPr>
        <w:t xml:space="preserve">     F/10=145,6/10=14,56</w:t>
      </w:r>
    </w:p>
    <w:p w:rsidR="000477C5" w:rsidRDefault="000477C5" w:rsidP="000477C5">
      <w:pPr>
        <w:jc w:val="both"/>
        <w:rPr>
          <w:sz w:val="28"/>
          <w:lang w:val="en-US"/>
        </w:rPr>
      </w:pPr>
      <w:r>
        <w:rPr>
          <w:sz w:val="28"/>
          <w:lang w:val="en-US"/>
        </w:rPr>
        <w:t>d</w:t>
      </w:r>
      <w:r>
        <w:rPr>
          <w:sz w:val="28"/>
          <w:vertAlign w:val="subscript"/>
          <w:lang w:val="en-US"/>
        </w:rPr>
        <w:t>1</w:t>
      </w:r>
      <w:r>
        <w:rPr>
          <w:sz w:val="28"/>
          <w:lang w:val="en-US"/>
        </w:rPr>
        <w:t>=500,1+250*(14,56-4,5)/10,5=739,62</w:t>
      </w:r>
    </w:p>
    <w:p w:rsidR="000477C5" w:rsidRDefault="000477C5" w:rsidP="000477C5">
      <w:pPr>
        <w:numPr>
          <w:ilvl w:val="0"/>
          <w:numId w:val="8"/>
        </w:numPr>
        <w:spacing w:after="0" w:line="240" w:lineRule="auto"/>
        <w:jc w:val="both"/>
        <w:rPr>
          <w:sz w:val="28"/>
          <w:lang w:val="en-US"/>
        </w:rPr>
      </w:pPr>
      <w:r>
        <w:rPr>
          <w:sz w:val="28"/>
          <w:lang w:val="en-US"/>
        </w:rPr>
        <w:t>f/10=9*145,6/10=131,04</w:t>
      </w:r>
    </w:p>
    <w:p w:rsidR="000477C5" w:rsidRDefault="000477C5" w:rsidP="000477C5">
      <w:pPr>
        <w:ind w:left="360"/>
        <w:jc w:val="both"/>
        <w:rPr>
          <w:sz w:val="28"/>
          <w:lang w:val="en-US"/>
        </w:rPr>
      </w:pPr>
      <w:r>
        <w:rPr>
          <w:sz w:val="28"/>
          <w:lang w:val="en-US"/>
        </w:rPr>
        <w:t>d</w:t>
      </w:r>
      <w:r>
        <w:rPr>
          <w:sz w:val="28"/>
          <w:vertAlign w:val="subscript"/>
          <w:lang w:val="en-US"/>
        </w:rPr>
        <w:t>9</w:t>
      </w:r>
      <w:r>
        <w:rPr>
          <w:sz w:val="28"/>
          <w:lang w:val="en-US"/>
        </w:rPr>
        <w:t>=4000+0*(131,4-145,6)/15,9=4000</w:t>
      </w:r>
    </w:p>
    <w:p w:rsidR="000477C5" w:rsidRDefault="000477C5" w:rsidP="000477C5">
      <w:pPr>
        <w:ind w:left="360"/>
        <w:jc w:val="both"/>
        <w:rPr>
          <w:sz w:val="28"/>
          <w:lang w:val="en-US"/>
        </w:rPr>
      </w:pPr>
      <w:r>
        <w:rPr>
          <w:sz w:val="28"/>
          <w:lang w:val="en-US"/>
        </w:rPr>
        <w:t>Kd=</w:t>
      </w:r>
      <w:r>
        <w:rPr>
          <w:sz w:val="28"/>
        </w:rPr>
        <w:t>4000/739,62=5,41</w:t>
      </w:r>
    </w:p>
    <w:p w:rsidR="000477C5" w:rsidRDefault="000477C5" w:rsidP="000477C5">
      <w:pPr>
        <w:rPr>
          <w:sz w:val="28"/>
          <w:lang w:val="en-US"/>
        </w:rPr>
      </w:pPr>
    </w:p>
    <w:p w:rsidR="000477C5" w:rsidRDefault="000477C5" w:rsidP="000477C5">
      <w:pPr>
        <w:rPr>
          <w:sz w:val="28"/>
          <w:lang w:val="en-US"/>
        </w:rPr>
      </w:pPr>
    </w:p>
    <w:tbl>
      <w:tblPr>
        <w:tblW w:w="6586" w:type="dxa"/>
        <w:tblInd w:w="277" w:type="dxa"/>
        <w:tblLayout w:type="fixed"/>
        <w:tblCellMar>
          <w:left w:w="0" w:type="dxa"/>
          <w:right w:w="0" w:type="dxa"/>
        </w:tblCellMar>
        <w:tblLook w:val="0000"/>
      </w:tblPr>
      <w:tblGrid>
        <w:gridCol w:w="3517"/>
        <w:gridCol w:w="984"/>
        <w:gridCol w:w="2085"/>
      </w:tblGrid>
      <w:tr w:rsidR="000477C5" w:rsidTr="009D6552">
        <w:trPr>
          <w:cantSplit/>
          <w:trHeight w:val="303"/>
        </w:trPr>
        <w:tc>
          <w:tcPr>
            <w:tcW w:w="3517"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rPr>
                <w:sz w:val="28"/>
                <w:szCs w:val="20"/>
              </w:rPr>
            </w:pPr>
            <w:r>
              <w:rPr>
                <w:rFonts w:hint="eastAsia"/>
                <w:sz w:val="28"/>
                <w:szCs w:val="20"/>
                <w:lang w:val="en-US"/>
              </w:rPr>
              <w:t> </w:t>
            </w:r>
            <w:r>
              <w:rPr>
                <w:sz w:val="28"/>
                <w:szCs w:val="20"/>
              </w:rPr>
              <w:t>2001</w:t>
            </w:r>
            <w:r>
              <w:rPr>
                <w:rFonts w:hint="eastAsia"/>
                <w:sz w:val="28"/>
                <w:szCs w:val="20"/>
              </w:rPr>
              <w:t>г</w:t>
            </w:r>
            <w:r>
              <w:rPr>
                <w:sz w:val="28"/>
                <w:szCs w:val="20"/>
              </w:rPr>
              <w:t>.</w:t>
            </w:r>
          </w:p>
        </w:tc>
        <w:tc>
          <w:tcPr>
            <w:tcW w:w="984" w:type="dxa"/>
            <w:tcBorders>
              <w:top w:val="single" w:sz="4" w:space="0" w:color="auto"/>
              <w:left w:val="nil"/>
              <w:bottom w:val="single" w:sz="4" w:space="0" w:color="auto"/>
              <w:right w:val="single" w:sz="4" w:space="0" w:color="auto"/>
            </w:tcBorders>
            <w:noWrap/>
            <w:vAlign w:val="bottom"/>
          </w:tcPr>
          <w:p w:rsidR="000477C5" w:rsidRDefault="000477C5" w:rsidP="009D6552">
            <w:pPr>
              <w:rPr>
                <w:sz w:val="28"/>
                <w:szCs w:val="20"/>
              </w:rPr>
            </w:pPr>
            <w:r>
              <w:rPr>
                <w:sz w:val="28"/>
                <w:szCs w:val="20"/>
              </w:rPr>
              <w:t xml:space="preserve">      </w:t>
            </w:r>
            <w:r>
              <w:rPr>
                <w:sz w:val="28"/>
                <w:szCs w:val="20"/>
                <w:lang w:val="en-US"/>
              </w:rPr>
              <w:t>f</w:t>
            </w:r>
          </w:p>
        </w:tc>
        <w:tc>
          <w:tcPr>
            <w:tcW w:w="2085" w:type="dxa"/>
            <w:vMerge w:val="restart"/>
            <w:tcBorders>
              <w:top w:val="single" w:sz="4" w:space="0" w:color="auto"/>
              <w:right w:val="single" w:sz="4" w:space="0" w:color="auto"/>
            </w:tcBorders>
          </w:tcPr>
          <w:p w:rsidR="000477C5" w:rsidRDefault="000477C5" w:rsidP="009D6552">
            <w:pPr>
              <w:rPr>
                <w:sz w:val="28"/>
                <w:szCs w:val="20"/>
              </w:rPr>
            </w:pPr>
            <w:r>
              <w:rPr>
                <w:sz w:val="28"/>
                <w:szCs w:val="20"/>
              </w:rPr>
              <w:t xml:space="preserve">Куммулятивная частота </w:t>
            </w:r>
            <w:r>
              <w:rPr>
                <w:sz w:val="28"/>
                <w:szCs w:val="20"/>
                <w:lang w:val="en-US"/>
              </w:rPr>
              <w:t>S</w:t>
            </w:r>
          </w:p>
        </w:tc>
      </w:tr>
      <w:tr w:rsidR="000477C5" w:rsidTr="009D6552">
        <w:trPr>
          <w:cantSplit/>
          <w:trHeight w:val="303"/>
        </w:trPr>
        <w:tc>
          <w:tcPr>
            <w:tcW w:w="3517" w:type="dxa"/>
            <w:tcBorders>
              <w:top w:val="nil"/>
              <w:left w:val="single" w:sz="4" w:space="0" w:color="auto"/>
              <w:bottom w:val="single" w:sz="4" w:space="0" w:color="auto"/>
              <w:right w:val="single" w:sz="4" w:space="0" w:color="auto"/>
            </w:tcBorders>
            <w:noWrap/>
            <w:vAlign w:val="bottom"/>
          </w:tcPr>
          <w:p w:rsidR="000477C5" w:rsidRDefault="000477C5" w:rsidP="009D6552">
            <w:pPr>
              <w:rPr>
                <w:sz w:val="28"/>
                <w:szCs w:val="20"/>
              </w:rPr>
            </w:pPr>
            <w:r>
              <w:rPr>
                <w:rFonts w:hint="eastAsia"/>
                <w:sz w:val="28"/>
                <w:szCs w:val="20"/>
              </w:rPr>
              <w:t>Все</w:t>
            </w:r>
            <w:r>
              <w:rPr>
                <w:sz w:val="28"/>
                <w:szCs w:val="20"/>
              </w:rPr>
              <w:t xml:space="preserve"> </w:t>
            </w:r>
            <w:r>
              <w:rPr>
                <w:rFonts w:hint="eastAsia"/>
                <w:sz w:val="28"/>
                <w:szCs w:val="20"/>
              </w:rPr>
              <w:t>население</w:t>
            </w:r>
            <w:r>
              <w:rPr>
                <w:sz w:val="28"/>
                <w:szCs w:val="20"/>
              </w:rPr>
              <w:t xml:space="preserve"> (</w:t>
            </w:r>
            <w:r>
              <w:rPr>
                <w:rFonts w:hint="eastAsia"/>
                <w:sz w:val="28"/>
                <w:szCs w:val="20"/>
              </w:rPr>
              <w:t>млн</w:t>
            </w:r>
            <w:r>
              <w:rPr>
                <w:sz w:val="28"/>
                <w:szCs w:val="20"/>
              </w:rPr>
              <w:t>.</w:t>
            </w:r>
            <w:r>
              <w:rPr>
                <w:rFonts w:hint="eastAsia"/>
                <w:sz w:val="28"/>
                <w:szCs w:val="20"/>
              </w:rPr>
              <w:t>чел</w:t>
            </w:r>
            <w:r>
              <w:rPr>
                <w:sz w:val="28"/>
                <w:szCs w:val="20"/>
              </w:rPr>
              <w:t>.)</w:t>
            </w:r>
          </w:p>
        </w:tc>
        <w:tc>
          <w:tcPr>
            <w:tcW w:w="984" w:type="dxa"/>
            <w:tcBorders>
              <w:top w:val="nil"/>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144.6</w:t>
            </w:r>
          </w:p>
        </w:tc>
        <w:tc>
          <w:tcPr>
            <w:tcW w:w="2085" w:type="dxa"/>
            <w:vMerge/>
            <w:tcBorders>
              <w:bottom w:val="single" w:sz="4" w:space="0" w:color="auto"/>
              <w:right w:val="single" w:sz="4" w:space="0" w:color="auto"/>
            </w:tcBorders>
          </w:tcPr>
          <w:p w:rsidR="000477C5" w:rsidRDefault="000477C5" w:rsidP="009D6552">
            <w:pPr>
              <w:rPr>
                <w:sz w:val="28"/>
                <w:szCs w:val="20"/>
              </w:rPr>
            </w:pPr>
          </w:p>
        </w:tc>
      </w:tr>
      <w:tr w:rsidR="000477C5" w:rsidTr="009D6552">
        <w:trPr>
          <w:cantSplit/>
          <w:trHeight w:val="1211"/>
        </w:trPr>
        <w:tc>
          <w:tcPr>
            <w:tcW w:w="3517" w:type="dxa"/>
            <w:tcBorders>
              <w:top w:val="nil"/>
              <w:left w:val="single" w:sz="4" w:space="0" w:color="auto"/>
              <w:bottom w:val="nil"/>
              <w:right w:val="single" w:sz="4" w:space="0" w:color="auto"/>
            </w:tcBorders>
            <w:vAlign w:val="bottom"/>
          </w:tcPr>
          <w:p w:rsidR="000477C5" w:rsidRDefault="000477C5" w:rsidP="009D6552">
            <w:pPr>
              <w:rPr>
                <w:sz w:val="28"/>
                <w:szCs w:val="20"/>
              </w:rPr>
            </w:pPr>
            <w:r>
              <w:rPr>
                <w:rFonts w:hint="eastAsia"/>
                <w:sz w:val="28"/>
                <w:szCs w:val="20"/>
              </w:rPr>
              <w:t>в</w:t>
            </w:r>
            <w:r>
              <w:rPr>
                <w:sz w:val="28"/>
                <w:szCs w:val="20"/>
              </w:rPr>
              <w:t xml:space="preserve"> </w:t>
            </w:r>
            <w:r>
              <w:rPr>
                <w:rFonts w:hint="eastAsia"/>
                <w:sz w:val="28"/>
                <w:szCs w:val="20"/>
              </w:rPr>
              <w:t>том</w:t>
            </w:r>
            <w:r>
              <w:rPr>
                <w:sz w:val="28"/>
                <w:szCs w:val="20"/>
              </w:rPr>
              <w:t xml:space="preserve"> </w:t>
            </w:r>
            <w:r>
              <w:rPr>
                <w:rFonts w:hint="eastAsia"/>
                <w:sz w:val="28"/>
                <w:szCs w:val="20"/>
              </w:rPr>
              <w:t>числе</w:t>
            </w:r>
            <w:r>
              <w:rPr>
                <w:sz w:val="28"/>
                <w:szCs w:val="20"/>
              </w:rPr>
              <w:t xml:space="preserve"> </w:t>
            </w:r>
            <w:r>
              <w:rPr>
                <w:rFonts w:hint="eastAsia"/>
                <w:sz w:val="28"/>
                <w:szCs w:val="20"/>
              </w:rPr>
              <w:t>среднедушевым</w:t>
            </w:r>
            <w:r>
              <w:rPr>
                <w:sz w:val="28"/>
                <w:szCs w:val="20"/>
              </w:rPr>
              <w:t xml:space="preserve"> </w:t>
            </w:r>
            <w:r>
              <w:rPr>
                <w:rFonts w:hint="eastAsia"/>
                <w:sz w:val="28"/>
                <w:szCs w:val="20"/>
              </w:rPr>
              <w:t>денежным</w:t>
            </w:r>
            <w:r>
              <w:rPr>
                <w:sz w:val="28"/>
                <w:szCs w:val="20"/>
              </w:rPr>
              <w:t xml:space="preserve"> </w:t>
            </w:r>
            <w:r>
              <w:rPr>
                <w:rFonts w:hint="eastAsia"/>
                <w:sz w:val="28"/>
                <w:szCs w:val="20"/>
              </w:rPr>
              <w:t>доходами</w:t>
            </w:r>
            <w:r>
              <w:rPr>
                <w:sz w:val="28"/>
                <w:szCs w:val="20"/>
              </w:rPr>
              <w:t xml:space="preserve">, </w:t>
            </w:r>
            <w:r>
              <w:rPr>
                <w:rFonts w:hint="eastAsia"/>
                <w:sz w:val="28"/>
                <w:szCs w:val="20"/>
              </w:rPr>
              <w:t>руб</w:t>
            </w:r>
            <w:r>
              <w:rPr>
                <w:sz w:val="28"/>
                <w:szCs w:val="20"/>
              </w:rPr>
              <w:t xml:space="preserve">. </w:t>
            </w:r>
            <w:r>
              <w:rPr>
                <w:rFonts w:hint="eastAsia"/>
                <w:sz w:val="28"/>
                <w:szCs w:val="20"/>
              </w:rPr>
              <w:t>в</w:t>
            </w:r>
            <w:r>
              <w:rPr>
                <w:sz w:val="28"/>
                <w:szCs w:val="20"/>
              </w:rPr>
              <w:t xml:space="preserve"> </w:t>
            </w:r>
            <w:r>
              <w:rPr>
                <w:rFonts w:hint="eastAsia"/>
                <w:sz w:val="28"/>
                <w:szCs w:val="20"/>
              </w:rPr>
              <w:t>месяц</w:t>
            </w:r>
            <w:r>
              <w:rPr>
                <w:sz w:val="28"/>
                <w:szCs w:val="20"/>
              </w:rPr>
              <w:t xml:space="preserve">: </w:t>
            </w:r>
          </w:p>
        </w:tc>
        <w:tc>
          <w:tcPr>
            <w:tcW w:w="984" w:type="dxa"/>
            <w:tcBorders>
              <w:top w:val="nil"/>
              <w:left w:val="nil"/>
              <w:bottom w:val="nil"/>
              <w:right w:val="single" w:sz="4" w:space="0" w:color="auto"/>
            </w:tcBorders>
            <w:noWrap/>
            <w:vAlign w:val="bottom"/>
          </w:tcPr>
          <w:p w:rsidR="000477C5" w:rsidRDefault="000477C5" w:rsidP="009D6552">
            <w:pPr>
              <w:rPr>
                <w:sz w:val="28"/>
                <w:szCs w:val="20"/>
              </w:rPr>
            </w:pPr>
            <w:r>
              <w:rPr>
                <w:rFonts w:hint="eastAsia"/>
                <w:sz w:val="28"/>
                <w:szCs w:val="20"/>
              </w:rPr>
              <w:t> </w:t>
            </w:r>
          </w:p>
        </w:tc>
        <w:tc>
          <w:tcPr>
            <w:tcW w:w="2085" w:type="dxa"/>
            <w:vMerge w:val="restart"/>
            <w:tcBorders>
              <w:top w:val="single" w:sz="4" w:space="0" w:color="auto"/>
              <w:right w:val="single" w:sz="4" w:space="0" w:color="auto"/>
            </w:tcBorders>
          </w:tcPr>
          <w:p w:rsidR="000477C5" w:rsidRPr="0099005E" w:rsidRDefault="000477C5" w:rsidP="009D6552">
            <w:pPr>
              <w:rPr>
                <w:sz w:val="28"/>
                <w:szCs w:val="20"/>
              </w:rPr>
            </w:pPr>
          </w:p>
          <w:p w:rsidR="000477C5" w:rsidRPr="0099005E" w:rsidRDefault="000477C5" w:rsidP="009D6552">
            <w:pPr>
              <w:rPr>
                <w:sz w:val="28"/>
                <w:szCs w:val="20"/>
              </w:rPr>
            </w:pPr>
          </w:p>
          <w:p w:rsidR="000477C5" w:rsidRPr="0099005E" w:rsidRDefault="000477C5" w:rsidP="009D6552">
            <w:pPr>
              <w:rPr>
                <w:sz w:val="28"/>
                <w:szCs w:val="20"/>
              </w:rPr>
            </w:pPr>
          </w:p>
          <w:p w:rsidR="000477C5" w:rsidRPr="0099005E" w:rsidRDefault="000477C5" w:rsidP="009D6552">
            <w:pPr>
              <w:rPr>
                <w:sz w:val="28"/>
                <w:szCs w:val="20"/>
              </w:rPr>
            </w:pPr>
          </w:p>
          <w:p w:rsidR="000477C5" w:rsidRDefault="000477C5" w:rsidP="009D6552">
            <w:pPr>
              <w:rPr>
                <w:sz w:val="28"/>
                <w:szCs w:val="20"/>
              </w:rPr>
            </w:pPr>
            <w:r>
              <w:rPr>
                <w:sz w:val="28"/>
                <w:szCs w:val="20"/>
              </w:rPr>
              <w:t xml:space="preserve">         2.1</w:t>
            </w:r>
          </w:p>
        </w:tc>
      </w:tr>
      <w:tr w:rsidR="000477C5" w:rsidTr="009D6552">
        <w:trPr>
          <w:cantSplit/>
          <w:trHeight w:val="303"/>
        </w:trPr>
        <w:tc>
          <w:tcPr>
            <w:tcW w:w="3517" w:type="dxa"/>
            <w:tcBorders>
              <w:top w:val="nil"/>
              <w:left w:val="single" w:sz="4" w:space="0" w:color="auto"/>
              <w:bottom w:val="single" w:sz="4" w:space="0" w:color="auto"/>
              <w:right w:val="nil"/>
            </w:tcBorders>
            <w:noWrap/>
            <w:vAlign w:val="bottom"/>
          </w:tcPr>
          <w:p w:rsidR="000477C5" w:rsidRDefault="000477C5" w:rsidP="009D6552">
            <w:pPr>
              <w:rPr>
                <w:sz w:val="28"/>
                <w:szCs w:val="20"/>
              </w:rPr>
            </w:pPr>
            <w:r>
              <w:rPr>
                <w:rFonts w:hint="eastAsia"/>
                <w:sz w:val="28"/>
                <w:szCs w:val="20"/>
              </w:rPr>
              <w:t>до</w:t>
            </w:r>
            <w:r>
              <w:rPr>
                <w:sz w:val="28"/>
                <w:szCs w:val="20"/>
              </w:rPr>
              <w:t xml:space="preserve"> 500.0</w:t>
            </w:r>
          </w:p>
        </w:tc>
        <w:tc>
          <w:tcPr>
            <w:tcW w:w="984" w:type="dxa"/>
            <w:tcBorders>
              <w:top w:val="nil"/>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2.1</w:t>
            </w:r>
          </w:p>
        </w:tc>
        <w:tc>
          <w:tcPr>
            <w:tcW w:w="2085" w:type="dxa"/>
            <w:vMerge/>
            <w:tcBorders>
              <w:bottom w:val="single" w:sz="4" w:space="0" w:color="auto"/>
              <w:right w:val="single" w:sz="4" w:space="0" w:color="auto"/>
            </w:tcBorders>
          </w:tcPr>
          <w:p w:rsidR="000477C5" w:rsidRDefault="000477C5" w:rsidP="009D6552">
            <w:pPr>
              <w:rPr>
                <w:sz w:val="28"/>
                <w:szCs w:val="20"/>
              </w:rPr>
            </w:pPr>
          </w:p>
        </w:tc>
      </w:tr>
      <w:tr w:rsidR="000477C5" w:rsidTr="009D6552">
        <w:trPr>
          <w:cantSplit/>
          <w:trHeight w:val="303"/>
        </w:trPr>
        <w:tc>
          <w:tcPr>
            <w:tcW w:w="3517"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500.1 - 750.0</w:t>
            </w:r>
          </w:p>
        </w:tc>
        <w:tc>
          <w:tcPr>
            <w:tcW w:w="984"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5.9</w:t>
            </w:r>
          </w:p>
        </w:tc>
        <w:tc>
          <w:tcPr>
            <w:tcW w:w="2085" w:type="dxa"/>
            <w:tcBorders>
              <w:top w:val="single" w:sz="4" w:space="0" w:color="auto"/>
              <w:bottom w:val="single" w:sz="4" w:space="0" w:color="auto"/>
              <w:right w:val="single" w:sz="4" w:space="0" w:color="auto"/>
            </w:tcBorders>
          </w:tcPr>
          <w:p w:rsidR="000477C5" w:rsidRDefault="000477C5" w:rsidP="009D6552">
            <w:pPr>
              <w:rPr>
                <w:sz w:val="28"/>
                <w:szCs w:val="20"/>
              </w:rPr>
            </w:pPr>
            <w:r>
              <w:rPr>
                <w:sz w:val="28"/>
                <w:szCs w:val="20"/>
              </w:rPr>
              <w:t xml:space="preserve">         8.0</w:t>
            </w:r>
          </w:p>
        </w:tc>
      </w:tr>
      <w:tr w:rsidR="000477C5" w:rsidTr="009D6552">
        <w:trPr>
          <w:cantSplit/>
          <w:trHeight w:val="303"/>
        </w:trPr>
        <w:tc>
          <w:tcPr>
            <w:tcW w:w="3517"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750.1 - 1000.0</w:t>
            </w:r>
          </w:p>
        </w:tc>
        <w:tc>
          <w:tcPr>
            <w:tcW w:w="984"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9.2</w:t>
            </w:r>
          </w:p>
        </w:tc>
        <w:tc>
          <w:tcPr>
            <w:tcW w:w="2085" w:type="dxa"/>
            <w:tcBorders>
              <w:top w:val="single" w:sz="4" w:space="0" w:color="auto"/>
              <w:bottom w:val="single" w:sz="4" w:space="0" w:color="auto"/>
              <w:right w:val="single" w:sz="4" w:space="0" w:color="auto"/>
            </w:tcBorders>
          </w:tcPr>
          <w:p w:rsidR="000477C5" w:rsidRDefault="000477C5" w:rsidP="009D6552">
            <w:pPr>
              <w:rPr>
                <w:sz w:val="28"/>
                <w:szCs w:val="20"/>
              </w:rPr>
            </w:pPr>
            <w:r>
              <w:rPr>
                <w:sz w:val="28"/>
                <w:szCs w:val="20"/>
              </w:rPr>
              <w:t xml:space="preserve">        17.2</w:t>
            </w:r>
          </w:p>
        </w:tc>
      </w:tr>
      <w:tr w:rsidR="000477C5" w:rsidTr="009D6552">
        <w:trPr>
          <w:cantSplit/>
          <w:trHeight w:val="303"/>
        </w:trPr>
        <w:tc>
          <w:tcPr>
            <w:tcW w:w="3517"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1000.1 - 1500.0</w:t>
            </w:r>
          </w:p>
        </w:tc>
        <w:tc>
          <w:tcPr>
            <w:tcW w:w="984"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22.7</w:t>
            </w:r>
          </w:p>
        </w:tc>
        <w:tc>
          <w:tcPr>
            <w:tcW w:w="2085" w:type="dxa"/>
            <w:tcBorders>
              <w:top w:val="single" w:sz="4" w:space="0" w:color="auto"/>
              <w:bottom w:val="single" w:sz="4" w:space="0" w:color="auto"/>
              <w:right w:val="single" w:sz="4" w:space="0" w:color="auto"/>
            </w:tcBorders>
          </w:tcPr>
          <w:p w:rsidR="000477C5" w:rsidRDefault="000477C5" w:rsidP="009D6552">
            <w:pPr>
              <w:rPr>
                <w:sz w:val="28"/>
                <w:szCs w:val="20"/>
              </w:rPr>
            </w:pPr>
            <w:r>
              <w:rPr>
                <w:sz w:val="28"/>
                <w:szCs w:val="20"/>
              </w:rPr>
              <w:t xml:space="preserve">        39.9</w:t>
            </w:r>
          </w:p>
        </w:tc>
      </w:tr>
      <w:tr w:rsidR="000477C5" w:rsidTr="009D6552">
        <w:trPr>
          <w:cantSplit/>
          <w:trHeight w:val="303"/>
        </w:trPr>
        <w:tc>
          <w:tcPr>
            <w:tcW w:w="3517"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1500.1 - 2000.0</w:t>
            </w:r>
          </w:p>
        </w:tc>
        <w:tc>
          <w:tcPr>
            <w:tcW w:w="984"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22.1</w:t>
            </w:r>
          </w:p>
        </w:tc>
        <w:tc>
          <w:tcPr>
            <w:tcW w:w="2085" w:type="dxa"/>
            <w:tcBorders>
              <w:top w:val="single" w:sz="4" w:space="0" w:color="auto"/>
              <w:bottom w:val="single" w:sz="4" w:space="0" w:color="auto"/>
              <w:right w:val="single" w:sz="4" w:space="0" w:color="auto"/>
            </w:tcBorders>
          </w:tcPr>
          <w:p w:rsidR="000477C5" w:rsidRDefault="000477C5" w:rsidP="009D6552">
            <w:pPr>
              <w:rPr>
                <w:sz w:val="28"/>
                <w:szCs w:val="20"/>
              </w:rPr>
            </w:pPr>
            <w:r>
              <w:rPr>
                <w:sz w:val="28"/>
                <w:szCs w:val="20"/>
              </w:rPr>
              <w:t xml:space="preserve">         62</w:t>
            </w:r>
          </w:p>
        </w:tc>
      </w:tr>
      <w:tr w:rsidR="000477C5" w:rsidTr="009D6552">
        <w:trPr>
          <w:cantSplit/>
          <w:trHeight w:val="303"/>
        </w:trPr>
        <w:tc>
          <w:tcPr>
            <w:tcW w:w="3517"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2000.1 - 3000.0</w:t>
            </w:r>
          </w:p>
        </w:tc>
        <w:tc>
          <w:tcPr>
            <w:tcW w:w="984"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33.1</w:t>
            </w:r>
          </w:p>
        </w:tc>
        <w:tc>
          <w:tcPr>
            <w:tcW w:w="2085" w:type="dxa"/>
            <w:tcBorders>
              <w:top w:val="single" w:sz="4" w:space="0" w:color="auto"/>
              <w:bottom w:val="single" w:sz="4" w:space="0" w:color="auto"/>
              <w:right w:val="single" w:sz="4" w:space="0" w:color="auto"/>
            </w:tcBorders>
          </w:tcPr>
          <w:p w:rsidR="000477C5" w:rsidRDefault="000477C5" w:rsidP="009D6552">
            <w:pPr>
              <w:rPr>
                <w:sz w:val="28"/>
                <w:szCs w:val="20"/>
              </w:rPr>
            </w:pPr>
            <w:r>
              <w:rPr>
                <w:sz w:val="28"/>
                <w:szCs w:val="20"/>
              </w:rPr>
              <w:t xml:space="preserve">         95.1</w:t>
            </w:r>
          </w:p>
        </w:tc>
      </w:tr>
      <w:tr w:rsidR="000477C5" w:rsidTr="009D6552">
        <w:trPr>
          <w:cantSplit/>
          <w:trHeight w:val="303"/>
        </w:trPr>
        <w:tc>
          <w:tcPr>
            <w:tcW w:w="3517"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lastRenderedPageBreak/>
              <w:t>3000.1 - 4000.0</w:t>
            </w:r>
          </w:p>
        </w:tc>
        <w:tc>
          <w:tcPr>
            <w:tcW w:w="984"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19.8</w:t>
            </w:r>
          </w:p>
        </w:tc>
        <w:tc>
          <w:tcPr>
            <w:tcW w:w="2085" w:type="dxa"/>
            <w:tcBorders>
              <w:top w:val="single" w:sz="4" w:space="0" w:color="auto"/>
              <w:bottom w:val="single" w:sz="4" w:space="0" w:color="auto"/>
              <w:right w:val="single" w:sz="4" w:space="0" w:color="auto"/>
            </w:tcBorders>
          </w:tcPr>
          <w:p w:rsidR="000477C5" w:rsidRDefault="000477C5" w:rsidP="009D6552">
            <w:pPr>
              <w:rPr>
                <w:sz w:val="28"/>
                <w:szCs w:val="20"/>
              </w:rPr>
            </w:pPr>
            <w:r>
              <w:rPr>
                <w:sz w:val="28"/>
                <w:szCs w:val="20"/>
              </w:rPr>
              <w:t xml:space="preserve">        114.9</w:t>
            </w:r>
          </w:p>
        </w:tc>
      </w:tr>
      <w:tr w:rsidR="000477C5" w:rsidTr="009D6552">
        <w:trPr>
          <w:cantSplit/>
          <w:trHeight w:val="303"/>
        </w:trPr>
        <w:tc>
          <w:tcPr>
            <w:tcW w:w="3517"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rFonts w:hint="eastAsia"/>
                <w:sz w:val="28"/>
                <w:szCs w:val="20"/>
              </w:rPr>
              <w:t>свыше</w:t>
            </w:r>
            <w:r>
              <w:rPr>
                <w:sz w:val="28"/>
                <w:szCs w:val="20"/>
              </w:rPr>
              <w:t xml:space="preserve"> 4000.0</w:t>
            </w:r>
          </w:p>
        </w:tc>
        <w:tc>
          <w:tcPr>
            <w:tcW w:w="984"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29.7</w:t>
            </w:r>
          </w:p>
        </w:tc>
        <w:tc>
          <w:tcPr>
            <w:tcW w:w="2085" w:type="dxa"/>
            <w:tcBorders>
              <w:top w:val="single" w:sz="4" w:space="0" w:color="auto"/>
              <w:bottom w:val="single" w:sz="4" w:space="0" w:color="auto"/>
              <w:right w:val="single" w:sz="4" w:space="0" w:color="auto"/>
            </w:tcBorders>
          </w:tcPr>
          <w:p w:rsidR="000477C5" w:rsidRDefault="000477C5" w:rsidP="009D6552">
            <w:pPr>
              <w:rPr>
                <w:sz w:val="28"/>
                <w:szCs w:val="20"/>
              </w:rPr>
            </w:pPr>
            <w:r>
              <w:rPr>
                <w:sz w:val="28"/>
                <w:szCs w:val="20"/>
              </w:rPr>
              <w:t xml:space="preserve">        144.6</w:t>
            </w:r>
          </w:p>
        </w:tc>
      </w:tr>
    </w:tbl>
    <w:p w:rsidR="000477C5" w:rsidRDefault="000477C5" w:rsidP="000477C5">
      <w:pPr>
        <w:rPr>
          <w:sz w:val="28"/>
        </w:rPr>
      </w:pPr>
    </w:p>
    <w:p w:rsidR="000477C5" w:rsidRDefault="000477C5" w:rsidP="000477C5">
      <w:pPr>
        <w:rPr>
          <w:sz w:val="28"/>
        </w:rPr>
      </w:pPr>
      <w:r>
        <w:rPr>
          <w:sz w:val="28"/>
        </w:rPr>
        <w:t xml:space="preserve">    </w:t>
      </w:r>
      <w:r>
        <w:rPr>
          <w:sz w:val="28"/>
          <w:lang w:val="en-US"/>
        </w:rPr>
        <w:t>f</w:t>
      </w:r>
      <w:r>
        <w:rPr>
          <w:sz w:val="28"/>
        </w:rPr>
        <w:t>/10=144,6/10=14,46</w:t>
      </w:r>
    </w:p>
    <w:p w:rsidR="000477C5" w:rsidRDefault="000477C5" w:rsidP="000477C5">
      <w:pPr>
        <w:rPr>
          <w:sz w:val="28"/>
          <w:lang w:val="en-US"/>
        </w:rPr>
      </w:pPr>
      <w:r>
        <w:rPr>
          <w:sz w:val="28"/>
          <w:lang w:val="en-US"/>
        </w:rPr>
        <w:t>d</w:t>
      </w:r>
      <w:r>
        <w:rPr>
          <w:sz w:val="28"/>
          <w:vertAlign w:val="subscript"/>
          <w:lang w:val="en-US"/>
        </w:rPr>
        <w:t>1</w:t>
      </w:r>
      <w:r>
        <w:rPr>
          <w:sz w:val="28"/>
          <w:lang w:val="en-US"/>
        </w:rPr>
        <w:t>=750,1+250*(14,46-8,0)/9,2=925,64</w:t>
      </w:r>
    </w:p>
    <w:p w:rsidR="000477C5" w:rsidRDefault="000477C5" w:rsidP="000477C5">
      <w:pPr>
        <w:numPr>
          <w:ilvl w:val="0"/>
          <w:numId w:val="9"/>
        </w:numPr>
        <w:spacing w:after="0" w:line="240" w:lineRule="auto"/>
        <w:rPr>
          <w:sz w:val="28"/>
          <w:lang w:val="en-US"/>
        </w:rPr>
      </w:pPr>
      <w:r>
        <w:rPr>
          <w:sz w:val="28"/>
          <w:lang w:val="en-US"/>
        </w:rPr>
        <w:t>f/10=9*144,6/10=130,14</w:t>
      </w:r>
    </w:p>
    <w:p w:rsidR="000477C5" w:rsidRDefault="000477C5" w:rsidP="000477C5">
      <w:pPr>
        <w:rPr>
          <w:sz w:val="28"/>
        </w:rPr>
      </w:pPr>
      <w:r>
        <w:rPr>
          <w:sz w:val="28"/>
          <w:lang w:val="en-US"/>
        </w:rPr>
        <w:t>d</w:t>
      </w:r>
      <w:r>
        <w:rPr>
          <w:sz w:val="28"/>
          <w:vertAlign w:val="subscript"/>
          <w:lang w:val="en-US"/>
        </w:rPr>
        <w:t>9</w:t>
      </w:r>
      <w:r>
        <w:rPr>
          <w:sz w:val="28"/>
          <w:lang w:val="en-US"/>
        </w:rPr>
        <w:t>=4000+0*(130</w:t>
      </w:r>
      <w:r>
        <w:rPr>
          <w:sz w:val="28"/>
        </w:rPr>
        <w:t>,14-144,6)/29,7=4000</w:t>
      </w:r>
    </w:p>
    <w:p w:rsidR="000477C5" w:rsidRDefault="000477C5" w:rsidP="000477C5">
      <w:pPr>
        <w:rPr>
          <w:sz w:val="28"/>
        </w:rPr>
      </w:pPr>
      <w:r>
        <w:rPr>
          <w:sz w:val="28"/>
          <w:lang w:val="en-US"/>
        </w:rPr>
        <w:t>Kd=</w:t>
      </w:r>
      <w:r>
        <w:rPr>
          <w:sz w:val="28"/>
        </w:rPr>
        <w:t>4000/925,64=4,32</w:t>
      </w:r>
    </w:p>
    <w:p w:rsidR="000477C5" w:rsidRDefault="000477C5" w:rsidP="000477C5">
      <w:pPr>
        <w:rPr>
          <w:sz w:val="28"/>
        </w:rPr>
      </w:pPr>
    </w:p>
    <w:p w:rsidR="000477C5" w:rsidRDefault="000477C5" w:rsidP="000477C5">
      <w:pPr>
        <w:rPr>
          <w:sz w:val="28"/>
        </w:rPr>
      </w:pPr>
      <w:r>
        <w:rPr>
          <w:sz w:val="28"/>
        </w:rPr>
        <w:t>Вывод. Если сравнивать коэффициенты дифференциации доходов за четыре исследуемых года, то можно сказать, что в 1998-2000 он равен 5, а в 2001-4.</w:t>
      </w:r>
    </w:p>
    <w:p w:rsidR="000477C5" w:rsidRDefault="000477C5" w:rsidP="000477C5">
      <w:pPr>
        <w:rPr>
          <w:sz w:val="28"/>
        </w:rPr>
      </w:pPr>
    </w:p>
    <w:p w:rsidR="000477C5" w:rsidRDefault="000477C5" w:rsidP="000477C5">
      <w:pPr>
        <w:rPr>
          <w:sz w:val="28"/>
        </w:rPr>
      </w:pPr>
      <w:r>
        <w:rPr>
          <w:sz w:val="28"/>
        </w:rPr>
        <w:t xml:space="preserve">г) </w:t>
      </w:r>
    </w:p>
    <w:p w:rsidR="000477C5" w:rsidRDefault="000477C5" w:rsidP="000477C5">
      <w:pPr>
        <w:rPr>
          <w:sz w:val="28"/>
        </w:rPr>
      </w:pPr>
      <w:r>
        <w:rPr>
          <w:sz w:val="28"/>
        </w:rPr>
        <w:t>Графики и диаграммы.</w:t>
      </w:r>
    </w:p>
    <w:p w:rsidR="000477C5" w:rsidRDefault="000477C5" w:rsidP="000477C5">
      <w:pPr>
        <w:rPr>
          <w:sz w:val="28"/>
        </w:rPr>
      </w:pPr>
    </w:p>
    <w:p w:rsidR="000477C5" w:rsidRDefault="000477C5" w:rsidP="000477C5">
      <w:pPr>
        <w:ind w:left="990" w:hanging="990"/>
      </w:pPr>
      <w:r>
        <w:rPr>
          <w:sz w:val="28"/>
        </w:rPr>
        <w:t xml:space="preserve"> </w:t>
      </w:r>
      <w:r>
        <w:rPr>
          <w:noProof/>
        </w:rPr>
        <w:drawing>
          <wp:inline distT="0" distB="0" distL="0" distR="0">
            <wp:extent cx="4744085" cy="2022475"/>
            <wp:effectExtent l="0" t="0" r="0" b="0"/>
            <wp:docPr id="1" name="Объект 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inline>
        </w:drawing>
      </w:r>
    </w:p>
    <w:p w:rsidR="000477C5" w:rsidRDefault="000477C5" w:rsidP="000477C5"/>
    <w:p w:rsidR="000477C5" w:rsidRDefault="000477C5" w:rsidP="000477C5"/>
    <w:p w:rsidR="000477C5" w:rsidRDefault="000477C5" w:rsidP="000477C5"/>
    <w:p w:rsidR="000477C5" w:rsidRDefault="000477C5" w:rsidP="000477C5"/>
    <w:p w:rsidR="000477C5" w:rsidRDefault="000477C5" w:rsidP="000477C5">
      <w:r>
        <w:rPr>
          <w:noProof/>
        </w:rPr>
        <w:lastRenderedPageBreak/>
        <w:drawing>
          <wp:inline distT="0" distB="0" distL="0" distR="0">
            <wp:extent cx="4679315" cy="2118995"/>
            <wp:effectExtent l="0" t="0" r="0" b="0"/>
            <wp:docPr id="2" name="Объект 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0477C5" w:rsidRDefault="000477C5" w:rsidP="000477C5"/>
    <w:p w:rsidR="000477C5" w:rsidRDefault="000477C5" w:rsidP="000477C5"/>
    <w:p w:rsidR="000477C5" w:rsidRDefault="000477C5" w:rsidP="000477C5"/>
    <w:p w:rsidR="000477C5" w:rsidRDefault="000477C5" w:rsidP="000477C5"/>
    <w:p w:rsidR="000477C5" w:rsidRDefault="000477C5" w:rsidP="000477C5">
      <w:r>
        <w:rPr>
          <w:noProof/>
        </w:rPr>
        <w:drawing>
          <wp:inline distT="0" distB="0" distL="0" distR="0">
            <wp:extent cx="4561205" cy="2098040"/>
            <wp:effectExtent l="0" t="0" r="0" b="0"/>
            <wp:docPr id="3" name="Объект 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0477C5" w:rsidRDefault="000477C5" w:rsidP="000477C5"/>
    <w:p w:rsidR="000477C5" w:rsidRDefault="000477C5" w:rsidP="000477C5"/>
    <w:p w:rsidR="000477C5" w:rsidRDefault="000477C5" w:rsidP="000477C5"/>
    <w:p w:rsidR="000477C5" w:rsidRDefault="000477C5" w:rsidP="000477C5"/>
    <w:p w:rsidR="000477C5" w:rsidRDefault="000477C5" w:rsidP="000477C5">
      <w:r>
        <w:rPr>
          <w:noProof/>
        </w:rPr>
        <w:drawing>
          <wp:inline distT="0" distB="0" distL="0" distR="0">
            <wp:extent cx="4507230" cy="1871980"/>
            <wp:effectExtent l="0" t="0" r="0" b="0"/>
            <wp:docPr id="4" name="Объект 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0477C5" w:rsidRDefault="000477C5" w:rsidP="000477C5"/>
    <w:p w:rsidR="000477C5" w:rsidRDefault="000477C5" w:rsidP="000477C5"/>
    <w:p w:rsidR="000477C5" w:rsidRDefault="000477C5" w:rsidP="000477C5">
      <w:pPr>
        <w:pStyle w:val="a3"/>
        <w:tabs>
          <w:tab w:val="clear" w:pos="4677"/>
          <w:tab w:val="clear" w:pos="9355"/>
        </w:tabs>
      </w:pPr>
    </w:p>
    <w:p w:rsidR="000477C5" w:rsidRDefault="000477C5" w:rsidP="000477C5">
      <w:r>
        <w:rPr>
          <w:noProof/>
        </w:rPr>
        <w:drawing>
          <wp:inline distT="0" distB="0" distL="0" distR="0">
            <wp:extent cx="3937000" cy="2033270"/>
            <wp:effectExtent l="0" t="0" r="0" b="0"/>
            <wp:docPr id="5" name="Объект 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0477C5" w:rsidRDefault="000477C5" w:rsidP="000477C5">
      <w:pPr>
        <w:rPr>
          <w:sz w:val="28"/>
        </w:rPr>
      </w:pPr>
    </w:p>
    <w:p w:rsidR="000477C5" w:rsidRDefault="000477C5" w:rsidP="000477C5">
      <w:r>
        <w:rPr>
          <w:noProof/>
        </w:rPr>
        <w:drawing>
          <wp:inline distT="0" distB="0" distL="0" distR="0">
            <wp:extent cx="3872865" cy="2011680"/>
            <wp:effectExtent l="0" t="0" r="0" b="0"/>
            <wp:docPr id="6" name="Объект 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0477C5" w:rsidRDefault="000477C5" w:rsidP="000477C5"/>
    <w:p w:rsidR="000477C5" w:rsidRDefault="000477C5" w:rsidP="000477C5"/>
    <w:p w:rsidR="000477C5" w:rsidRDefault="000477C5" w:rsidP="000477C5">
      <w:r>
        <w:rPr>
          <w:noProof/>
        </w:rPr>
        <w:drawing>
          <wp:inline distT="0" distB="0" distL="0" distR="0">
            <wp:extent cx="3818890" cy="1979295"/>
            <wp:effectExtent l="0" t="0" r="0" b="0"/>
            <wp:docPr id="7" name="Объект 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0477C5" w:rsidRDefault="000477C5" w:rsidP="000477C5">
      <w:r>
        <w:rPr>
          <w:noProof/>
        </w:rPr>
        <w:lastRenderedPageBreak/>
        <w:drawing>
          <wp:inline distT="0" distB="0" distL="0" distR="0">
            <wp:extent cx="3818890" cy="1818005"/>
            <wp:effectExtent l="0" t="0" r="0" b="0"/>
            <wp:docPr id="8" name="Объект 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0477C5" w:rsidRDefault="000477C5" w:rsidP="000477C5"/>
    <w:p w:rsidR="000477C5" w:rsidRDefault="000477C5" w:rsidP="000477C5">
      <w:r>
        <w:rPr>
          <w:noProof/>
        </w:rPr>
        <w:drawing>
          <wp:inline distT="0" distB="0" distL="0" distR="0">
            <wp:extent cx="3764915" cy="1742440"/>
            <wp:effectExtent l="0" t="0" r="0" b="0"/>
            <wp:docPr id="9" name="Объект 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0477C5" w:rsidRDefault="000477C5" w:rsidP="000477C5"/>
    <w:p w:rsidR="000477C5" w:rsidRDefault="000477C5" w:rsidP="000477C5">
      <w:r>
        <w:rPr>
          <w:noProof/>
        </w:rPr>
        <w:drawing>
          <wp:inline distT="0" distB="0" distL="0" distR="0">
            <wp:extent cx="3700780" cy="1764030"/>
            <wp:effectExtent l="0" t="0" r="0" b="0"/>
            <wp:docPr id="10" name="Объект 1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0477C5" w:rsidRDefault="000477C5" w:rsidP="000477C5"/>
    <w:p w:rsidR="000477C5" w:rsidRDefault="000477C5" w:rsidP="000477C5"/>
    <w:p w:rsidR="000477C5" w:rsidRDefault="000477C5" w:rsidP="000477C5"/>
    <w:p w:rsidR="000477C5" w:rsidRDefault="000477C5" w:rsidP="000477C5"/>
    <w:p w:rsidR="000477C5" w:rsidRDefault="000477C5" w:rsidP="000477C5">
      <w:r>
        <w:rPr>
          <w:noProof/>
        </w:rPr>
        <w:lastRenderedPageBreak/>
        <w:drawing>
          <wp:inline distT="0" distB="0" distL="0" distR="0">
            <wp:extent cx="3937000" cy="2753995"/>
            <wp:effectExtent l="0" t="0" r="0" b="0"/>
            <wp:docPr id="11" name="Объект 1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0477C5" w:rsidRDefault="000477C5" w:rsidP="000477C5"/>
    <w:p w:rsidR="000477C5" w:rsidRDefault="000477C5" w:rsidP="000477C5">
      <w:r>
        <w:rPr>
          <w:noProof/>
        </w:rPr>
        <w:drawing>
          <wp:inline distT="0" distB="0" distL="0" distR="0">
            <wp:extent cx="3818890" cy="1979295"/>
            <wp:effectExtent l="0" t="0" r="0" b="0"/>
            <wp:docPr id="12" name="Объект 1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0477C5" w:rsidRDefault="000477C5" w:rsidP="000477C5"/>
    <w:p w:rsidR="000477C5" w:rsidRDefault="000477C5" w:rsidP="000477C5"/>
    <w:p w:rsidR="000477C5" w:rsidRDefault="000477C5" w:rsidP="000477C5"/>
    <w:p w:rsidR="000477C5" w:rsidRDefault="000477C5" w:rsidP="000477C5">
      <w:pPr>
        <w:rPr>
          <w:sz w:val="28"/>
        </w:rPr>
      </w:pPr>
    </w:p>
    <w:p w:rsidR="000477C5" w:rsidRPr="009D6552" w:rsidRDefault="000477C5" w:rsidP="000477C5">
      <w:pPr>
        <w:pStyle w:val="2"/>
        <w:tabs>
          <w:tab w:val="left" w:pos="3520"/>
        </w:tabs>
        <w:rPr>
          <w:rFonts w:asciiTheme="minorHAnsi" w:eastAsiaTheme="minorEastAsia" w:hAnsiTheme="minorHAnsi" w:cstheme="minorBidi"/>
          <w:b/>
          <w:bCs/>
          <w:i w:val="0"/>
          <w:iCs w:val="0"/>
          <w:szCs w:val="22"/>
        </w:rPr>
      </w:pPr>
      <w:r w:rsidRPr="009D6552">
        <w:rPr>
          <w:rFonts w:asciiTheme="minorHAnsi" w:eastAsiaTheme="minorEastAsia" w:hAnsiTheme="minorHAnsi" w:cstheme="minorBidi"/>
          <w:b/>
          <w:bCs/>
          <w:i w:val="0"/>
          <w:iCs w:val="0"/>
          <w:szCs w:val="22"/>
        </w:rPr>
        <w:t>Задание №3</w:t>
      </w:r>
    </w:p>
    <w:p w:rsidR="000477C5" w:rsidRDefault="000477C5" w:rsidP="000477C5">
      <w:pPr>
        <w:ind w:firstLine="360"/>
        <w:rPr>
          <w:sz w:val="28"/>
        </w:rPr>
      </w:pPr>
    </w:p>
    <w:p w:rsidR="000477C5" w:rsidRDefault="000477C5" w:rsidP="000477C5">
      <w:pPr>
        <w:ind w:right="-582" w:firstLine="360"/>
        <w:jc w:val="both"/>
        <w:rPr>
          <w:sz w:val="28"/>
        </w:rPr>
      </w:pPr>
      <w:r>
        <w:rPr>
          <w:sz w:val="28"/>
        </w:rPr>
        <w:t>Имеются следующие данные о среднем размере назначенных месячных пенсий и величине прожиточного минимума пенсионера по Российской Федерации (на конец года):</w:t>
      </w:r>
    </w:p>
    <w:p w:rsidR="000477C5" w:rsidRDefault="000477C5" w:rsidP="000477C5">
      <w:pPr>
        <w:tabs>
          <w:tab w:val="left" w:pos="1100"/>
        </w:tabs>
        <w:ind w:firstLine="360"/>
        <w:rPr>
          <w:sz w:val="28"/>
        </w:rPr>
      </w:pPr>
      <w:r>
        <w:rPr>
          <w:sz w:val="28"/>
        </w:rPr>
        <w:tab/>
      </w:r>
    </w:p>
    <w:tbl>
      <w:tblPr>
        <w:tblW w:w="10784" w:type="dxa"/>
        <w:tblInd w:w="-562" w:type="dxa"/>
        <w:tblLayout w:type="fixed"/>
        <w:tblCellMar>
          <w:left w:w="0" w:type="dxa"/>
          <w:right w:w="0" w:type="dxa"/>
        </w:tblCellMar>
        <w:tblLook w:val="0000"/>
      </w:tblPr>
      <w:tblGrid>
        <w:gridCol w:w="6521"/>
        <w:gridCol w:w="850"/>
        <w:gridCol w:w="851"/>
        <w:gridCol w:w="850"/>
        <w:gridCol w:w="709"/>
        <w:gridCol w:w="1003"/>
      </w:tblGrid>
      <w:tr w:rsidR="000477C5" w:rsidTr="00C70B09">
        <w:trPr>
          <w:trHeight w:val="255"/>
        </w:trPr>
        <w:tc>
          <w:tcPr>
            <w:tcW w:w="6521"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rFonts w:hint="eastAsia"/>
                <w:sz w:val="28"/>
                <w:szCs w:val="20"/>
              </w:rPr>
              <w:t>Показатели</w:t>
            </w:r>
          </w:p>
        </w:tc>
        <w:tc>
          <w:tcPr>
            <w:tcW w:w="85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1997</w:t>
            </w:r>
            <w:r>
              <w:rPr>
                <w:rFonts w:hint="eastAsia"/>
                <w:sz w:val="28"/>
                <w:szCs w:val="20"/>
              </w:rPr>
              <w:t>г</w:t>
            </w:r>
            <w:r>
              <w:rPr>
                <w:sz w:val="28"/>
                <w:szCs w:val="20"/>
              </w:rPr>
              <w:t>.</w:t>
            </w:r>
          </w:p>
        </w:tc>
        <w:tc>
          <w:tcPr>
            <w:tcW w:w="851"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1998</w:t>
            </w:r>
            <w:r>
              <w:rPr>
                <w:rFonts w:hint="eastAsia"/>
                <w:sz w:val="28"/>
                <w:szCs w:val="20"/>
              </w:rPr>
              <w:t>г</w:t>
            </w:r>
            <w:r>
              <w:rPr>
                <w:sz w:val="28"/>
                <w:szCs w:val="20"/>
              </w:rPr>
              <w:t>.</w:t>
            </w:r>
          </w:p>
        </w:tc>
        <w:tc>
          <w:tcPr>
            <w:tcW w:w="85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1999</w:t>
            </w:r>
            <w:r>
              <w:rPr>
                <w:rFonts w:hint="eastAsia"/>
                <w:sz w:val="28"/>
                <w:szCs w:val="20"/>
              </w:rPr>
              <w:t>г</w:t>
            </w:r>
            <w:r>
              <w:rPr>
                <w:sz w:val="28"/>
                <w:szCs w:val="20"/>
              </w:rPr>
              <w:t>.</w:t>
            </w:r>
          </w:p>
        </w:tc>
        <w:tc>
          <w:tcPr>
            <w:tcW w:w="709"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2000</w:t>
            </w:r>
            <w:r>
              <w:rPr>
                <w:rFonts w:hint="eastAsia"/>
                <w:sz w:val="28"/>
                <w:szCs w:val="20"/>
              </w:rPr>
              <w:t>г</w:t>
            </w:r>
            <w:r>
              <w:rPr>
                <w:sz w:val="28"/>
                <w:szCs w:val="20"/>
              </w:rPr>
              <w:t>.</w:t>
            </w:r>
          </w:p>
        </w:tc>
        <w:tc>
          <w:tcPr>
            <w:tcW w:w="1003"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rPr>
                <w:sz w:val="28"/>
                <w:szCs w:val="20"/>
              </w:rPr>
            </w:pPr>
            <w:r>
              <w:rPr>
                <w:sz w:val="28"/>
                <w:szCs w:val="20"/>
              </w:rPr>
              <w:t>2001</w:t>
            </w:r>
            <w:r>
              <w:rPr>
                <w:rFonts w:hint="eastAsia"/>
                <w:sz w:val="28"/>
                <w:szCs w:val="20"/>
              </w:rPr>
              <w:t>г</w:t>
            </w:r>
            <w:r>
              <w:rPr>
                <w:sz w:val="28"/>
                <w:szCs w:val="20"/>
              </w:rPr>
              <w:t>.</w:t>
            </w:r>
          </w:p>
        </w:tc>
      </w:tr>
      <w:tr w:rsidR="000477C5" w:rsidTr="00C70B09">
        <w:trPr>
          <w:trHeight w:val="990"/>
        </w:trPr>
        <w:tc>
          <w:tcPr>
            <w:tcW w:w="6521" w:type="dxa"/>
            <w:tcBorders>
              <w:top w:val="nil"/>
              <w:left w:val="single" w:sz="4" w:space="0" w:color="auto"/>
              <w:bottom w:val="nil"/>
              <w:right w:val="nil"/>
            </w:tcBorders>
            <w:vAlign w:val="bottom"/>
          </w:tcPr>
          <w:p w:rsidR="000477C5" w:rsidRDefault="000477C5" w:rsidP="009D6552">
            <w:pPr>
              <w:rPr>
                <w:sz w:val="28"/>
                <w:szCs w:val="20"/>
              </w:rPr>
            </w:pPr>
            <w:r>
              <w:rPr>
                <w:sz w:val="28"/>
                <w:szCs w:val="20"/>
              </w:rPr>
              <w:lastRenderedPageBreak/>
              <w:t xml:space="preserve">1. </w:t>
            </w:r>
            <w:r>
              <w:rPr>
                <w:rFonts w:hint="eastAsia"/>
                <w:sz w:val="28"/>
                <w:szCs w:val="20"/>
              </w:rPr>
              <w:t>Средний</w:t>
            </w:r>
            <w:r>
              <w:rPr>
                <w:sz w:val="28"/>
                <w:szCs w:val="20"/>
              </w:rPr>
              <w:t xml:space="preserve"> </w:t>
            </w:r>
            <w:r>
              <w:rPr>
                <w:rFonts w:hint="eastAsia"/>
                <w:sz w:val="28"/>
                <w:szCs w:val="20"/>
              </w:rPr>
              <w:t>размер</w:t>
            </w:r>
            <w:r>
              <w:rPr>
                <w:sz w:val="28"/>
                <w:szCs w:val="20"/>
              </w:rPr>
              <w:t xml:space="preserve"> </w:t>
            </w:r>
            <w:r>
              <w:rPr>
                <w:rFonts w:hint="eastAsia"/>
                <w:sz w:val="28"/>
                <w:szCs w:val="20"/>
              </w:rPr>
              <w:t>назначенных</w:t>
            </w:r>
            <w:r>
              <w:rPr>
                <w:sz w:val="28"/>
                <w:szCs w:val="20"/>
              </w:rPr>
              <w:t xml:space="preserve"> </w:t>
            </w:r>
            <w:r>
              <w:rPr>
                <w:rFonts w:hint="eastAsia"/>
                <w:sz w:val="28"/>
                <w:szCs w:val="20"/>
              </w:rPr>
              <w:t>месячных</w:t>
            </w:r>
            <w:r>
              <w:rPr>
                <w:sz w:val="28"/>
                <w:szCs w:val="20"/>
              </w:rPr>
              <w:t xml:space="preserve"> </w:t>
            </w:r>
            <w:r>
              <w:rPr>
                <w:rFonts w:hint="eastAsia"/>
                <w:sz w:val="28"/>
                <w:szCs w:val="20"/>
              </w:rPr>
              <w:t>пенсий</w:t>
            </w:r>
            <w:r>
              <w:rPr>
                <w:sz w:val="28"/>
                <w:szCs w:val="20"/>
              </w:rPr>
              <w:t xml:space="preserve"> (</w:t>
            </w:r>
            <w:r>
              <w:rPr>
                <w:rFonts w:hint="eastAsia"/>
                <w:sz w:val="28"/>
                <w:szCs w:val="20"/>
              </w:rPr>
              <w:t>по</w:t>
            </w:r>
            <w:r>
              <w:rPr>
                <w:sz w:val="28"/>
                <w:szCs w:val="20"/>
              </w:rPr>
              <w:t xml:space="preserve"> </w:t>
            </w:r>
            <w:r>
              <w:rPr>
                <w:rFonts w:hint="eastAsia"/>
                <w:sz w:val="28"/>
                <w:szCs w:val="20"/>
              </w:rPr>
              <w:t>всем</w:t>
            </w:r>
            <w:r>
              <w:rPr>
                <w:sz w:val="28"/>
                <w:szCs w:val="20"/>
              </w:rPr>
              <w:t xml:space="preserve"> </w:t>
            </w:r>
            <w:r>
              <w:rPr>
                <w:rFonts w:hint="eastAsia"/>
                <w:sz w:val="28"/>
                <w:szCs w:val="20"/>
              </w:rPr>
              <w:t>пенсионерам</w:t>
            </w:r>
            <w:r>
              <w:rPr>
                <w:sz w:val="28"/>
                <w:szCs w:val="20"/>
              </w:rPr>
              <w:t xml:space="preserve">), </w:t>
            </w:r>
            <w:r>
              <w:rPr>
                <w:rFonts w:hint="eastAsia"/>
                <w:sz w:val="28"/>
                <w:szCs w:val="20"/>
              </w:rPr>
              <w:t>руб</w:t>
            </w:r>
            <w:r>
              <w:rPr>
                <w:sz w:val="28"/>
                <w:szCs w:val="20"/>
              </w:rPr>
              <w:t>. (</w:t>
            </w:r>
            <w:r>
              <w:rPr>
                <w:rFonts w:hint="eastAsia"/>
                <w:sz w:val="28"/>
                <w:szCs w:val="20"/>
              </w:rPr>
              <w:t>до</w:t>
            </w:r>
            <w:r>
              <w:rPr>
                <w:sz w:val="28"/>
                <w:szCs w:val="20"/>
              </w:rPr>
              <w:t xml:space="preserve"> 1998</w:t>
            </w:r>
            <w:r>
              <w:rPr>
                <w:rFonts w:hint="eastAsia"/>
                <w:sz w:val="28"/>
                <w:szCs w:val="20"/>
              </w:rPr>
              <w:t>г</w:t>
            </w:r>
            <w:r>
              <w:rPr>
                <w:sz w:val="28"/>
                <w:szCs w:val="20"/>
              </w:rPr>
              <w:t xml:space="preserve">. - </w:t>
            </w:r>
            <w:r>
              <w:rPr>
                <w:rFonts w:hint="eastAsia"/>
                <w:sz w:val="28"/>
                <w:szCs w:val="20"/>
              </w:rPr>
              <w:t>тыс</w:t>
            </w:r>
            <w:r>
              <w:rPr>
                <w:sz w:val="28"/>
                <w:szCs w:val="20"/>
              </w:rPr>
              <w:t xml:space="preserve">. </w:t>
            </w:r>
            <w:r>
              <w:rPr>
                <w:rFonts w:hint="eastAsia"/>
                <w:sz w:val="28"/>
                <w:szCs w:val="20"/>
              </w:rPr>
              <w:t>руб</w:t>
            </w:r>
            <w:r>
              <w:rPr>
                <w:sz w:val="28"/>
                <w:szCs w:val="20"/>
              </w:rPr>
              <w:t xml:space="preserve">.) </w:t>
            </w:r>
          </w:p>
        </w:tc>
        <w:tc>
          <w:tcPr>
            <w:tcW w:w="850"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366.4</w:t>
            </w:r>
          </w:p>
        </w:tc>
        <w:tc>
          <w:tcPr>
            <w:tcW w:w="851"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402.9</w:t>
            </w:r>
          </w:p>
        </w:tc>
        <w:tc>
          <w:tcPr>
            <w:tcW w:w="850"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521.5</w:t>
            </w:r>
          </w:p>
        </w:tc>
        <w:tc>
          <w:tcPr>
            <w:tcW w:w="709"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823.4</w:t>
            </w:r>
          </w:p>
        </w:tc>
        <w:tc>
          <w:tcPr>
            <w:tcW w:w="1003" w:type="dxa"/>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1144.4</w:t>
            </w:r>
          </w:p>
        </w:tc>
      </w:tr>
      <w:tr w:rsidR="000477C5" w:rsidTr="00C70B09">
        <w:trPr>
          <w:trHeight w:val="510"/>
        </w:trPr>
        <w:tc>
          <w:tcPr>
            <w:tcW w:w="6521" w:type="dxa"/>
            <w:tcBorders>
              <w:top w:val="nil"/>
              <w:left w:val="single" w:sz="4" w:space="0" w:color="auto"/>
              <w:bottom w:val="nil"/>
              <w:right w:val="nil"/>
            </w:tcBorders>
            <w:vAlign w:val="bottom"/>
          </w:tcPr>
          <w:p w:rsidR="000477C5" w:rsidRDefault="000477C5" w:rsidP="009D6552">
            <w:pPr>
              <w:rPr>
                <w:sz w:val="28"/>
                <w:szCs w:val="20"/>
              </w:rPr>
            </w:pPr>
            <w:r>
              <w:rPr>
                <w:rFonts w:hint="eastAsia"/>
                <w:sz w:val="28"/>
                <w:szCs w:val="20"/>
              </w:rPr>
              <w:t>в</w:t>
            </w:r>
            <w:r>
              <w:rPr>
                <w:sz w:val="28"/>
                <w:szCs w:val="20"/>
              </w:rPr>
              <w:t xml:space="preserve"> </w:t>
            </w:r>
            <w:r>
              <w:rPr>
                <w:rFonts w:hint="eastAsia"/>
                <w:sz w:val="28"/>
                <w:szCs w:val="20"/>
              </w:rPr>
              <w:t>том</w:t>
            </w:r>
            <w:r>
              <w:rPr>
                <w:sz w:val="28"/>
                <w:szCs w:val="20"/>
              </w:rPr>
              <w:t xml:space="preserve"> </w:t>
            </w:r>
            <w:r>
              <w:rPr>
                <w:rFonts w:hint="eastAsia"/>
                <w:sz w:val="28"/>
                <w:szCs w:val="20"/>
              </w:rPr>
              <w:t>числе</w:t>
            </w:r>
            <w:r>
              <w:rPr>
                <w:sz w:val="28"/>
                <w:szCs w:val="20"/>
              </w:rPr>
              <w:t xml:space="preserve"> </w:t>
            </w:r>
            <w:r>
              <w:rPr>
                <w:rFonts w:hint="eastAsia"/>
                <w:sz w:val="28"/>
                <w:szCs w:val="20"/>
              </w:rPr>
              <w:t>получающие</w:t>
            </w:r>
            <w:r>
              <w:rPr>
                <w:sz w:val="28"/>
                <w:szCs w:val="20"/>
              </w:rPr>
              <w:t xml:space="preserve"> </w:t>
            </w:r>
            <w:r>
              <w:rPr>
                <w:rFonts w:hint="eastAsia"/>
                <w:sz w:val="28"/>
                <w:szCs w:val="20"/>
              </w:rPr>
              <w:t>пенсии</w:t>
            </w:r>
            <w:r>
              <w:rPr>
                <w:sz w:val="28"/>
                <w:szCs w:val="20"/>
              </w:rPr>
              <w:t>:</w:t>
            </w:r>
          </w:p>
        </w:tc>
        <w:tc>
          <w:tcPr>
            <w:tcW w:w="850" w:type="dxa"/>
            <w:tcBorders>
              <w:top w:val="nil"/>
              <w:left w:val="single" w:sz="4" w:space="0" w:color="auto"/>
              <w:bottom w:val="nil"/>
              <w:right w:val="nil"/>
            </w:tcBorders>
            <w:vAlign w:val="bottom"/>
          </w:tcPr>
          <w:p w:rsidR="000477C5" w:rsidRDefault="000477C5" w:rsidP="009D6552">
            <w:pPr>
              <w:rPr>
                <w:sz w:val="28"/>
                <w:szCs w:val="20"/>
              </w:rPr>
            </w:pPr>
            <w:r>
              <w:rPr>
                <w:rFonts w:hint="eastAsia"/>
                <w:sz w:val="28"/>
                <w:szCs w:val="20"/>
              </w:rPr>
              <w:t> </w:t>
            </w:r>
          </w:p>
        </w:tc>
        <w:tc>
          <w:tcPr>
            <w:tcW w:w="851" w:type="dxa"/>
            <w:tcBorders>
              <w:top w:val="nil"/>
              <w:left w:val="single" w:sz="4" w:space="0" w:color="auto"/>
              <w:bottom w:val="nil"/>
              <w:right w:val="nil"/>
            </w:tcBorders>
            <w:vAlign w:val="bottom"/>
          </w:tcPr>
          <w:p w:rsidR="000477C5" w:rsidRDefault="000477C5" w:rsidP="009D6552">
            <w:pPr>
              <w:rPr>
                <w:sz w:val="28"/>
                <w:szCs w:val="20"/>
              </w:rPr>
            </w:pPr>
            <w:r>
              <w:rPr>
                <w:rFonts w:hint="eastAsia"/>
                <w:sz w:val="28"/>
                <w:szCs w:val="20"/>
              </w:rPr>
              <w:t> </w:t>
            </w:r>
          </w:p>
        </w:tc>
        <w:tc>
          <w:tcPr>
            <w:tcW w:w="850" w:type="dxa"/>
            <w:tcBorders>
              <w:top w:val="nil"/>
              <w:left w:val="single" w:sz="4" w:space="0" w:color="auto"/>
              <w:bottom w:val="nil"/>
              <w:right w:val="nil"/>
            </w:tcBorders>
            <w:noWrap/>
            <w:vAlign w:val="bottom"/>
          </w:tcPr>
          <w:p w:rsidR="000477C5" w:rsidRDefault="000477C5" w:rsidP="009D6552">
            <w:pPr>
              <w:rPr>
                <w:sz w:val="28"/>
                <w:szCs w:val="20"/>
              </w:rPr>
            </w:pPr>
            <w:r>
              <w:rPr>
                <w:rFonts w:hint="eastAsia"/>
                <w:sz w:val="28"/>
                <w:szCs w:val="20"/>
              </w:rPr>
              <w:t> </w:t>
            </w:r>
          </w:p>
        </w:tc>
        <w:tc>
          <w:tcPr>
            <w:tcW w:w="709" w:type="dxa"/>
            <w:tcBorders>
              <w:top w:val="nil"/>
              <w:left w:val="single" w:sz="4" w:space="0" w:color="auto"/>
              <w:bottom w:val="nil"/>
              <w:right w:val="nil"/>
            </w:tcBorders>
            <w:noWrap/>
            <w:vAlign w:val="bottom"/>
          </w:tcPr>
          <w:p w:rsidR="000477C5" w:rsidRDefault="000477C5" w:rsidP="009D6552">
            <w:pPr>
              <w:rPr>
                <w:sz w:val="28"/>
                <w:szCs w:val="20"/>
              </w:rPr>
            </w:pPr>
            <w:r>
              <w:rPr>
                <w:rFonts w:hint="eastAsia"/>
                <w:sz w:val="28"/>
                <w:szCs w:val="20"/>
              </w:rPr>
              <w:t> </w:t>
            </w:r>
          </w:p>
        </w:tc>
        <w:tc>
          <w:tcPr>
            <w:tcW w:w="1003" w:type="dxa"/>
            <w:tcBorders>
              <w:top w:val="nil"/>
              <w:left w:val="single" w:sz="4" w:space="0" w:color="auto"/>
              <w:bottom w:val="nil"/>
              <w:right w:val="single" w:sz="4" w:space="0" w:color="auto"/>
            </w:tcBorders>
            <w:noWrap/>
            <w:vAlign w:val="bottom"/>
          </w:tcPr>
          <w:p w:rsidR="000477C5" w:rsidRDefault="000477C5" w:rsidP="009D6552">
            <w:pPr>
              <w:rPr>
                <w:sz w:val="28"/>
                <w:szCs w:val="20"/>
              </w:rPr>
            </w:pPr>
            <w:r>
              <w:rPr>
                <w:rFonts w:hint="eastAsia"/>
                <w:sz w:val="28"/>
                <w:szCs w:val="20"/>
              </w:rPr>
              <w:t> </w:t>
            </w:r>
          </w:p>
        </w:tc>
      </w:tr>
      <w:tr w:rsidR="000477C5" w:rsidTr="00C70B09">
        <w:trPr>
          <w:trHeight w:val="255"/>
        </w:trPr>
        <w:tc>
          <w:tcPr>
            <w:tcW w:w="6521" w:type="dxa"/>
            <w:tcBorders>
              <w:top w:val="nil"/>
              <w:left w:val="single" w:sz="4" w:space="0" w:color="auto"/>
              <w:bottom w:val="nil"/>
              <w:right w:val="nil"/>
            </w:tcBorders>
            <w:vAlign w:val="bottom"/>
          </w:tcPr>
          <w:p w:rsidR="000477C5" w:rsidRDefault="000477C5" w:rsidP="009D6552">
            <w:pPr>
              <w:rPr>
                <w:sz w:val="28"/>
                <w:szCs w:val="20"/>
              </w:rPr>
            </w:pPr>
            <w:r>
              <w:rPr>
                <w:rFonts w:hint="eastAsia"/>
                <w:sz w:val="28"/>
                <w:szCs w:val="20"/>
              </w:rPr>
              <w:t>по</w:t>
            </w:r>
            <w:r>
              <w:rPr>
                <w:sz w:val="28"/>
                <w:szCs w:val="20"/>
              </w:rPr>
              <w:t xml:space="preserve"> </w:t>
            </w:r>
            <w:r>
              <w:rPr>
                <w:rFonts w:hint="eastAsia"/>
                <w:sz w:val="28"/>
                <w:szCs w:val="20"/>
              </w:rPr>
              <w:t>старости</w:t>
            </w:r>
          </w:p>
        </w:tc>
        <w:tc>
          <w:tcPr>
            <w:tcW w:w="850" w:type="dxa"/>
            <w:tcBorders>
              <w:top w:val="nil"/>
              <w:left w:val="single" w:sz="4" w:space="0" w:color="auto"/>
              <w:bottom w:val="nil"/>
              <w:right w:val="nil"/>
            </w:tcBorders>
            <w:vAlign w:val="bottom"/>
          </w:tcPr>
          <w:p w:rsidR="000477C5" w:rsidRDefault="000477C5" w:rsidP="009D6552">
            <w:pPr>
              <w:jc w:val="right"/>
              <w:rPr>
                <w:sz w:val="28"/>
                <w:szCs w:val="20"/>
              </w:rPr>
            </w:pPr>
            <w:r>
              <w:rPr>
                <w:sz w:val="28"/>
                <w:szCs w:val="20"/>
              </w:rPr>
              <w:t>385.1</w:t>
            </w:r>
          </w:p>
        </w:tc>
        <w:tc>
          <w:tcPr>
            <w:tcW w:w="851" w:type="dxa"/>
            <w:tcBorders>
              <w:top w:val="nil"/>
              <w:left w:val="single" w:sz="4" w:space="0" w:color="auto"/>
              <w:bottom w:val="nil"/>
              <w:right w:val="nil"/>
            </w:tcBorders>
            <w:vAlign w:val="bottom"/>
          </w:tcPr>
          <w:p w:rsidR="000477C5" w:rsidRDefault="000477C5" w:rsidP="009D6552">
            <w:pPr>
              <w:jc w:val="right"/>
              <w:rPr>
                <w:sz w:val="28"/>
                <w:szCs w:val="20"/>
              </w:rPr>
            </w:pPr>
            <w:r>
              <w:rPr>
                <w:sz w:val="28"/>
                <w:szCs w:val="20"/>
              </w:rPr>
              <w:t>430.7</w:t>
            </w:r>
          </w:p>
        </w:tc>
        <w:tc>
          <w:tcPr>
            <w:tcW w:w="850"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549.2</w:t>
            </w:r>
          </w:p>
        </w:tc>
        <w:tc>
          <w:tcPr>
            <w:tcW w:w="709"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894</w:t>
            </w:r>
          </w:p>
        </w:tc>
        <w:tc>
          <w:tcPr>
            <w:tcW w:w="1003" w:type="dxa"/>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1254.9</w:t>
            </w:r>
          </w:p>
        </w:tc>
      </w:tr>
      <w:tr w:rsidR="000477C5" w:rsidTr="00C70B09">
        <w:trPr>
          <w:trHeight w:val="255"/>
        </w:trPr>
        <w:tc>
          <w:tcPr>
            <w:tcW w:w="6521" w:type="dxa"/>
            <w:tcBorders>
              <w:top w:val="nil"/>
              <w:left w:val="single" w:sz="4" w:space="0" w:color="auto"/>
              <w:bottom w:val="nil"/>
              <w:right w:val="nil"/>
            </w:tcBorders>
            <w:noWrap/>
            <w:vAlign w:val="bottom"/>
          </w:tcPr>
          <w:p w:rsidR="000477C5" w:rsidRDefault="000477C5" w:rsidP="009D6552">
            <w:pPr>
              <w:rPr>
                <w:sz w:val="28"/>
                <w:szCs w:val="20"/>
              </w:rPr>
            </w:pPr>
            <w:r>
              <w:rPr>
                <w:rFonts w:hint="eastAsia"/>
                <w:sz w:val="28"/>
                <w:szCs w:val="20"/>
              </w:rPr>
              <w:t>по</w:t>
            </w:r>
            <w:r>
              <w:rPr>
                <w:sz w:val="28"/>
                <w:szCs w:val="20"/>
              </w:rPr>
              <w:t xml:space="preserve"> </w:t>
            </w:r>
            <w:r>
              <w:rPr>
                <w:rFonts w:hint="eastAsia"/>
                <w:sz w:val="28"/>
                <w:szCs w:val="20"/>
              </w:rPr>
              <w:t>инвалидности</w:t>
            </w:r>
          </w:p>
        </w:tc>
        <w:tc>
          <w:tcPr>
            <w:tcW w:w="850"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333.7</w:t>
            </w:r>
          </w:p>
        </w:tc>
        <w:tc>
          <w:tcPr>
            <w:tcW w:w="851"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352.3</w:t>
            </w:r>
          </w:p>
        </w:tc>
        <w:tc>
          <w:tcPr>
            <w:tcW w:w="850"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466.9</w:t>
            </w:r>
          </w:p>
        </w:tc>
        <w:tc>
          <w:tcPr>
            <w:tcW w:w="709"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698.5</w:t>
            </w:r>
          </w:p>
        </w:tc>
        <w:tc>
          <w:tcPr>
            <w:tcW w:w="1003" w:type="dxa"/>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940.4</w:t>
            </w:r>
          </w:p>
        </w:tc>
      </w:tr>
      <w:tr w:rsidR="000477C5" w:rsidTr="00C70B09">
        <w:trPr>
          <w:trHeight w:val="255"/>
        </w:trPr>
        <w:tc>
          <w:tcPr>
            <w:tcW w:w="6521" w:type="dxa"/>
            <w:tcBorders>
              <w:top w:val="nil"/>
              <w:left w:val="single" w:sz="4" w:space="0" w:color="auto"/>
              <w:bottom w:val="nil"/>
              <w:right w:val="nil"/>
            </w:tcBorders>
            <w:noWrap/>
            <w:vAlign w:val="bottom"/>
          </w:tcPr>
          <w:p w:rsidR="000477C5" w:rsidRDefault="000477C5" w:rsidP="009D6552">
            <w:pPr>
              <w:rPr>
                <w:sz w:val="28"/>
                <w:szCs w:val="20"/>
              </w:rPr>
            </w:pPr>
            <w:r>
              <w:rPr>
                <w:rFonts w:hint="eastAsia"/>
                <w:sz w:val="28"/>
                <w:szCs w:val="20"/>
              </w:rPr>
              <w:t>по</w:t>
            </w:r>
            <w:r>
              <w:rPr>
                <w:sz w:val="28"/>
                <w:szCs w:val="20"/>
              </w:rPr>
              <w:t xml:space="preserve"> </w:t>
            </w:r>
            <w:r>
              <w:rPr>
                <w:rFonts w:hint="eastAsia"/>
                <w:sz w:val="28"/>
                <w:szCs w:val="20"/>
              </w:rPr>
              <w:t>случаю</w:t>
            </w:r>
            <w:r>
              <w:rPr>
                <w:sz w:val="28"/>
                <w:szCs w:val="20"/>
              </w:rPr>
              <w:t xml:space="preserve"> </w:t>
            </w:r>
            <w:r>
              <w:rPr>
                <w:rFonts w:hint="eastAsia"/>
                <w:sz w:val="28"/>
                <w:szCs w:val="20"/>
              </w:rPr>
              <w:t>потери</w:t>
            </w:r>
            <w:r>
              <w:rPr>
                <w:sz w:val="28"/>
                <w:szCs w:val="20"/>
              </w:rPr>
              <w:t xml:space="preserve"> </w:t>
            </w:r>
            <w:r>
              <w:rPr>
                <w:rFonts w:hint="eastAsia"/>
                <w:sz w:val="28"/>
                <w:szCs w:val="20"/>
              </w:rPr>
              <w:t>кормильца</w:t>
            </w:r>
          </w:p>
        </w:tc>
        <w:tc>
          <w:tcPr>
            <w:tcW w:w="850"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256.5</w:t>
            </w:r>
          </w:p>
        </w:tc>
        <w:tc>
          <w:tcPr>
            <w:tcW w:w="851"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257.1</w:t>
            </w:r>
          </w:p>
        </w:tc>
        <w:tc>
          <w:tcPr>
            <w:tcW w:w="850"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389.7</w:t>
            </w:r>
          </w:p>
        </w:tc>
        <w:tc>
          <w:tcPr>
            <w:tcW w:w="709"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501.5</w:t>
            </w:r>
          </w:p>
        </w:tc>
        <w:tc>
          <w:tcPr>
            <w:tcW w:w="1003" w:type="dxa"/>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668.9</w:t>
            </w:r>
          </w:p>
        </w:tc>
      </w:tr>
      <w:tr w:rsidR="000477C5" w:rsidTr="00C70B09">
        <w:trPr>
          <w:trHeight w:val="255"/>
        </w:trPr>
        <w:tc>
          <w:tcPr>
            <w:tcW w:w="6521" w:type="dxa"/>
            <w:tcBorders>
              <w:top w:val="nil"/>
              <w:left w:val="single" w:sz="4" w:space="0" w:color="auto"/>
              <w:bottom w:val="nil"/>
              <w:right w:val="nil"/>
            </w:tcBorders>
            <w:noWrap/>
            <w:vAlign w:val="bottom"/>
          </w:tcPr>
          <w:p w:rsidR="000477C5" w:rsidRDefault="000477C5" w:rsidP="009D6552">
            <w:pPr>
              <w:rPr>
                <w:sz w:val="28"/>
                <w:szCs w:val="20"/>
              </w:rPr>
            </w:pPr>
            <w:r>
              <w:rPr>
                <w:rFonts w:hint="eastAsia"/>
                <w:sz w:val="28"/>
                <w:szCs w:val="20"/>
              </w:rPr>
              <w:t>за</w:t>
            </w:r>
            <w:r>
              <w:rPr>
                <w:sz w:val="28"/>
                <w:szCs w:val="20"/>
              </w:rPr>
              <w:t xml:space="preserve"> </w:t>
            </w:r>
            <w:r>
              <w:rPr>
                <w:rFonts w:hint="eastAsia"/>
                <w:sz w:val="28"/>
                <w:szCs w:val="20"/>
              </w:rPr>
              <w:t>выслугу</w:t>
            </w:r>
            <w:r>
              <w:rPr>
                <w:sz w:val="28"/>
                <w:szCs w:val="20"/>
              </w:rPr>
              <w:t xml:space="preserve"> </w:t>
            </w:r>
            <w:r>
              <w:rPr>
                <w:rFonts w:hint="eastAsia"/>
                <w:sz w:val="28"/>
                <w:szCs w:val="20"/>
              </w:rPr>
              <w:t>лет</w:t>
            </w:r>
          </w:p>
        </w:tc>
        <w:tc>
          <w:tcPr>
            <w:tcW w:w="850"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388</w:t>
            </w:r>
          </w:p>
        </w:tc>
        <w:tc>
          <w:tcPr>
            <w:tcW w:w="851"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390.4</w:t>
            </w:r>
          </w:p>
        </w:tc>
        <w:tc>
          <w:tcPr>
            <w:tcW w:w="850"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488</w:t>
            </w:r>
          </w:p>
        </w:tc>
        <w:tc>
          <w:tcPr>
            <w:tcW w:w="709"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673.7</w:t>
            </w:r>
          </w:p>
        </w:tc>
        <w:tc>
          <w:tcPr>
            <w:tcW w:w="1003" w:type="dxa"/>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846.5</w:t>
            </w:r>
          </w:p>
        </w:tc>
      </w:tr>
      <w:tr w:rsidR="000477C5" w:rsidTr="00C70B09">
        <w:trPr>
          <w:trHeight w:val="255"/>
        </w:trPr>
        <w:tc>
          <w:tcPr>
            <w:tcW w:w="6521" w:type="dxa"/>
            <w:tcBorders>
              <w:top w:val="nil"/>
              <w:left w:val="single" w:sz="4" w:space="0" w:color="auto"/>
              <w:bottom w:val="nil"/>
              <w:right w:val="nil"/>
            </w:tcBorders>
            <w:noWrap/>
            <w:vAlign w:val="bottom"/>
          </w:tcPr>
          <w:p w:rsidR="000477C5" w:rsidRDefault="000477C5" w:rsidP="009D6552">
            <w:pPr>
              <w:rPr>
                <w:sz w:val="28"/>
                <w:szCs w:val="20"/>
              </w:rPr>
            </w:pPr>
            <w:r>
              <w:rPr>
                <w:rFonts w:hint="eastAsia"/>
                <w:sz w:val="28"/>
                <w:szCs w:val="20"/>
              </w:rPr>
              <w:t>социальные</w:t>
            </w:r>
          </w:p>
        </w:tc>
        <w:tc>
          <w:tcPr>
            <w:tcW w:w="850"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271.6</w:t>
            </w:r>
          </w:p>
        </w:tc>
        <w:tc>
          <w:tcPr>
            <w:tcW w:w="851"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271.6</w:t>
            </w:r>
          </w:p>
        </w:tc>
        <w:tc>
          <w:tcPr>
            <w:tcW w:w="850"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395.3</w:t>
            </w:r>
          </w:p>
        </w:tc>
        <w:tc>
          <w:tcPr>
            <w:tcW w:w="709" w:type="dxa"/>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496.7</w:t>
            </w:r>
          </w:p>
        </w:tc>
        <w:tc>
          <w:tcPr>
            <w:tcW w:w="1003" w:type="dxa"/>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631.7</w:t>
            </w:r>
          </w:p>
        </w:tc>
      </w:tr>
      <w:tr w:rsidR="000477C5" w:rsidTr="00C70B09">
        <w:trPr>
          <w:trHeight w:val="1020"/>
        </w:trPr>
        <w:tc>
          <w:tcPr>
            <w:tcW w:w="6521" w:type="dxa"/>
            <w:tcBorders>
              <w:top w:val="single" w:sz="4" w:space="0" w:color="auto"/>
              <w:left w:val="single" w:sz="4" w:space="0" w:color="auto"/>
              <w:bottom w:val="single" w:sz="4" w:space="0" w:color="auto"/>
              <w:right w:val="nil"/>
            </w:tcBorders>
            <w:vAlign w:val="bottom"/>
          </w:tcPr>
          <w:p w:rsidR="000477C5" w:rsidRDefault="000477C5" w:rsidP="009D6552">
            <w:pPr>
              <w:rPr>
                <w:sz w:val="28"/>
                <w:szCs w:val="20"/>
              </w:rPr>
            </w:pPr>
            <w:r>
              <w:rPr>
                <w:sz w:val="28"/>
                <w:szCs w:val="20"/>
              </w:rPr>
              <w:t xml:space="preserve">2. </w:t>
            </w:r>
            <w:r>
              <w:rPr>
                <w:rFonts w:hint="eastAsia"/>
                <w:sz w:val="28"/>
                <w:szCs w:val="20"/>
              </w:rPr>
              <w:t>Величина</w:t>
            </w:r>
            <w:r>
              <w:rPr>
                <w:sz w:val="28"/>
                <w:szCs w:val="20"/>
              </w:rPr>
              <w:t xml:space="preserve"> </w:t>
            </w:r>
            <w:r>
              <w:rPr>
                <w:rFonts w:hint="eastAsia"/>
                <w:sz w:val="28"/>
                <w:szCs w:val="20"/>
              </w:rPr>
              <w:t>прожиточного</w:t>
            </w:r>
            <w:r>
              <w:rPr>
                <w:sz w:val="28"/>
                <w:szCs w:val="20"/>
              </w:rPr>
              <w:t xml:space="preserve"> </w:t>
            </w:r>
            <w:r>
              <w:rPr>
                <w:rFonts w:hint="eastAsia"/>
                <w:sz w:val="28"/>
                <w:szCs w:val="20"/>
              </w:rPr>
              <w:t>минимума</w:t>
            </w:r>
            <w:r>
              <w:rPr>
                <w:sz w:val="28"/>
                <w:szCs w:val="20"/>
              </w:rPr>
              <w:t xml:space="preserve"> </w:t>
            </w:r>
            <w:r>
              <w:rPr>
                <w:rFonts w:hint="eastAsia"/>
                <w:sz w:val="28"/>
                <w:szCs w:val="20"/>
              </w:rPr>
              <w:t>пенсионера</w:t>
            </w:r>
            <w:r>
              <w:rPr>
                <w:sz w:val="28"/>
                <w:szCs w:val="20"/>
              </w:rPr>
              <w:t xml:space="preserve"> (</w:t>
            </w:r>
            <w:r>
              <w:rPr>
                <w:rFonts w:hint="eastAsia"/>
                <w:sz w:val="28"/>
                <w:szCs w:val="20"/>
              </w:rPr>
              <w:t>в</w:t>
            </w:r>
            <w:r>
              <w:rPr>
                <w:sz w:val="28"/>
                <w:szCs w:val="20"/>
              </w:rPr>
              <w:t xml:space="preserve"> </w:t>
            </w:r>
            <w:r>
              <w:rPr>
                <w:rFonts w:hint="eastAsia"/>
                <w:sz w:val="28"/>
                <w:szCs w:val="20"/>
              </w:rPr>
              <w:t>среднем</w:t>
            </w:r>
            <w:r>
              <w:rPr>
                <w:sz w:val="28"/>
                <w:szCs w:val="20"/>
              </w:rPr>
              <w:t xml:space="preserve"> </w:t>
            </w:r>
            <w:r>
              <w:rPr>
                <w:rFonts w:hint="eastAsia"/>
                <w:sz w:val="28"/>
                <w:szCs w:val="20"/>
              </w:rPr>
              <w:t>на</w:t>
            </w:r>
            <w:r>
              <w:rPr>
                <w:sz w:val="28"/>
                <w:szCs w:val="20"/>
              </w:rPr>
              <w:t xml:space="preserve"> </w:t>
            </w:r>
            <w:r>
              <w:rPr>
                <w:rFonts w:hint="eastAsia"/>
                <w:sz w:val="28"/>
                <w:szCs w:val="20"/>
              </w:rPr>
              <w:t>душу</w:t>
            </w:r>
            <w:r>
              <w:rPr>
                <w:sz w:val="28"/>
                <w:szCs w:val="20"/>
              </w:rPr>
              <w:t xml:space="preserve"> </w:t>
            </w:r>
            <w:r>
              <w:rPr>
                <w:rFonts w:hint="eastAsia"/>
                <w:sz w:val="28"/>
                <w:szCs w:val="20"/>
              </w:rPr>
              <w:t>населения</w:t>
            </w:r>
            <w:r>
              <w:rPr>
                <w:sz w:val="28"/>
                <w:szCs w:val="20"/>
              </w:rPr>
              <w:t xml:space="preserve">), </w:t>
            </w:r>
            <w:r>
              <w:rPr>
                <w:rFonts w:hint="eastAsia"/>
                <w:sz w:val="28"/>
                <w:szCs w:val="20"/>
              </w:rPr>
              <w:t>руб</w:t>
            </w:r>
            <w:r>
              <w:rPr>
                <w:sz w:val="28"/>
                <w:szCs w:val="20"/>
              </w:rPr>
              <w:t>. (</w:t>
            </w:r>
            <w:r>
              <w:rPr>
                <w:rFonts w:hint="eastAsia"/>
                <w:sz w:val="28"/>
                <w:szCs w:val="20"/>
              </w:rPr>
              <w:t>до</w:t>
            </w:r>
            <w:r>
              <w:rPr>
                <w:sz w:val="28"/>
                <w:szCs w:val="20"/>
              </w:rPr>
              <w:t xml:space="preserve"> 1998</w:t>
            </w:r>
            <w:r>
              <w:rPr>
                <w:rFonts w:hint="eastAsia"/>
                <w:sz w:val="28"/>
                <w:szCs w:val="20"/>
              </w:rPr>
              <w:t>г</w:t>
            </w:r>
            <w:r>
              <w:rPr>
                <w:sz w:val="28"/>
                <w:szCs w:val="20"/>
              </w:rPr>
              <w:t xml:space="preserve">. - </w:t>
            </w:r>
            <w:r>
              <w:rPr>
                <w:rFonts w:hint="eastAsia"/>
                <w:sz w:val="28"/>
                <w:szCs w:val="20"/>
              </w:rPr>
              <w:t>тыс</w:t>
            </w:r>
            <w:r>
              <w:rPr>
                <w:sz w:val="28"/>
                <w:szCs w:val="20"/>
              </w:rPr>
              <w:t xml:space="preserve">. </w:t>
            </w:r>
            <w:r>
              <w:rPr>
                <w:rFonts w:hint="eastAsia"/>
                <w:sz w:val="28"/>
                <w:szCs w:val="20"/>
              </w:rPr>
              <w:t>руб</w:t>
            </w:r>
            <w:r>
              <w:rPr>
                <w:sz w:val="28"/>
                <w:szCs w:val="20"/>
              </w:rPr>
              <w:t>.)</w:t>
            </w:r>
          </w:p>
        </w:tc>
        <w:tc>
          <w:tcPr>
            <w:tcW w:w="850" w:type="dxa"/>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289.9</w:t>
            </w:r>
          </w:p>
        </w:tc>
        <w:tc>
          <w:tcPr>
            <w:tcW w:w="851" w:type="dxa"/>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347.9</w:t>
            </w:r>
          </w:p>
        </w:tc>
        <w:tc>
          <w:tcPr>
            <w:tcW w:w="850" w:type="dxa"/>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639.9</w:t>
            </w:r>
          </w:p>
        </w:tc>
        <w:tc>
          <w:tcPr>
            <w:tcW w:w="709" w:type="dxa"/>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909</w:t>
            </w:r>
          </w:p>
        </w:tc>
        <w:tc>
          <w:tcPr>
            <w:tcW w:w="1003"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1144</w:t>
            </w:r>
          </w:p>
        </w:tc>
      </w:tr>
    </w:tbl>
    <w:p w:rsidR="000477C5" w:rsidRDefault="000477C5" w:rsidP="000477C5">
      <w:pPr>
        <w:tabs>
          <w:tab w:val="left" w:pos="1100"/>
        </w:tabs>
        <w:rPr>
          <w:sz w:val="28"/>
        </w:rPr>
      </w:pPr>
    </w:p>
    <w:p w:rsidR="000477C5" w:rsidRDefault="000477C5" w:rsidP="000477C5">
      <w:pPr>
        <w:ind w:right="-582" w:firstLine="450"/>
        <w:jc w:val="both"/>
        <w:rPr>
          <w:sz w:val="28"/>
        </w:rPr>
      </w:pPr>
      <w:r>
        <w:rPr>
          <w:sz w:val="28"/>
        </w:rPr>
        <w:t>По приведенным данным определите:</w:t>
      </w:r>
    </w:p>
    <w:p w:rsidR="000477C5" w:rsidRDefault="000477C5" w:rsidP="000477C5">
      <w:pPr>
        <w:ind w:right="-582" w:firstLine="450"/>
        <w:jc w:val="both"/>
        <w:rPr>
          <w:sz w:val="28"/>
        </w:rPr>
      </w:pPr>
      <w:r>
        <w:rPr>
          <w:sz w:val="28"/>
        </w:rPr>
        <w:t>а) динамику среднего размера назначенных месячных пенсий;</w:t>
      </w:r>
    </w:p>
    <w:p w:rsidR="000477C5" w:rsidRDefault="000477C5" w:rsidP="000477C5">
      <w:pPr>
        <w:ind w:right="-582" w:firstLine="450"/>
        <w:jc w:val="both"/>
        <w:rPr>
          <w:sz w:val="28"/>
        </w:rPr>
      </w:pPr>
      <w:r>
        <w:rPr>
          <w:sz w:val="28"/>
        </w:rPr>
        <w:t>б) динамику получения каждого вида пенсий;</w:t>
      </w:r>
    </w:p>
    <w:p w:rsidR="000477C5" w:rsidRDefault="000477C5" w:rsidP="000477C5">
      <w:pPr>
        <w:ind w:right="-582" w:firstLine="450"/>
        <w:jc w:val="both"/>
        <w:rPr>
          <w:sz w:val="28"/>
        </w:rPr>
      </w:pPr>
      <w:r>
        <w:rPr>
          <w:sz w:val="28"/>
        </w:rPr>
        <w:t>в) соотношение среднего размера назначенных месячных пенсий с величиной прожиточного минимума в среднем на душу населения;</w:t>
      </w:r>
    </w:p>
    <w:p w:rsidR="000477C5" w:rsidRDefault="000477C5" w:rsidP="000477C5">
      <w:pPr>
        <w:ind w:right="-582" w:firstLine="450"/>
        <w:jc w:val="both"/>
        <w:rPr>
          <w:sz w:val="28"/>
        </w:rPr>
      </w:pPr>
      <w:r>
        <w:rPr>
          <w:sz w:val="28"/>
        </w:rPr>
        <w:t>г) соотношение показателей динамики среднего размера начисленной месячной пенсии с величиной прожиточного минимума.</w:t>
      </w:r>
    </w:p>
    <w:p w:rsidR="000477C5" w:rsidRDefault="000477C5" w:rsidP="000477C5">
      <w:pPr>
        <w:ind w:right="-582" w:firstLine="450"/>
        <w:jc w:val="both"/>
        <w:rPr>
          <w:sz w:val="28"/>
        </w:rPr>
      </w:pPr>
      <w:r>
        <w:rPr>
          <w:sz w:val="28"/>
        </w:rPr>
        <w:t>Проанализируйте полученные результаты и сделайте выводы.</w:t>
      </w:r>
    </w:p>
    <w:p w:rsidR="000477C5" w:rsidRDefault="000477C5" w:rsidP="000477C5">
      <w:pPr>
        <w:rPr>
          <w:sz w:val="28"/>
        </w:rPr>
      </w:pPr>
    </w:p>
    <w:p w:rsidR="000477C5" w:rsidRDefault="000477C5" w:rsidP="000477C5">
      <w:pPr>
        <w:rPr>
          <w:sz w:val="28"/>
        </w:rPr>
      </w:pPr>
    </w:p>
    <w:p w:rsidR="000477C5" w:rsidRPr="009D6552" w:rsidRDefault="000477C5" w:rsidP="009D6552">
      <w:pPr>
        <w:pStyle w:val="2"/>
        <w:tabs>
          <w:tab w:val="left" w:pos="3520"/>
        </w:tabs>
        <w:rPr>
          <w:rFonts w:asciiTheme="minorHAnsi" w:eastAsiaTheme="minorEastAsia" w:hAnsiTheme="minorHAnsi" w:cstheme="minorBidi"/>
          <w:b/>
          <w:bCs/>
          <w:i w:val="0"/>
          <w:iCs w:val="0"/>
          <w:szCs w:val="22"/>
        </w:rPr>
      </w:pPr>
      <w:r w:rsidRPr="009D6552">
        <w:rPr>
          <w:rFonts w:asciiTheme="minorHAnsi" w:eastAsiaTheme="minorEastAsia" w:hAnsiTheme="minorHAnsi" w:cstheme="minorBidi"/>
          <w:b/>
          <w:bCs/>
          <w:i w:val="0"/>
          <w:iCs w:val="0"/>
          <w:szCs w:val="22"/>
        </w:rPr>
        <w:lastRenderedPageBreak/>
        <w:t>Решение.</w:t>
      </w:r>
    </w:p>
    <w:p w:rsidR="000477C5" w:rsidRDefault="000477C5" w:rsidP="000477C5">
      <w:pPr>
        <w:rPr>
          <w:sz w:val="28"/>
        </w:rPr>
      </w:pPr>
    </w:p>
    <w:p w:rsidR="000477C5" w:rsidRDefault="000477C5" w:rsidP="000477C5">
      <w:pPr>
        <w:jc w:val="both"/>
        <w:rPr>
          <w:sz w:val="28"/>
        </w:rPr>
      </w:pPr>
      <w:r>
        <w:rPr>
          <w:sz w:val="28"/>
        </w:rPr>
        <w:t xml:space="preserve">а) </w:t>
      </w:r>
    </w:p>
    <w:p w:rsidR="000477C5" w:rsidRDefault="000477C5" w:rsidP="000477C5">
      <w:pPr>
        <w:jc w:val="both"/>
        <w:rPr>
          <w:sz w:val="28"/>
        </w:rPr>
      </w:pPr>
      <w:r>
        <w:rPr>
          <w:sz w:val="28"/>
        </w:rPr>
        <w:t>Для нахождения динамики приведенных показателей в процентах к предыдущему году будем показатель текущего года делить на показатель базисного года и умножать полученный результат на 100%.</w:t>
      </w:r>
    </w:p>
    <w:p w:rsidR="000477C5" w:rsidRDefault="000477C5" w:rsidP="000477C5">
      <w:pPr>
        <w:jc w:val="both"/>
        <w:rPr>
          <w:sz w:val="28"/>
        </w:rPr>
      </w:pPr>
    </w:p>
    <w:tbl>
      <w:tblPr>
        <w:tblW w:w="7980" w:type="dxa"/>
        <w:tblCellMar>
          <w:left w:w="0" w:type="dxa"/>
          <w:right w:w="0" w:type="dxa"/>
        </w:tblCellMar>
        <w:tblLook w:val="0000"/>
      </w:tblPr>
      <w:tblGrid>
        <w:gridCol w:w="2920"/>
        <w:gridCol w:w="960"/>
        <w:gridCol w:w="1220"/>
        <w:gridCol w:w="960"/>
        <w:gridCol w:w="960"/>
        <w:gridCol w:w="960"/>
      </w:tblGrid>
      <w:tr w:rsidR="000477C5" w:rsidTr="009D6552">
        <w:trPr>
          <w:trHeight w:val="255"/>
        </w:trPr>
        <w:tc>
          <w:tcPr>
            <w:tcW w:w="292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rFonts w:hint="eastAsia"/>
                <w:sz w:val="28"/>
                <w:szCs w:val="20"/>
              </w:rPr>
              <w:t>Показатели</w:t>
            </w:r>
          </w:p>
        </w:tc>
        <w:tc>
          <w:tcPr>
            <w:tcW w:w="96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1997</w:t>
            </w:r>
            <w:r>
              <w:rPr>
                <w:rFonts w:hint="eastAsia"/>
                <w:sz w:val="28"/>
                <w:szCs w:val="20"/>
              </w:rPr>
              <w:t>г</w:t>
            </w:r>
            <w:r>
              <w:rPr>
                <w:sz w:val="28"/>
                <w:szCs w:val="20"/>
              </w:rPr>
              <w:t>.</w:t>
            </w:r>
          </w:p>
        </w:tc>
        <w:tc>
          <w:tcPr>
            <w:tcW w:w="122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1998</w:t>
            </w:r>
            <w:r>
              <w:rPr>
                <w:rFonts w:hint="eastAsia"/>
                <w:sz w:val="28"/>
                <w:szCs w:val="20"/>
              </w:rPr>
              <w:t>г</w:t>
            </w:r>
            <w:r>
              <w:rPr>
                <w:sz w:val="28"/>
                <w:szCs w:val="20"/>
              </w:rPr>
              <w:t>.</w:t>
            </w:r>
          </w:p>
        </w:tc>
        <w:tc>
          <w:tcPr>
            <w:tcW w:w="96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1999</w:t>
            </w:r>
            <w:r>
              <w:rPr>
                <w:rFonts w:hint="eastAsia"/>
                <w:sz w:val="28"/>
                <w:szCs w:val="20"/>
              </w:rPr>
              <w:t>г</w:t>
            </w:r>
            <w:r>
              <w:rPr>
                <w:sz w:val="28"/>
                <w:szCs w:val="20"/>
              </w:rPr>
              <w:t>.</w:t>
            </w:r>
          </w:p>
        </w:tc>
        <w:tc>
          <w:tcPr>
            <w:tcW w:w="96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2000</w:t>
            </w:r>
            <w:r>
              <w:rPr>
                <w:rFonts w:hint="eastAsia"/>
                <w:sz w:val="28"/>
                <w:szCs w:val="20"/>
              </w:rPr>
              <w:t>г</w:t>
            </w:r>
            <w:r>
              <w:rPr>
                <w:sz w:val="28"/>
                <w:szCs w:val="20"/>
              </w:rPr>
              <w:t>.</w:t>
            </w:r>
          </w:p>
        </w:tc>
        <w:tc>
          <w:tcPr>
            <w:tcW w:w="960"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rPr>
                <w:sz w:val="28"/>
                <w:szCs w:val="20"/>
              </w:rPr>
            </w:pPr>
            <w:r>
              <w:rPr>
                <w:sz w:val="28"/>
                <w:szCs w:val="20"/>
              </w:rPr>
              <w:t>2001</w:t>
            </w:r>
            <w:r>
              <w:rPr>
                <w:rFonts w:hint="eastAsia"/>
                <w:sz w:val="28"/>
                <w:szCs w:val="20"/>
              </w:rPr>
              <w:t>г</w:t>
            </w:r>
            <w:r>
              <w:rPr>
                <w:sz w:val="28"/>
                <w:szCs w:val="20"/>
              </w:rPr>
              <w:t>.</w:t>
            </w:r>
          </w:p>
        </w:tc>
      </w:tr>
      <w:tr w:rsidR="000477C5" w:rsidTr="009D6552">
        <w:trPr>
          <w:trHeight w:val="1275"/>
        </w:trPr>
        <w:tc>
          <w:tcPr>
            <w:tcW w:w="2920" w:type="dxa"/>
            <w:tcBorders>
              <w:top w:val="nil"/>
              <w:left w:val="single" w:sz="4" w:space="0" w:color="auto"/>
              <w:bottom w:val="nil"/>
              <w:right w:val="nil"/>
            </w:tcBorders>
            <w:vAlign w:val="bottom"/>
          </w:tcPr>
          <w:p w:rsidR="000477C5" w:rsidRDefault="000477C5" w:rsidP="009D6552">
            <w:pPr>
              <w:rPr>
                <w:sz w:val="28"/>
                <w:szCs w:val="20"/>
              </w:rPr>
            </w:pPr>
            <w:r>
              <w:rPr>
                <w:sz w:val="28"/>
                <w:szCs w:val="20"/>
              </w:rPr>
              <w:t xml:space="preserve">1. </w:t>
            </w:r>
            <w:r>
              <w:rPr>
                <w:rFonts w:hint="eastAsia"/>
                <w:sz w:val="28"/>
                <w:szCs w:val="20"/>
              </w:rPr>
              <w:t>Средний</w:t>
            </w:r>
            <w:r>
              <w:rPr>
                <w:sz w:val="28"/>
                <w:szCs w:val="20"/>
              </w:rPr>
              <w:t xml:space="preserve"> </w:t>
            </w:r>
            <w:r>
              <w:rPr>
                <w:rFonts w:hint="eastAsia"/>
                <w:sz w:val="28"/>
                <w:szCs w:val="20"/>
              </w:rPr>
              <w:t>размер</w:t>
            </w:r>
            <w:r>
              <w:rPr>
                <w:sz w:val="28"/>
                <w:szCs w:val="20"/>
              </w:rPr>
              <w:t xml:space="preserve"> </w:t>
            </w:r>
            <w:r>
              <w:rPr>
                <w:rFonts w:hint="eastAsia"/>
                <w:sz w:val="28"/>
                <w:szCs w:val="20"/>
              </w:rPr>
              <w:t>назначенных</w:t>
            </w:r>
            <w:r>
              <w:rPr>
                <w:sz w:val="28"/>
                <w:szCs w:val="20"/>
              </w:rPr>
              <w:t xml:space="preserve"> </w:t>
            </w:r>
            <w:r>
              <w:rPr>
                <w:rFonts w:hint="eastAsia"/>
                <w:sz w:val="28"/>
                <w:szCs w:val="20"/>
              </w:rPr>
              <w:t>месячных</w:t>
            </w:r>
            <w:r>
              <w:rPr>
                <w:sz w:val="28"/>
                <w:szCs w:val="20"/>
              </w:rPr>
              <w:t xml:space="preserve"> </w:t>
            </w:r>
            <w:r>
              <w:rPr>
                <w:rFonts w:hint="eastAsia"/>
                <w:sz w:val="28"/>
                <w:szCs w:val="20"/>
              </w:rPr>
              <w:t>пенсий</w:t>
            </w:r>
            <w:r>
              <w:rPr>
                <w:sz w:val="28"/>
                <w:szCs w:val="20"/>
              </w:rPr>
              <w:t xml:space="preserve"> (</w:t>
            </w:r>
            <w:r>
              <w:rPr>
                <w:rFonts w:hint="eastAsia"/>
                <w:sz w:val="28"/>
                <w:szCs w:val="20"/>
              </w:rPr>
              <w:t>по</w:t>
            </w:r>
            <w:r>
              <w:rPr>
                <w:sz w:val="28"/>
                <w:szCs w:val="20"/>
              </w:rPr>
              <w:t xml:space="preserve"> </w:t>
            </w:r>
            <w:r>
              <w:rPr>
                <w:rFonts w:hint="eastAsia"/>
                <w:sz w:val="28"/>
                <w:szCs w:val="20"/>
              </w:rPr>
              <w:t>всем</w:t>
            </w:r>
            <w:r>
              <w:rPr>
                <w:sz w:val="28"/>
                <w:szCs w:val="20"/>
              </w:rPr>
              <w:t xml:space="preserve"> </w:t>
            </w:r>
            <w:r>
              <w:rPr>
                <w:rFonts w:hint="eastAsia"/>
                <w:sz w:val="28"/>
                <w:szCs w:val="20"/>
              </w:rPr>
              <w:t>пенсионерам</w:t>
            </w:r>
            <w:r>
              <w:rPr>
                <w:sz w:val="28"/>
                <w:szCs w:val="20"/>
              </w:rPr>
              <w:t xml:space="preserve">), </w:t>
            </w:r>
            <w:r>
              <w:rPr>
                <w:rFonts w:hint="eastAsia"/>
                <w:sz w:val="28"/>
                <w:szCs w:val="20"/>
              </w:rPr>
              <w:t>руб</w:t>
            </w:r>
            <w:r>
              <w:rPr>
                <w:sz w:val="28"/>
                <w:szCs w:val="20"/>
              </w:rPr>
              <w:t>. (</w:t>
            </w:r>
            <w:r>
              <w:rPr>
                <w:rFonts w:hint="eastAsia"/>
                <w:sz w:val="28"/>
                <w:szCs w:val="20"/>
              </w:rPr>
              <w:t>до</w:t>
            </w:r>
            <w:r>
              <w:rPr>
                <w:sz w:val="28"/>
                <w:szCs w:val="20"/>
              </w:rPr>
              <w:t xml:space="preserve"> 1998</w:t>
            </w:r>
            <w:r>
              <w:rPr>
                <w:rFonts w:hint="eastAsia"/>
                <w:sz w:val="28"/>
                <w:szCs w:val="20"/>
              </w:rPr>
              <w:t>г</w:t>
            </w:r>
            <w:r>
              <w:rPr>
                <w:sz w:val="28"/>
                <w:szCs w:val="20"/>
              </w:rPr>
              <w:t xml:space="preserve">. - </w:t>
            </w:r>
            <w:r>
              <w:rPr>
                <w:rFonts w:hint="eastAsia"/>
                <w:sz w:val="28"/>
                <w:szCs w:val="20"/>
              </w:rPr>
              <w:t>тыс</w:t>
            </w:r>
            <w:r>
              <w:rPr>
                <w:sz w:val="28"/>
                <w:szCs w:val="20"/>
              </w:rPr>
              <w:t xml:space="preserve">. </w:t>
            </w:r>
            <w:r>
              <w:rPr>
                <w:rFonts w:hint="eastAsia"/>
                <w:sz w:val="28"/>
                <w:szCs w:val="20"/>
              </w:rPr>
              <w:t>руб</w:t>
            </w:r>
            <w:r>
              <w:rPr>
                <w:sz w:val="28"/>
                <w:szCs w:val="20"/>
              </w:rPr>
              <w:t xml:space="preserve">.) </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366.4</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402.9</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521.5</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823.4</w:t>
            </w:r>
          </w:p>
        </w:tc>
        <w:tc>
          <w:tcPr>
            <w:tcW w:w="0" w:type="auto"/>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1144.4</w:t>
            </w:r>
          </w:p>
        </w:tc>
      </w:tr>
      <w:tr w:rsidR="000477C5" w:rsidTr="009D6552">
        <w:trPr>
          <w:trHeight w:val="585"/>
        </w:trPr>
        <w:tc>
          <w:tcPr>
            <w:tcW w:w="2920" w:type="dxa"/>
            <w:tcBorders>
              <w:top w:val="single" w:sz="4" w:space="0" w:color="auto"/>
              <w:left w:val="single" w:sz="4" w:space="0" w:color="auto"/>
              <w:bottom w:val="single" w:sz="4" w:space="0" w:color="auto"/>
              <w:right w:val="single" w:sz="4" w:space="0" w:color="auto"/>
            </w:tcBorders>
            <w:shd w:val="clear" w:color="auto" w:fill="CCFFFF"/>
            <w:vAlign w:val="bottom"/>
          </w:tcPr>
          <w:p w:rsidR="000477C5" w:rsidRDefault="000477C5" w:rsidP="009D6552">
            <w:pPr>
              <w:rPr>
                <w:sz w:val="28"/>
                <w:szCs w:val="20"/>
              </w:rPr>
            </w:pPr>
            <w:r>
              <w:rPr>
                <w:rFonts w:hint="eastAsia"/>
                <w:sz w:val="28"/>
                <w:szCs w:val="20"/>
              </w:rPr>
              <w:t>Динамика</w:t>
            </w:r>
            <w:r>
              <w:rPr>
                <w:sz w:val="28"/>
                <w:szCs w:val="20"/>
              </w:rPr>
              <w:t xml:space="preserve"> </w:t>
            </w:r>
            <w:r>
              <w:rPr>
                <w:rFonts w:hint="eastAsia"/>
                <w:sz w:val="28"/>
                <w:szCs w:val="20"/>
              </w:rPr>
              <w:t>среднего</w:t>
            </w:r>
            <w:r>
              <w:rPr>
                <w:sz w:val="28"/>
                <w:szCs w:val="20"/>
              </w:rPr>
              <w:t xml:space="preserve"> </w:t>
            </w:r>
            <w:r>
              <w:rPr>
                <w:rFonts w:hint="eastAsia"/>
                <w:sz w:val="28"/>
                <w:szCs w:val="20"/>
              </w:rPr>
              <w:t>размера</w:t>
            </w:r>
            <w:r>
              <w:rPr>
                <w:sz w:val="28"/>
                <w:szCs w:val="20"/>
              </w:rPr>
              <w:t xml:space="preserve"> </w:t>
            </w:r>
            <w:r>
              <w:rPr>
                <w:rFonts w:hint="eastAsia"/>
                <w:sz w:val="28"/>
                <w:szCs w:val="20"/>
              </w:rPr>
              <w:t>назначенных</w:t>
            </w:r>
            <w:r>
              <w:rPr>
                <w:sz w:val="28"/>
                <w:szCs w:val="20"/>
              </w:rPr>
              <w:t xml:space="preserve"> </w:t>
            </w:r>
            <w:r>
              <w:rPr>
                <w:rFonts w:hint="eastAsia"/>
                <w:sz w:val="28"/>
                <w:szCs w:val="20"/>
              </w:rPr>
              <w:t>месячных</w:t>
            </w:r>
            <w:r>
              <w:rPr>
                <w:sz w:val="28"/>
                <w:szCs w:val="20"/>
              </w:rPr>
              <w:t xml:space="preserve"> </w:t>
            </w:r>
            <w:r>
              <w:rPr>
                <w:rFonts w:hint="eastAsia"/>
                <w:sz w:val="28"/>
                <w:szCs w:val="20"/>
              </w:rPr>
              <w:t>пенсий</w:t>
            </w:r>
          </w:p>
        </w:tc>
        <w:tc>
          <w:tcPr>
            <w:tcW w:w="0" w:type="auto"/>
            <w:tcBorders>
              <w:top w:val="single" w:sz="4" w:space="0" w:color="auto"/>
              <w:left w:val="nil"/>
              <w:bottom w:val="single" w:sz="4" w:space="0" w:color="auto"/>
              <w:right w:val="single" w:sz="4" w:space="0" w:color="auto"/>
            </w:tcBorders>
            <w:shd w:val="clear" w:color="auto" w:fill="CCFFFF"/>
            <w:noWrap/>
            <w:vAlign w:val="bottom"/>
          </w:tcPr>
          <w:p w:rsidR="000477C5" w:rsidRDefault="000477C5" w:rsidP="009D6552">
            <w:pPr>
              <w:rPr>
                <w:sz w:val="28"/>
                <w:szCs w:val="20"/>
              </w:rPr>
            </w:pPr>
            <w:r>
              <w:rPr>
                <w:rFonts w:hint="eastAsia"/>
                <w:sz w:val="28"/>
                <w:szCs w:val="20"/>
              </w:rPr>
              <w:t> </w:t>
            </w:r>
          </w:p>
        </w:tc>
        <w:tc>
          <w:tcPr>
            <w:tcW w:w="0" w:type="auto"/>
            <w:tcBorders>
              <w:top w:val="single" w:sz="4" w:space="0" w:color="auto"/>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109.96</w:t>
            </w:r>
          </w:p>
        </w:tc>
        <w:tc>
          <w:tcPr>
            <w:tcW w:w="0" w:type="auto"/>
            <w:tcBorders>
              <w:top w:val="single" w:sz="4" w:space="0" w:color="auto"/>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129.44</w:t>
            </w:r>
          </w:p>
        </w:tc>
        <w:tc>
          <w:tcPr>
            <w:tcW w:w="0" w:type="auto"/>
            <w:tcBorders>
              <w:top w:val="single" w:sz="4" w:space="0" w:color="auto"/>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157.89</w:t>
            </w:r>
          </w:p>
        </w:tc>
        <w:tc>
          <w:tcPr>
            <w:tcW w:w="0" w:type="auto"/>
            <w:tcBorders>
              <w:top w:val="single" w:sz="4" w:space="0" w:color="auto"/>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138.98</w:t>
            </w:r>
          </w:p>
        </w:tc>
      </w:tr>
    </w:tbl>
    <w:p w:rsidR="000477C5" w:rsidRDefault="000477C5" w:rsidP="000477C5">
      <w:pPr>
        <w:rPr>
          <w:sz w:val="28"/>
        </w:rPr>
      </w:pPr>
    </w:p>
    <w:p w:rsidR="000477C5" w:rsidRDefault="000477C5" w:rsidP="000477C5">
      <w:pPr>
        <w:rPr>
          <w:sz w:val="28"/>
        </w:rPr>
      </w:pPr>
      <w:r>
        <w:rPr>
          <w:sz w:val="28"/>
        </w:rPr>
        <w:t>Вывод. По данным расчета средний размер назначенных месячных пенсий растет:</w:t>
      </w:r>
    </w:p>
    <w:p w:rsidR="000477C5" w:rsidRDefault="000477C5" w:rsidP="000477C5">
      <w:pPr>
        <w:rPr>
          <w:sz w:val="28"/>
        </w:rPr>
      </w:pPr>
      <w:r>
        <w:rPr>
          <w:sz w:val="28"/>
        </w:rPr>
        <w:t>в 1998г. на 9,96%;</w:t>
      </w:r>
    </w:p>
    <w:p w:rsidR="000477C5" w:rsidRDefault="000477C5" w:rsidP="000477C5">
      <w:pPr>
        <w:rPr>
          <w:sz w:val="28"/>
        </w:rPr>
      </w:pPr>
      <w:r>
        <w:rPr>
          <w:sz w:val="28"/>
        </w:rPr>
        <w:t xml:space="preserve">в 1999г. на 29,94%; </w:t>
      </w:r>
    </w:p>
    <w:p w:rsidR="000477C5" w:rsidRDefault="000477C5" w:rsidP="000477C5">
      <w:pPr>
        <w:rPr>
          <w:sz w:val="28"/>
        </w:rPr>
      </w:pPr>
      <w:r>
        <w:rPr>
          <w:sz w:val="28"/>
        </w:rPr>
        <w:t xml:space="preserve">в 2000г. на 57,89%; </w:t>
      </w:r>
    </w:p>
    <w:p w:rsidR="000477C5" w:rsidRDefault="000477C5" w:rsidP="000477C5">
      <w:pPr>
        <w:rPr>
          <w:sz w:val="28"/>
        </w:rPr>
      </w:pPr>
      <w:r>
        <w:rPr>
          <w:sz w:val="28"/>
        </w:rPr>
        <w:t>в 2001г. на 38,98%.</w:t>
      </w:r>
    </w:p>
    <w:p w:rsidR="000477C5" w:rsidRDefault="000477C5" w:rsidP="000477C5">
      <w:pPr>
        <w:rPr>
          <w:sz w:val="28"/>
        </w:rPr>
      </w:pPr>
    </w:p>
    <w:p w:rsidR="000477C5" w:rsidRDefault="000477C5" w:rsidP="000477C5">
      <w:pPr>
        <w:pStyle w:val="31"/>
      </w:pPr>
      <w:r>
        <w:lastRenderedPageBreak/>
        <w:t xml:space="preserve">б) </w:t>
      </w:r>
    </w:p>
    <w:p w:rsidR="000477C5" w:rsidRDefault="000477C5" w:rsidP="000477C5">
      <w:pPr>
        <w:pStyle w:val="31"/>
      </w:pPr>
      <w:r>
        <w:t>Способ нахождения динамики в данном пункте аналогичен со способом нахождения динамики в пункте (а).</w:t>
      </w:r>
    </w:p>
    <w:p w:rsidR="000477C5" w:rsidRDefault="000477C5" w:rsidP="000477C5">
      <w:pPr>
        <w:rPr>
          <w:sz w:val="28"/>
        </w:rPr>
      </w:pPr>
    </w:p>
    <w:tbl>
      <w:tblPr>
        <w:tblW w:w="10632" w:type="dxa"/>
        <w:tblInd w:w="-846" w:type="dxa"/>
        <w:tblCellMar>
          <w:left w:w="0" w:type="dxa"/>
          <w:right w:w="0" w:type="dxa"/>
        </w:tblCellMar>
        <w:tblLook w:val="0000"/>
      </w:tblPr>
      <w:tblGrid>
        <w:gridCol w:w="6857"/>
        <w:gridCol w:w="649"/>
        <w:gridCol w:w="791"/>
        <w:gridCol w:w="791"/>
        <w:gridCol w:w="791"/>
        <w:gridCol w:w="791"/>
      </w:tblGrid>
      <w:tr w:rsidR="000477C5" w:rsidTr="00C70B09">
        <w:trPr>
          <w:trHeight w:val="255"/>
        </w:trPr>
        <w:tc>
          <w:tcPr>
            <w:tcW w:w="6857"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rFonts w:hint="eastAsia"/>
                <w:sz w:val="28"/>
                <w:szCs w:val="20"/>
              </w:rPr>
              <w:t>Показатели</w:t>
            </w:r>
          </w:p>
        </w:tc>
        <w:tc>
          <w:tcPr>
            <w:tcW w:w="649"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1997</w:t>
            </w:r>
            <w:r>
              <w:rPr>
                <w:rFonts w:hint="eastAsia"/>
                <w:sz w:val="28"/>
                <w:szCs w:val="20"/>
              </w:rPr>
              <w:t>г</w:t>
            </w:r>
            <w:r>
              <w:rPr>
                <w:sz w:val="28"/>
                <w:szCs w:val="20"/>
              </w:rPr>
              <w:t>.</w:t>
            </w:r>
          </w:p>
        </w:tc>
        <w:tc>
          <w:tcPr>
            <w:tcW w:w="791"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1998</w:t>
            </w:r>
            <w:r>
              <w:rPr>
                <w:rFonts w:hint="eastAsia"/>
                <w:sz w:val="28"/>
                <w:szCs w:val="20"/>
              </w:rPr>
              <w:t>г</w:t>
            </w:r>
            <w:r>
              <w:rPr>
                <w:sz w:val="28"/>
                <w:szCs w:val="20"/>
              </w:rPr>
              <w:t>.</w:t>
            </w:r>
          </w:p>
        </w:tc>
        <w:tc>
          <w:tcPr>
            <w:tcW w:w="791"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1999</w:t>
            </w:r>
            <w:r>
              <w:rPr>
                <w:rFonts w:hint="eastAsia"/>
                <w:sz w:val="28"/>
                <w:szCs w:val="20"/>
              </w:rPr>
              <w:t>г</w:t>
            </w:r>
            <w:r>
              <w:rPr>
                <w:sz w:val="28"/>
                <w:szCs w:val="20"/>
              </w:rPr>
              <w:t>.</w:t>
            </w:r>
          </w:p>
        </w:tc>
        <w:tc>
          <w:tcPr>
            <w:tcW w:w="791"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2000</w:t>
            </w:r>
            <w:r>
              <w:rPr>
                <w:rFonts w:hint="eastAsia"/>
                <w:sz w:val="28"/>
                <w:szCs w:val="20"/>
              </w:rPr>
              <w:t>г</w:t>
            </w:r>
            <w:r>
              <w:rPr>
                <w:sz w:val="28"/>
                <w:szCs w:val="20"/>
              </w:rPr>
              <w:t>.</w:t>
            </w:r>
          </w:p>
        </w:tc>
        <w:tc>
          <w:tcPr>
            <w:tcW w:w="753"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rPr>
                <w:sz w:val="28"/>
                <w:szCs w:val="20"/>
              </w:rPr>
            </w:pPr>
            <w:r>
              <w:rPr>
                <w:sz w:val="28"/>
                <w:szCs w:val="20"/>
              </w:rPr>
              <w:t>2001</w:t>
            </w:r>
            <w:r>
              <w:rPr>
                <w:rFonts w:hint="eastAsia"/>
                <w:sz w:val="28"/>
                <w:szCs w:val="20"/>
              </w:rPr>
              <w:t>г</w:t>
            </w:r>
            <w:r>
              <w:rPr>
                <w:sz w:val="28"/>
                <w:szCs w:val="20"/>
              </w:rPr>
              <w:t>.</w:t>
            </w:r>
          </w:p>
        </w:tc>
      </w:tr>
      <w:tr w:rsidR="000477C5" w:rsidTr="00C70B09">
        <w:trPr>
          <w:trHeight w:val="1275"/>
        </w:trPr>
        <w:tc>
          <w:tcPr>
            <w:tcW w:w="6857" w:type="dxa"/>
            <w:tcBorders>
              <w:top w:val="nil"/>
              <w:left w:val="single" w:sz="4" w:space="0" w:color="auto"/>
              <w:bottom w:val="nil"/>
              <w:right w:val="nil"/>
            </w:tcBorders>
            <w:vAlign w:val="bottom"/>
          </w:tcPr>
          <w:p w:rsidR="000477C5" w:rsidRDefault="000477C5" w:rsidP="009D6552">
            <w:pPr>
              <w:rPr>
                <w:sz w:val="28"/>
                <w:szCs w:val="20"/>
              </w:rPr>
            </w:pPr>
            <w:r>
              <w:rPr>
                <w:sz w:val="28"/>
                <w:szCs w:val="20"/>
              </w:rPr>
              <w:t xml:space="preserve">1. </w:t>
            </w:r>
            <w:r>
              <w:rPr>
                <w:rFonts w:hint="eastAsia"/>
                <w:sz w:val="28"/>
                <w:szCs w:val="20"/>
              </w:rPr>
              <w:t>Средний</w:t>
            </w:r>
            <w:r>
              <w:rPr>
                <w:sz w:val="28"/>
                <w:szCs w:val="20"/>
              </w:rPr>
              <w:t xml:space="preserve"> </w:t>
            </w:r>
            <w:r>
              <w:rPr>
                <w:rFonts w:hint="eastAsia"/>
                <w:sz w:val="28"/>
                <w:szCs w:val="20"/>
              </w:rPr>
              <w:t>размер</w:t>
            </w:r>
            <w:r>
              <w:rPr>
                <w:sz w:val="28"/>
                <w:szCs w:val="20"/>
              </w:rPr>
              <w:t xml:space="preserve"> </w:t>
            </w:r>
            <w:r>
              <w:rPr>
                <w:rFonts w:hint="eastAsia"/>
                <w:sz w:val="28"/>
                <w:szCs w:val="20"/>
              </w:rPr>
              <w:t>назначенных</w:t>
            </w:r>
            <w:r>
              <w:rPr>
                <w:sz w:val="28"/>
                <w:szCs w:val="20"/>
              </w:rPr>
              <w:t xml:space="preserve"> </w:t>
            </w:r>
            <w:r>
              <w:rPr>
                <w:rFonts w:hint="eastAsia"/>
                <w:sz w:val="28"/>
                <w:szCs w:val="20"/>
              </w:rPr>
              <w:t>месячных</w:t>
            </w:r>
            <w:r>
              <w:rPr>
                <w:sz w:val="28"/>
                <w:szCs w:val="20"/>
              </w:rPr>
              <w:t xml:space="preserve"> </w:t>
            </w:r>
            <w:r>
              <w:rPr>
                <w:rFonts w:hint="eastAsia"/>
                <w:sz w:val="28"/>
                <w:szCs w:val="20"/>
              </w:rPr>
              <w:t>пенсий</w:t>
            </w:r>
            <w:r>
              <w:rPr>
                <w:sz w:val="28"/>
                <w:szCs w:val="20"/>
              </w:rPr>
              <w:t xml:space="preserve"> (</w:t>
            </w:r>
            <w:r>
              <w:rPr>
                <w:rFonts w:hint="eastAsia"/>
                <w:sz w:val="28"/>
                <w:szCs w:val="20"/>
              </w:rPr>
              <w:t>по</w:t>
            </w:r>
            <w:r>
              <w:rPr>
                <w:sz w:val="28"/>
                <w:szCs w:val="20"/>
              </w:rPr>
              <w:t xml:space="preserve"> </w:t>
            </w:r>
            <w:r>
              <w:rPr>
                <w:rFonts w:hint="eastAsia"/>
                <w:sz w:val="28"/>
                <w:szCs w:val="20"/>
              </w:rPr>
              <w:t>всем</w:t>
            </w:r>
            <w:r>
              <w:rPr>
                <w:sz w:val="28"/>
                <w:szCs w:val="20"/>
              </w:rPr>
              <w:t xml:space="preserve"> </w:t>
            </w:r>
            <w:r>
              <w:rPr>
                <w:rFonts w:hint="eastAsia"/>
                <w:sz w:val="28"/>
                <w:szCs w:val="20"/>
              </w:rPr>
              <w:t>пенсионерам</w:t>
            </w:r>
            <w:r>
              <w:rPr>
                <w:sz w:val="28"/>
                <w:szCs w:val="20"/>
              </w:rPr>
              <w:t xml:space="preserve">), </w:t>
            </w:r>
            <w:r>
              <w:rPr>
                <w:rFonts w:hint="eastAsia"/>
                <w:sz w:val="28"/>
                <w:szCs w:val="20"/>
              </w:rPr>
              <w:t>руб</w:t>
            </w:r>
            <w:r>
              <w:rPr>
                <w:sz w:val="28"/>
                <w:szCs w:val="20"/>
              </w:rPr>
              <w:t>. (</w:t>
            </w:r>
            <w:r>
              <w:rPr>
                <w:rFonts w:hint="eastAsia"/>
                <w:sz w:val="28"/>
                <w:szCs w:val="20"/>
              </w:rPr>
              <w:t>до</w:t>
            </w:r>
            <w:r>
              <w:rPr>
                <w:sz w:val="28"/>
                <w:szCs w:val="20"/>
              </w:rPr>
              <w:t xml:space="preserve"> 1998</w:t>
            </w:r>
            <w:r>
              <w:rPr>
                <w:rFonts w:hint="eastAsia"/>
                <w:sz w:val="28"/>
                <w:szCs w:val="20"/>
              </w:rPr>
              <w:t>г</w:t>
            </w:r>
            <w:r>
              <w:rPr>
                <w:sz w:val="28"/>
                <w:szCs w:val="20"/>
              </w:rPr>
              <w:t xml:space="preserve">. - </w:t>
            </w:r>
            <w:r>
              <w:rPr>
                <w:rFonts w:hint="eastAsia"/>
                <w:sz w:val="28"/>
                <w:szCs w:val="20"/>
              </w:rPr>
              <w:t>тыс</w:t>
            </w:r>
            <w:r>
              <w:rPr>
                <w:sz w:val="28"/>
                <w:szCs w:val="20"/>
              </w:rPr>
              <w:t xml:space="preserve">. </w:t>
            </w:r>
            <w:r>
              <w:rPr>
                <w:rFonts w:hint="eastAsia"/>
                <w:sz w:val="28"/>
                <w:szCs w:val="20"/>
              </w:rPr>
              <w:t>руб</w:t>
            </w:r>
            <w:r>
              <w:rPr>
                <w:sz w:val="28"/>
                <w:szCs w:val="20"/>
              </w:rPr>
              <w:t xml:space="preserve">.) </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366.4</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402.9</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521.5</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823.4</w:t>
            </w:r>
          </w:p>
        </w:tc>
        <w:tc>
          <w:tcPr>
            <w:tcW w:w="753" w:type="dxa"/>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1144.4</w:t>
            </w:r>
          </w:p>
        </w:tc>
      </w:tr>
      <w:tr w:rsidR="000477C5" w:rsidTr="00C70B09">
        <w:trPr>
          <w:trHeight w:val="510"/>
        </w:trPr>
        <w:tc>
          <w:tcPr>
            <w:tcW w:w="6857" w:type="dxa"/>
            <w:tcBorders>
              <w:top w:val="nil"/>
              <w:left w:val="single" w:sz="4" w:space="0" w:color="auto"/>
              <w:bottom w:val="nil"/>
              <w:right w:val="nil"/>
            </w:tcBorders>
            <w:vAlign w:val="bottom"/>
          </w:tcPr>
          <w:p w:rsidR="000477C5" w:rsidRDefault="000477C5" w:rsidP="009D6552">
            <w:pPr>
              <w:rPr>
                <w:sz w:val="28"/>
                <w:szCs w:val="20"/>
              </w:rPr>
            </w:pPr>
            <w:r>
              <w:rPr>
                <w:rFonts w:hint="eastAsia"/>
                <w:sz w:val="28"/>
                <w:szCs w:val="20"/>
              </w:rPr>
              <w:t>в</w:t>
            </w:r>
            <w:r>
              <w:rPr>
                <w:sz w:val="28"/>
                <w:szCs w:val="20"/>
              </w:rPr>
              <w:t xml:space="preserve"> </w:t>
            </w:r>
            <w:r>
              <w:rPr>
                <w:rFonts w:hint="eastAsia"/>
                <w:sz w:val="28"/>
                <w:szCs w:val="20"/>
              </w:rPr>
              <w:t>том</w:t>
            </w:r>
            <w:r>
              <w:rPr>
                <w:sz w:val="28"/>
                <w:szCs w:val="20"/>
              </w:rPr>
              <w:t xml:space="preserve"> </w:t>
            </w:r>
            <w:r>
              <w:rPr>
                <w:rFonts w:hint="eastAsia"/>
                <w:sz w:val="28"/>
                <w:szCs w:val="20"/>
              </w:rPr>
              <w:t>числе</w:t>
            </w:r>
            <w:r>
              <w:rPr>
                <w:sz w:val="28"/>
                <w:szCs w:val="20"/>
              </w:rPr>
              <w:t xml:space="preserve"> </w:t>
            </w:r>
            <w:r>
              <w:rPr>
                <w:rFonts w:hint="eastAsia"/>
                <w:sz w:val="28"/>
                <w:szCs w:val="20"/>
              </w:rPr>
              <w:t>получающие</w:t>
            </w:r>
            <w:r>
              <w:rPr>
                <w:sz w:val="28"/>
                <w:szCs w:val="20"/>
              </w:rPr>
              <w:t xml:space="preserve"> </w:t>
            </w:r>
            <w:r>
              <w:rPr>
                <w:rFonts w:hint="eastAsia"/>
                <w:sz w:val="28"/>
                <w:szCs w:val="20"/>
              </w:rPr>
              <w:t>пенсии</w:t>
            </w:r>
            <w:r>
              <w:rPr>
                <w:sz w:val="28"/>
                <w:szCs w:val="20"/>
              </w:rPr>
              <w:t>:</w:t>
            </w:r>
          </w:p>
        </w:tc>
        <w:tc>
          <w:tcPr>
            <w:tcW w:w="649" w:type="dxa"/>
            <w:tcBorders>
              <w:top w:val="nil"/>
              <w:left w:val="single" w:sz="4" w:space="0" w:color="auto"/>
              <w:bottom w:val="nil"/>
              <w:right w:val="nil"/>
            </w:tcBorders>
            <w:vAlign w:val="bottom"/>
          </w:tcPr>
          <w:p w:rsidR="000477C5" w:rsidRDefault="000477C5" w:rsidP="009D6552">
            <w:pPr>
              <w:rPr>
                <w:sz w:val="28"/>
                <w:szCs w:val="20"/>
              </w:rPr>
            </w:pPr>
            <w:r>
              <w:rPr>
                <w:rFonts w:hint="eastAsia"/>
                <w:sz w:val="28"/>
                <w:szCs w:val="20"/>
              </w:rPr>
              <w:t> </w:t>
            </w:r>
          </w:p>
        </w:tc>
        <w:tc>
          <w:tcPr>
            <w:tcW w:w="791" w:type="dxa"/>
            <w:tcBorders>
              <w:top w:val="nil"/>
              <w:left w:val="single" w:sz="4" w:space="0" w:color="auto"/>
              <w:bottom w:val="nil"/>
              <w:right w:val="nil"/>
            </w:tcBorders>
            <w:vAlign w:val="bottom"/>
          </w:tcPr>
          <w:p w:rsidR="000477C5" w:rsidRDefault="000477C5" w:rsidP="009D6552">
            <w:pPr>
              <w:rPr>
                <w:sz w:val="28"/>
                <w:szCs w:val="20"/>
              </w:rPr>
            </w:pPr>
            <w:r>
              <w:rPr>
                <w:rFonts w:hint="eastAsia"/>
                <w:sz w:val="28"/>
                <w:szCs w:val="20"/>
              </w:rPr>
              <w:t> </w:t>
            </w:r>
          </w:p>
        </w:tc>
        <w:tc>
          <w:tcPr>
            <w:tcW w:w="0" w:type="auto"/>
            <w:tcBorders>
              <w:top w:val="nil"/>
              <w:left w:val="single" w:sz="4" w:space="0" w:color="auto"/>
              <w:bottom w:val="nil"/>
              <w:right w:val="nil"/>
            </w:tcBorders>
            <w:noWrap/>
            <w:vAlign w:val="bottom"/>
          </w:tcPr>
          <w:p w:rsidR="000477C5" w:rsidRDefault="000477C5" w:rsidP="009D6552">
            <w:pPr>
              <w:rPr>
                <w:sz w:val="28"/>
                <w:szCs w:val="20"/>
              </w:rPr>
            </w:pPr>
            <w:r>
              <w:rPr>
                <w:rFonts w:hint="eastAsia"/>
                <w:sz w:val="28"/>
                <w:szCs w:val="20"/>
              </w:rPr>
              <w:t> </w:t>
            </w:r>
          </w:p>
        </w:tc>
        <w:tc>
          <w:tcPr>
            <w:tcW w:w="0" w:type="auto"/>
            <w:tcBorders>
              <w:top w:val="nil"/>
              <w:left w:val="single" w:sz="4" w:space="0" w:color="auto"/>
              <w:bottom w:val="nil"/>
              <w:right w:val="nil"/>
            </w:tcBorders>
            <w:noWrap/>
            <w:vAlign w:val="bottom"/>
          </w:tcPr>
          <w:p w:rsidR="000477C5" w:rsidRDefault="000477C5" w:rsidP="009D6552">
            <w:pPr>
              <w:rPr>
                <w:sz w:val="28"/>
                <w:szCs w:val="20"/>
              </w:rPr>
            </w:pPr>
            <w:r>
              <w:rPr>
                <w:rFonts w:hint="eastAsia"/>
                <w:sz w:val="28"/>
                <w:szCs w:val="20"/>
              </w:rPr>
              <w:t> </w:t>
            </w:r>
          </w:p>
        </w:tc>
        <w:tc>
          <w:tcPr>
            <w:tcW w:w="753" w:type="dxa"/>
            <w:tcBorders>
              <w:top w:val="nil"/>
              <w:left w:val="single" w:sz="4" w:space="0" w:color="auto"/>
              <w:bottom w:val="nil"/>
              <w:right w:val="single" w:sz="4" w:space="0" w:color="auto"/>
            </w:tcBorders>
            <w:noWrap/>
            <w:vAlign w:val="bottom"/>
          </w:tcPr>
          <w:p w:rsidR="000477C5" w:rsidRDefault="000477C5" w:rsidP="009D6552">
            <w:pPr>
              <w:rPr>
                <w:sz w:val="28"/>
                <w:szCs w:val="20"/>
              </w:rPr>
            </w:pPr>
            <w:r>
              <w:rPr>
                <w:rFonts w:hint="eastAsia"/>
                <w:sz w:val="28"/>
                <w:szCs w:val="20"/>
              </w:rPr>
              <w:t> </w:t>
            </w:r>
          </w:p>
        </w:tc>
      </w:tr>
      <w:tr w:rsidR="000477C5" w:rsidTr="00C70B09">
        <w:trPr>
          <w:trHeight w:val="255"/>
        </w:trPr>
        <w:tc>
          <w:tcPr>
            <w:tcW w:w="6857" w:type="dxa"/>
            <w:tcBorders>
              <w:top w:val="nil"/>
              <w:left w:val="single" w:sz="4" w:space="0" w:color="auto"/>
              <w:bottom w:val="nil"/>
              <w:right w:val="nil"/>
            </w:tcBorders>
            <w:vAlign w:val="bottom"/>
          </w:tcPr>
          <w:p w:rsidR="000477C5" w:rsidRDefault="000477C5" w:rsidP="009D6552">
            <w:pPr>
              <w:rPr>
                <w:sz w:val="28"/>
                <w:szCs w:val="20"/>
              </w:rPr>
            </w:pPr>
            <w:r>
              <w:rPr>
                <w:rFonts w:hint="eastAsia"/>
                <w:sz w:val="28"/>
                <w:szCs w:val="20"/>
              </w:rPr>
              <w:t>по</w:t>
            </w:r>
            <w:r>
              <w:rPr>
                <w:sz w:val="28"/>
                <w:szCs w:val="20"/>
              </w:rPr>
              <w:t xml:space="preserve"> </w:t>
            </w:r>
            <w:r>
              <w:rPr>
                <w:rFonts w:hint="eastAsia"/>
                <w:sz w:val="28"/>
                <w:szCs w:val="20"/>
              </w:rPr>
              <w:t>старости</w:t>
            </w:r>
          </w:p>
        </w:tc>
        <w:tc>
          <w:tcPr>
            <w:tcW w:w="649" w:type="dxa"/>
            <w:tcBorders>
              <w:top w:val="nil"/>
              <w:left w:val="single" w:sz="4" w:space="0" w:color="auto"/>
              <w:bottom w:val="nil"/>
              <w:right w:val="nil"/>
            </w:tcBorders>
            <w:vAlign w:val="bottom"/>
          </w:tcPr>
          <w:p w:rsidR="000477C5" w:rsidRDefault="000477C5" w:rsidP="009D6552">
            <w:pPr>
              <w:jc w:val="right"/>
              <w:rPr>
                <w:sz w:val="28"/>
                <w:szCs w:val="20"/>
              </w:rPr>
            </w:pPr>
            <w:r>
              <w:rPr>
                <w:sz w:val="28"/>
                <w:szCs w:val="20"/>
              </w:rPr>
              <w:t>385.1</w:t>
            </w:r>
          </w:p>
        </w:tc>
        <w:tc>
          <w:tcPr>
            <w:tcW w:w="791" w:type="dxa"/>
            <w:tcBorders>
              <w:top w:val="nil"/>
              <w:left w:val="single" w:sz="4" w:space="0" w:color="auto"/>
              <w:bottom w:val="nil"/>
              <w:right w:val="nil"/>
            </w:tcBorders>
            <w:vAlign w:val="bottom"/>
          </w:tcPr>
          <w:p w:rsidR="000477C5" w:rsidRDefault="000477C5" w:rsidP="009D6552">
            <w:pPr>
              <w:jc w:val="right"/>
              <w:rPr>
                <w:sz w:val="28"/>
                <w:szCs w:val="20"/>
              </w:rPr>
            </w:pPr>
            <w:r>
              <w:rPr>
                <w:sz w:val="28"/>
                <w:szCs w:val="20"/>
              </w:rPr>
              <w:t>430.7</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549.2</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894</w:t>
            </w:r>
          </w:p>
        </w:tc>
        <w:tc>
          <w:tcPr>
            <w:tcW w:w="753" w:type="dxa"/>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1254.9</w:t>
            </w:r>
          </w:p>
        </w:tc>
      </w:tr>
      <w:tr w:rsidR="000477C5" w:rsidTr="00C70B09">
        <w:trPr>
          <w:trHeight w:val="255"/>
        </w:trPr>
        <w:tc>
          <w:tcPr>
            <w:tcW w:w="6857" w:type="dxa"/>
            <w:tcBorders>
              <w:top w:val="nil"/>
              <w:left w:val="single" w:sz="4" w:space="0" w:color="auto"/>
              <w:bottom w:val="nil"/>
              <w:right w:val="nil"/>
            </w:tcBorders>
            <w:shd w:val="clear" w:color="auto" w:fill="CCFFFF"/>
            <w:vAlign w:val="bottom"/>
          </w:tcPr>
          <w:p w:rsidR="000477C5" w:rsidRDefault="000477C5" w:rsidP="009D6552">
            <w:pPr>
              <w:rPr>
                <w:sz w:val="28"/>
                <w:szCs w:val="20"/>
              </w:rPr>
            </w:pPr>
            <w:r>
              <w:rPr>
                <w:rFonts w:hint="eastAsia"/>
                <w:sz w:val="28"/>
                <w:szCs w:val="20"/>
              </w:rPr>
              <w:t>Динамика</w:t>
            </w:r>
            <w:r>
              <w:rPr>
                <w:sz w:val="28"/>
                <w:szCs w:val="20"/>
              </w:rPr>
              <w:t xml:space="preserve"> </w:t>
            </w:r>
            <w:r>
              <w:rPr>
                <w:rFonts w:hint="eastAsia"/>
                <w:sz w:val="28"/>
                <w:szCs w:val="20"/>
              </w:rPr>
              <w:t>пенсии</w:t>
            </w:r>
            <w:r>
              <w:rPr>
                <w:sz w:val="28"/>
                <w:szCs w:val="20"/>
              </w:rPr>
              <w:t xml:space="preserve"> </w:t>
            </w:r>
            <w:r>
              <w:rPr>
                <w:rFonts w:hint="eastAsia"/>
                <w:sz w:val="28"/>
                <w:szCs w:val="20"/>
              </w:rPr>
              <w:t>по</w:t>
            </w:r>
            <w:r>
              <w:rPr>
                <w:sz w:val="28"/>
                <w:szCs w:val="20"/>
              </w:rPr>
              <w:t xml:space="preserve"> </w:t>
            </w:r>
            <w:r>
              <w:rPr>
                <w:rFonts w:hint="eastAsia"/>
                <w:sz w:val="28"/>
                <w:szCs w:val="20"/>
              </w:rPr>
              <w:t>старости</w:t>
            </w:r>
          </w:p>
        </w:tc>
        <w:tc>
          <w:tcPr>
            <w:tcW w:w="649" w:type="dxa"/>
            <w:tcBorders>
              <w:top w:val="nil"/>
              <w:left w:val="single" w:sz="4" w:space="0" w:color="auto"/>
              <w:bottom w:val="nil"/>
              <w:right w:val="nil"/>
            </w:tcBorders>
            <w:shd w:val="clear" w:color="auto" w:fill="CCFFFF"/>
            <w:vAlign w:val="bottom"/>
          </w:tcPr>
          <w:p w:rsidR="000477C5" w:rsidRDefault="000477C5" w:rsidP="009D6552">
            <w:pPr>
              <w:rPr>
                <w:sz w:val="28"/>
                <w:szCs w:val="20"/>
              </w:rPr>
            </w:pPr>
            <w:r>
              <w:rPr>
                <w:rFonts w:hint="eastAsia"/>
                <w:sz w:val="28"/>
                <w:szCs w:val="20"/>
              </w:rPr>
              <w:t> </w:t>
            </w:r>
          </w:p>
        </w:tc>
        <w:tc>
          <w:tcPr>
            <w:tcW w:w="791" w:type="dxa"/>
            <w:tcBorders>
              <w:top w:val="nil"/>
              <w:left w:val="single" w:sz="4" w:space="0" w:color="auto"/>
              <w:bottom w:val="nil"/>
              <w:right w:val="nil"/>
            </w:tcBorders>
            <w:shd w:val="clear" w:color="auto" w:fill="CCFFFF"/>
            <w:vAlign w:val="bottom"/>
          </w:tcPr>
          <w:p w:rsidR="000477C5" w:rsidRDefault="000477C5" w:rsidP="009D6552">
            <w:pPr>
              <w:jc w:val="right"/>
              <w:rPr>
                <w:sz w:val="28"/>
                <w:szCs w:val="20"/>
              </w:rPr>
            </w:pPr>
            <w:r>
              <w:rPr>
                <w:sz w:val="28"/>
                <w:szCs w:val="20"/>
              </w:rPr>
              <w:t>111.84</w:t>
            </w:r>
          </w:p>
        </w:tc>
        <w:tc>
          <w:tcPr>
            <w:tcW w:w="0" w:type="auto"/>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127.51</w:t>
            </w:r>
          </w:p>
        </w:tc>
        <w:tc>
          <w:tcPr>
            <w:tcW w:w="0" w:type="auto"/>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162.78</w:t>
            </w:r>
          </w:p>
        </w:tc>
        <w:tc>
          <w:tcPr>
            <w:tcW w:w="753" w:type="dxa"/>
            <w:tcBorders>
              <w:top w:val="nil"/>
              <w:left w:val="single" w:sz="4" w:space="0" w:color="auto"/>
              <w:bottom w:val="nil"/>
              <w:right w:val="single" w:sz="4" w:space="0" w:color="auto"/>
            </w:tcBorders>
            <w:shd w:val="clear" w:color="auto" w:fill="CCFFFF"/>
            <w:noWrap/>
            <w:vAlign w:val="bottom"/>
          </w:tcPr>
          <w:p w:rsidR="000477C5" w:rsidRDefault="000477C5" w:rsidP="009D6552">
            <w:pPr>
              <w:jc w:val="right"/>
              <w:rPr>
                <w:sz w:val="28"/>
                <w:szCs w:val="20"/>
              </w:rPr>
            </w:pPr>
            <w:r>
              <w:rPr>
                <w:sz w:val="28"/>
                <w:szCs w:val="20"/>
              </w:rPr>
              <w:t>140.37</w:t>
            </w:r>
          </w:p>
        </w:tc>
      </w:tr>
      <w:tr w:rsidR="000477C5" w:rsidTr="00C70B09">
        <w:trPr>
          <w:trHeight w:val="255"/>
        </w:trPr>
        <w:tc>
          <w:tcPr>
            <w:tcW w:w="0" w:type="auto"/>
            <w:tcBorders>
              <w:top w:val="nil"/>
              <w:left w:val="single" w:sz="4" w:space="0" w:color="auto"/>
              <w:bottom w:val="nil"/>
              <w:right w:val="nil"/>
            </w:tcBorders>
            <w:noWrap/>
            <w:vAlign w:val="bottom"/>
          </w:tcPr>
          <w:p w:rsidR="000477C5" w:rsidRDefault="000477C5" w:rsidP="009D6552">
            <w:pPr>
              <w:rPr>
                <w:sz w:val="28"/>
                <w:szCs w:val="20"/>
              </w:rPr>
            </w:pPr>
            <w:r>
              <w:rPr>
                <w:rFonts w:hint="eastAsia"/>
                <w:sz w:val="28"/>
                <w:szCs w:val="20"/>
              </w:rPr>
              <w:t>по</w:t>
            </w:r>
            <w:r>
              <w:rPr>
                <w:sz w:val="28"/>
                <w:szCs w:val="20"/>
              </w:rPr>
              <w:t xml:space="preserve"> </w:t>
            </w:r>
            <w:r>
              <w:rPr>
                <w:rFonts w:hint="eastAsia"/>
                <w:sz w:val="28"/>
                <w:szCs w:val="20"/>
              </w:rPr>
              <w:t>инвалидности</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333.7</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352.3</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466.9</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698.5</w:t>
            </w:r>
          </w:p>
        </w:tc>
        <w:tc>
          <w:tcPr>
            <w:tcW w:w="753" w:type="dxa"/>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940.4</w:t>
            </w:r>
          </w:p>
        </w:tc>
      </w:tr>
      <w:tr w:rsidR="000477C5" w:rsidTr="00C70B09">
        <w:trPr>
          <w:trHeight w:val="510"/>
        </w:trPr>
        <w:tc>
          <w:tcPr>
            <w:tcW w:w="6857" w:type="dxa"/>
            <w:tcBorders>
              <w:top w:val="nil"/>
              <w:left w:val="single" w:sz="4" w:space="0" w:color="auto"/>
              <w:bottom w:val="nil"/>
              <w:right w:val="nil"/>
            </w:tcBorders>
            <w:shd w:val="clear" w:color="auto" w:fill="CCFFFF"/>
            <w:vAlign w:val="bottom"/>
          </w:tcPr>
          <w:p w:rsidR="000477C5" w:rsidRDefault="000477C5" w:rsidP="009D6552">
            <w:pPr>
              <w:rPr>
                <w:sz w:val="28"/>
                <w:szCs w:val="20"/>
              </w:rPr>
            </w:pPr>
            <w:r>
              <w:rPr>
                <w:rFonts w:hint="eastAsia"/>
                <w:sz w:val="28"/>
                <w:szCs w:val="20"/>
              </w:rPr>
              <w:t>Динамика</w:t>
            </w:r>
            <w:r>
              <w:rPr>
                <w:sz w:val="28"/>
                <w:szCs w:val="20"/>
              </w:rPr>
              <w:t xml:space="preserve"> </w:t>
            </w:r>
            <w:r>
              <w:rPr>
                <w:rFonts w:hint="eastAsia"/>
                <w:sz w:val="28"/>
                <w:szCs w:val="20"/>
              </w:rPr>
              <w:t>пенсии</w:t>
            </w:r>
            <w:r>
              <w:rPr>
                <w:sz w:val="28"/>
                <w:szCs w:val="20"/>
              </w:rPr>
              <w:t xml:space="preserve"> </w:t>
            </w:r>
            <w:r>
              <w:rPr>
                <w:rFonts w:hint="eastAsia"/>
                <w:sz w:val="28"/>
                <w:szCs w:val="20"/>
              </w:rPr>
              <w:t>по</w:t>
            </w:r>
            <w:r>
              <w:rPr>
                <w:sz w:val="28"/>
                <w:szCs w:val="20"/>
              </w:rPr>
              <w:t xml:space="preserve"> </w:t>
            </w:r>
            <w:r>
              <w:rPr>
                <w:rFonts w:hint="eastAsia"/>
                <w:sz w:val="28"/>
                <w:szCs w:val="20"/>
              </w:rPr>
              <w:t>инвалидности</w:t>
            </w:r>
          </w:p>
        </w:tc>
        <w:tc>
          <w:tcPr>
            <w:tcW w:w="0" w:type="auto"/>
            <w:tcBorders>
              <w:top w:val="nil"/>
              <w:left w:val="single" w:sz="4" w:space="0" w:color="auto"/>
              <w:bottom w:val="nil"/>
              <w:right w:val="nil"/>
            </w:tcBorders>
            <w:shd w:val="clear" w:color="auto" w:fill="CCFFFF"/>
            <w:noWrap/>
            <w:vAlign w:val="bottom"/>
          </w:tcPr>
          <w:p w:rsidR="000477C5" w:rsidRDefault="000477C5" w:rsidP="009D6552">
            <w:pPr>
              <w:rPr>
                <w:sz w:val="28"/>
                <w:szCs w:val="20"/>
              </w:rPr>
            </w:pPr>
            <w:r>
              <w:rPr>
                <w:rFonts w:hint="eastAsia"/>
                <w:sz w:val="28"/>
                <w:szCs w:val="20"/>
              </w:rPr>
              <w:t> </w:t>
            </w:r>
          </w:p>
        </w:tc>
        <w:tc>
          <w:tcPr>
            <w:tcW w:w="0" w:type="auto"/>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105.57</w:t>
            </w:r>
          </w:p>
        </w:tc>
        <w:tc>
          <w:tcPr>
            <w:tcW w:w="0" w:type="auto"/>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132.53</w:t>
            </w:r>
          </w:p>
        </w:tc>
        <w:tc>
          <w:tcPr>
            <w:tcW w:w="0" w:type="auto"/>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149.60</w:t>
            </w:r>
          </w:p>
        </w:tc>
        <w:tc>
          <w:tcPr>
            <w:tcW w:w="753" w:type="dxa"/>
            <w:tcBorders>
              <w:top w:val="nil"/>
              <w:left w:val="single" w:sz="4" w:space="0" w:color="auto"/>
              <w:bottom w:val="nil"/>
              <w:right w:val="single" w:sz="4" w:space="0" w:color="auto"/>
            </w:tcBorders>
            <w:shd w:val="clear" w:color="auto" w:fill="CCFFFF"/>
            <w:noWrap/>
            <w:vAlign w:val="bottom"/>
          </w:tcPr>
          <w:p w:rsidR="000477C5" w:rsidRDefault="000477C5" w:rsidP="009D6552">
            <w:pPr>
              <w:jc w:val="right"/>
              <w:rPr>
                <w:sz w:val="28"/>
                <w:szCs w:val="20"/>
              </w:rPr>
            </w:pPr>
            <w:r>
              <w:rPr>
                <w:sz w:val="28"/>
                <w:szCs w:val="20"/>
              </w:rPr>
              <w:t>134.63</w:t>
            </w:r>
          </w:p>
        </w:tc>
      </w:tr>
      <w:tr w:rsidR="000477C5" w:rsidTr="00C70B09">
        <w:trPr>
          <w:trHeight w:val="255"/>
        </w:trPr>
        <w:tc>
          <w:tcPr>
            <w:tcW w:w="0" w:type="auto"/>
            <w:tcBorders>
              <w:top w:val="nil"/>
              <w:left w:val="single" w:sz="4" w:space="0" w:color="auto"/>
              <w:bottom w:val="nil"/>
              <w:right w:val="nil"/>
            </w:tcBorders>
            <w:noWrap/>
            <w:vAlign w:val="bottom"/>
          </w:tcPr>
          <w:p w:rsidR="000477C5" w:rsidRDefault="000477C5" w:rsidP="009D6552">
            <w:pPr>
              <w:rPr>
                <w:sz w:val="28"/>
                <w:szCs w:val="20"/>
              </w:rPr>
            </w:pPr>
            <w:r>
              <w:rPr>
                <w:rFonts w:hint="eastAsia"/>
                <w:sz w:val="28"/>
                <w:szCs w:val="20"/>
              </w:rPr>
              <w:t>по</w:t>
            </w:r>
            <w:r>
              <w:rPr>
                <w:sz w:val="28"/>
                <w:szCs w:val="20"/>
              </w:rPr>
              <w:t xml:space="preserve"> </w:t>
            </w:r>
            <w:r>
              <w:rPr>
                <w:rFonts w:hint="eastAsia"/>
                <w:sz w:val="28"/>
                <w:szCs w:val="20"/>
              </w:rPr>
              <w:t>случаю</w:t>
            </w:r>
            <w:r>
              <w:rPr>
                <w:sz w:val="28"/>
                <w:szCs w:val="20"/>
              </w:rPr>
              <w:t xml:space="preserve"> </w:t>
            </w:r>
            <w:r>
              <w:rPr>
                <w:rFonts w:hint="eastAsia"/>
                <w:sz w:val="28"/>
                <w:szCs w:val="20"/>
              </w:rPr>
              <w:t>потери</w:t>
            </w:r>
            <w:r>
              <w:rPr>
                <w:sz w:val="28"/>
                <w:szCs w:val="20"/>
              </w:rPr>
              <w:t xml:space="preserve"> </w:t>
            </w:r>
            <w:r>
              <w:rPr>
                <w:rFonts w:hint="eastAsia"/>
                <w:sz w:val="28"/>
                <w:szCs w:val="20"/>
              </w:rPr>
              <w:t>кормильца</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256.5</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257.1</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389.7</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501.5</w:t>
            </w:r>
          </w:p>
        </w:tc>
        <w:tc>
          <w:tcPr>
            <w:tcW w:w="753" w:type="dxa"/>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668.9</w:t>
            </w:r>
          </w:p>
        </w:tc>
      </w:tr>
      <w:tr w:rsidR="000477C5" w:rsidTr="00C70B09">
        <w:trPr>
          <w:trHeight w:val="510"/>
        </w:trPr>
        <w:tc>
          <w:tcPr>
            <w:tcW w:w="6857" w:type="dxa"/>
            <w:tcBorders>
              <w:top w:val="nil"/>
              <w:left w:val="single" w:sz="4" w:space="0" w:color="auto"/>
              <w:bottom w:val="nil"/>
              <w:right w:val="nil"/>
            </w:tcBorders>
            <w:shd w:val="clear" w:color="auto" w:fill="CCFFFF"/>
            <w:vAlign w:val="bottom"/>
          </w:tcPr>
          <w:p w:rsidR="000477C5" w:rsidRDefault="000477C5" w:rsidP="009D6552">
            <w:pPr>
              <w:rPr>
                <w:sz w:val="28"/>
                <w:szCs w:val="20"/>
              </w:rPr>
            </w:pPr>
            <w:r>
              <w:rPr>
                <w:rFonts w:hint="eastAsia"/>
                <w:sz w:val="28"/>
                <w:szCs w:val="20"/>
              </w:rPr>
              <w:t>Динамика</w:t>
            </w:r>
            <w:r>
              <w:rPr>
                <w:sz w:val="28"/>
                <w:szCs w:val="20"/>
              </w:rPr>
              <w:t xml:space="preserve"> </w:t>
            </w:r>
            <w:r>
              <w:rPr>
                <w:rFonts w:hint="eastAsia"/>
                <w:sz w:val="28"/>
                <w:szCs w:val="20"/>
              </w:rPr>
              <w:t>пенсии</w:t>
            </w:r>
            <w:r>
              <w:rPr>
                <w:sz w:val="28"/>
                <w:szCs w:val="20"/>
              </w:rPr>
              <w:t xml:space="preserve"> </w:t>
            </w:r>
            <w:r>
              <w:rPr>
                <w:rFonts w:hint="eastAsia"/>
                <w:sz w:val="28"/>
                <w:szCs w:val="20"/>
              </w:rPr>
              <w:t>по</w:t>
            </w:r>
            <w:r>
              <w:rPr>
                <w:sz w:val="28"/>
                <w:szCs w:val="20"/>
              </w:rPr>
              <w:t xml:space="preserve"> </w:t>
            </w:r>
            <w:r>
              <w:rPr>
                <w:rFonts w:hint="eastAsia"/>
                <w:sz w:val="28"/>
                <w:szCs w:val="20"/>
              </w:rPr>
              <w:t>случаю</w:t>
            </w:r>
            <w:r>
              <w:rPr>
                <w:sz w:val="28"/>
                <w:szCs w:val="20"/>
              </w:rPr>
              <w:t xml:space="preserve"> </w:t>
            </w:r>
            <w:r>
              <w:rPr>
                <w:rFonts w:hint="eastAsia"/>
                <w:sz w:val="28"/>
                <w:szCs w:val="20"/>
              </w:rPr>
              <w:t>потери</w:t>
            </w:r>
            <w:r>
              <w:rPr>
                <w:sz w:val="28"/>
                <w:szCs w:val="20"/>
              </w:rPr>
              <w:t xml:space="preserve"> </w:t>
            </w:r>
            <w:r>
              <w:rPr>
                <w:rFonts w:hint="eastAsia"/>
                <w:sz w:val="28"/>
                <w:szCs w:val="20"/>
              </w:rPr>
              <w:t>кормильца</w:t>
            </w:r>
          </w:p>
        </w:tc>
        <w:tc>
          <w:tcPr>
            <w:tcW w:w="0" w:type="auto"/>
            <w:tcBorders>
              <w:top w:val="nil"/>
              <w:left w:val="single" w:sz="4" w:space="0" w:color="auto"/>
              <w:bottom w:val="nil"/>
              <w:right w:val="nil"/>
            </w:tcBorders>
            <w:shd w:val="clear" w:color="auto" w:fill="CCFFFF"/>
            <w:noWrap/>
            <w:vAlign w:val="bottom"/>
          </w:tcPr>
          <w:p w:rsidR="000477C5" w:rsidRDefault="000477C5" w:rsidP="009D6552">
            <w:pPr>
              <w:rPr>
                <w:sz w:val="28"/>
                <w:szCs w:val="20"/>
              </w:rPr>
            </w:pPr>
            <w:r>
              <w:rPr>
                <w:rFonts w:hint="eastAsia"/>
                <w:sz w:val="28"/>
                <w:szCs w:val="20"/>
              </w:rPr>
              <w:t> </w:t>
            </w:r>
          </w:p>
        </w:tc>
        <w:tc>
          <w:tcPr>
            <w:tcW w:w="0" w:type="auto"/>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100.23</w:t>
            </w:r>
          </w:p>
        </w:tc>
        <w:tc>
          <w:tcPr>
            <w:tcW w:w="0" w:type="auto"/>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151.58</w:t>
            </w:r>
          </w:p>
        </w:tc>
        <w:tc>
          <w:tcPr>
            <w:tcW w:w="0" w:type="auto"/>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128.69</w:t>
            </w:r>
          </w:p>
        </w:tc>
        <w:tc>
          <w:tcPr>
            <w:tcW w:w="753" w:type="dxa"/>
            <w:tcBorders>
              <w:top w:val="nil"/>
              <w:left w:val="single" w:sz="4" w:space="0" w:color="auto"/>
              <w:bottom w:val="nil"/>
              <w:right w:val="single" w:sz="4" w:space="0" w:color="auto"/>
            </w:tcBorders>
            <w:shd w:val="clear" w:color="auto" w:fill="CCFFFF"/>
            <w:noWrap/>
            <w:vAlign w:val="bottom"/>
          </w:tcPr>
          <w:p w:rsidR="000477C5" w:rsidRDefault="000477C5" w:rsidP="009D6552">
            <w:pPr>
              <w:jc w:val="right"/>
              <w:rPr>
                <w:sz w:val="28"/>
                <w:szCs w:val="20"/>
              </w:rPr>
            </w:pPr>
            <w:r>
              <w:rPr>
                <w:sz w:val="28"/>
                <w:szCs w:val="20"/>
              </w:rPr>
              <w:t>133.38</w:t>
            </w:r>
          </w:p>
        </w:tc>
      </w:tr>
      <w:tr w:rsidR="000477C5" w:rsidTr="00C70B09">
        <w:trPr>
          <w:trHeight w:val="255"/>
        </w:trPr>
        <w:tc>
          <w:tcPr>
            <w:tcW w:w="0" w:type="auto"/>
            <w:tcBorders>
              <w:top w:val="nil"/>
              <w:left w:val="single" w:sz="4" w:space="0" w:color="auto"/>
              <w:bottom w:val="nil"/>
              <w:right w:val="nil"/>
            </w:tcBorders>
            <w:noWrap/>
            <w:vAlign w:val="bottom"/>
          </w:tcPr>
          <w:p w:rsidR="000477C5" w:rsidRDefault="000477C5" w:rsidP="009D6552">
            <w:pPr>
              <w:rPr>
                <w:sz w:val="28"/>
                <w:szCs w:val="20"/>
              </w:rPr>
            </w:pPr>
            <w:r>
              <w:rPr>
                <w:rFonts w:hint="eastAsia"/>
                <w:sz w:val="28"/>
                <w:szCs w:val="20"/>
              </w:rPr>
              <w:t>за</w:t>
            </w:r>
            <w:r>
              <w:rPr>
                <w:sz w:val="28"/>
                <w:szCs w:val="20"/>
              </w:rPr>
              <w:t xml:space="preserve"> </w:t>
            </w:r>
            <w:r>
              <w:rPr>
                <w:rFonts w:hint="eastAsia"/>
                <w:sz w:val="28"/>
                <w:szCs w:val="20"/>
              </w:rPr>
              <w:t>выслугу</w:t>
            </w:r>
            <w:r>
              <w:rPr>
                <w:sz w:val="28"/>
                <w:szCs w:val="20"/>
              </w:rPr>
              <w:t xml:space="preserve"> </w:t>
            </w:r>
            <w:r>
              <w:rPr>
                <w:rFonts w:hint="eastAsia"/>
                <w:sz w:val="28"/>
                <w:szCs w:val="20"/>
              </w:rPr>
              <w:t>лет</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388</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390.4</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488</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673.7</w:t>
            </w:r>
          </w:p>
        </w:tc>
        <w:tc>
          <w:tcPr>
            <w:tcW w:w="753" w:type="dxa"/>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846.5</w:t>
            </w:r>
          </w:p>
        </w:tc>
      </w:tr>
      <w:tr w:rsidR="000477C5" w:rsidTr="00C70B09">
        <w:trPr>
          <w:trHeight w:val="510"/>
        </w:trPr>
        <w:tc>
          <w:tcPr>
            <w:tcW w:w="6857" w:type="dxa"/>
            <w:tcBorders>
              <w:top w:val="nil"/>
              <w:left w:val="single" w:sz="4" w:space="0" w:color="auto"/>
              <w:bottom w:val="nil"/>
              <w:right w:val="nil"/>
            </w:tcBorders>
            <w:shd w:val="clear" w:color="auto" w:fill="CCFFFF"/>
            <w:vAlign w:val="bottom"/>
          </w:tcPr>
          <w:p w:rsidR="000477C5" w:rsidRDefault="000477C5" w:rsidP="009D6552">
            <w:pPr>
              <w:rPr>
                <w:sz w:val="28"/>
                <w:szCs w:val="20"/>
              </w:rPr>
            </w:pPr>
            <w:r>
              <w:rPr>
                <w:rFonts w:hint="eastAsia"/>
                <w:sz w:val="28"/>
                <w:szCs w:val="20"/>
              </w:rPr>
              <w:t>Динамика</w:t>
            </w:r>
            <w:r>
              <w:rPr>
                <w:sz w:val="28"/>
                <w:szCs w:val="20"/>
              </w:rPr>
              <w:t xml:space="preserve"> </w:t>
            </w:r>
            <w:r>
              <w:rPr>
                <w:rFonts w:hint="eastAsia"/>
                <w:sz w:val="28"/>
                <w:szCs w:val="20"/>
              </w:rPr>
              <w:t>пенсии</w:t>
            </w:r>
            <w:r>
              <w:rPr>
                <w:sz w:val="28"/>
                <w:szCs w:val="20"/>
              </w:rPr>
              <w:t xml:space="preserve"> </w:t>
            </w:r>
            <w:r>
              <w:rPr>
                <w:rFonts w:hint="eastAsia"/>
                <w:sz w:val="28"/>
                <w:szCs w:val="20"/>
              </w:rPr>
              <w:t>за</w:t>
            </w:r>
            <w:r>
              <w:rPr>
                <w:sz w:val="28"/>
                <w:szCs w:val="20"/>
              </w:rPr>
              <w:t xml:space="preserve"> </w:t>
            </w:r>
            <w:r>
              <w:rPr>
                <w:rFonts w:hint="eastAsia"/>
                <w:sz w:val="28"/>
                <w:szCs w:val="20"/>
              </w:rPr>
              <w:t>выслугу</w:t>
            </w:r>
            <w:r>
              <w:rPr>
                <w:sz w:val="28"/>
                <w:szCs w:val="20"/>
              </w:rPr>
              <w:t xml:space="preserve"> </w:t>
            </w:r>
            <w:r>
              <w:rPr>
                <w:rFonts w:hint="eastAsia"/>
                <w:sz w:val="28"/>
                <w:szCs w:val="20"/>
              </w:rPr>
              <w:t>лет</w:t>
            </w:r>
          </w:p>
        </w:tc>
        <w:tc>
          <w:tcPr>
            <w:tcW w:w="0" w:type="auto"/>
            <w:tcBorders>
              <w:top w:val="nil"/>
              <w:left w:val="single" w:sz="4" w:space="0" w:color="auto"/>
              <w:bottom w:val="nil"/>
              <w:right w:val="nil"/>
            </w:tcBorders>
            <w:shd w:val="clear" w:color="auto" w:fill="CCFFFF"/>
            <w:noWrap/>
            <w:vAlign w:val="bottom"/>
          </w:tcPr>
          <w:p w:rsidR="000477C5" w:rsidRDefault="000477C5" w:rsidP="009D6552">
            <w:pPr>
              <w:rPr>
                <w:sz w:val="28"/>
                <w:szCs w:val="20"/>
              </w:rPr>
            </w:pPr>
            <w:r>
              <w:rPr>
                <w:rFonts w:hint="eastAsia"/>
                <w:sz w:val="28"/>
                <w:szCs w:val="20"/>
              </w:rPr>
              <w:t> </w:t>
            </w:r>
          </w:p>
        </w:tc>
        <w:tc>
          <w:tcPr>
            <w:tcW w:w="0" w:type="auto"/>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100.62</w:t>
            </w:r>
          </w:p>
        </w:tc>
        <w:tc>
          <w:tcPr>
            <w:tcW w:w="0" w:type="auto"/>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125</w:t>
            </w:r>
          </w:p>
        </w:tc>
        <w:tc>
          <w:tcPr>
            <w:tcW w:w="0" w:type="auto"/>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138.05</w:t>
            </w:r>
          </w:p>
        </w:tc>
        <w:tc>
          <w:tcPr>
            <w:tcW w:w="753" w:type="dxa"/>
            <w:tcBorders>
              <w:top w:val="nil"/>
              <w:left w:val="single" w:sz="4" w:space="0" w:color="auto"/>
              <w:bottom w:val="nil"/>
              <w:right w:val="single" w:sz="4" w:space="0" w:color="auto"/>
            </w:tcBorders>
            <w:shd w:val="clear" w:color="auto" w:fill="CCFFFF"/>
            <w:noWrap/>
            <w:vAlign w:val="bottom"/>
          </w:tcPr>
          <w:p w:rsidR="000477C5" w:rsidRDefault="000477C5" w:rsidP="009D6552">
            <w:pPr>
              <w:jc w:val="right"/>
              <w:rPr>
                <w:sz w:val="28"/>
                <w:szCs w:val="20"/>
              </w:rPr>
            </w:pPr>
            <w:r>
              <w:rPr>
                <w:sz w:val="28"/>
                <w:szCs w:val="20"/>
              </w:rPr>
              <w:t>125.65</w:t>
            </w:r>
          </w:p>
        </w:tc>
      </w:tr>
      <w:tr w:rsidR="000477C5" w:rsidTr="00C70B09">
        <w:trPr>
          <w:trHeight w:val="255"/>
        </w:trPr>
        <w:tc>
          <w:tcPr>
            <w:tcW w:w="0" w:type="auto"/>
            <w:tcBorders>
              <w:top w:val="nil"/>
              <w:left w:val="single" w:sz="4" w:space="0" w:color="auto"/>
              <w:bottom w:val="nil"/>
              <w:right w:val="nil"/>
            </w:tcBorders>
            <w:noWrap/>
            <w:vAlign w:val="bottom"/>
          </w:tcPr>
          <w:p w:rsidR="000477C5" w:rsidRDefault="000477C5" w:rsidP="009D6552">
            <w:pPr>
              <w:rPr>
                <w:sz w:val="28"/>
                <w:szCs w:val="20"/>
              </w:rPr>
            </w:pPr>
            <w:r>
              <w:rPr>
                <w:rFonts w:hint="eastAsia"/>
                <w:sz w:val="28"/>
                <w:szCs w:val="20"/>
              </w:rPr>
              <w:t>социальные</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271.6</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271.6</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395.3</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496.7</w:t>
            </w:r>
          </w:p>
        </w:tc>
        <w:tc>
          <w:tcPr>
            <w:tcW w:w="753" w:type="dxa"/>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631.7</w:t>
            </w:r>
          </w:p>
        </w:tc>
      </w:tr>
      <w:tr w:rsidR="000477C5" w:rsidTr="00C70B09">
        <w:trPr>
          <w:trHeight w:val="255"/>
        </w:trPr>
        <w:tc>
          <w:tcPr>
            <w:tcW w:w="0" w:type="auto"/>
            <w:tcBorders>
              <w:top w:val="nil"/>
              <w:left w:val="single" w:sz="4" w:space="0" w:color="auto"/>
              <w:bottom w:val="single" w:sz="4" w:space="0" w:color="auto"/>
              <w:right w:val="single" w:sz="4" w:space="0" w:color="auto"/>
            </w:tcBorders>
            <w:shd w:val="clear" w:color="auto" w:fill="CCFFFF"/>
            <w:noWrap/>
            <w:vAlign w:val="bottom"/>
          </w:tcPr>
          <w:p w:rsidR="000477C5" w:rsidRDefault="000477C5" w:rsidP="009D6552">
            <w:pPr>
              <w:rPr>
                <w:sz w:val="28"/>
                <w:szCs w:val="20"/>
              </w:rPr>
            </w:pPr>
            <w:r>
              <w:rPr>
                <w:rFonts w:hint="eastAsia"/>
                <w:sz w:val="28"/>
                <w:szCs w:val="20"/>
              </w:rPr>
              <w:t>Динамика</w:t>
            </w:r>
            <w:r>
              <w:rPr>
                <w:sz w:val="28"/>
                <w:szCs w:val="20"/>
              </w:rPr>
              <w:t xml:space="preserve"> </w:t>
            </w:r>
            <w:r>
              <w:rPr>
                <w:rFonts w:hint="eastAsia"/>
                <w:sz w:val="28"/>
                <w:szCs w:val="20"/>
              </w:rPr>
              <w:t>социальных</w:t>
            </w:r>
            <w:r>
              <w:rPr>
                <w:sz w:val="28"/>
                <w:szCs w:val="20"/>
              </w:rPr>
              <w:t xml:space="preserve"> </w:t>
            </w:r>
            <w:r>
              <w:rPr>
                <w:rFonts w:hint="eastAsia"/>
                <w:sz w:val="28"/>
                <w:szCs w:val="20"/>
              </w:rPr>
              <w:t>пенсий</w:t>
            </w:r>
          </w:p>
        </w:tc>
        <w:tc>
          <w:tcPr>
            <w:tcW w:w="0" w:type="auto"/>
            <w:tcBorders>
              <w:top w:val="nil"/>
              <w:left w:val="nil"/>
              <w:bottom w:val="single" w:sz="4" w:space="0" w:color="auto"/>
              <w:right w:val="single" w:sz="4" w:space="0" w:color="auto"/>
            </w:tcBorders>
            <w:shd w:val="clear" w:color="auto" w:fill="CCFFFF"/>
            <w:noWrap/>
            <w:vAlign w:val="bottom"/>
          </w:tcPr>
          <w:p w:rsidR="000477C5" w:rsidRDefault="000477C5" w:rsidP="009D6552">
            <w:pPr>
              <w:rPr>
                <w:sz w:val="28"/>
                <w:szCs w:val="20"/>
              </w:rPr>
            </w:pPr>
            <w:r>
              <w:rPr>
                <w:rFonts w:hint="eastAsia"/>
                <w:sz w:val="28"/>
                <w:szCs w:val="20"/>
              </w:rPr>
              <w:t> </w:t>
            </w:r>
          </w:p>
        </w:tc>
        <w:tc>
          <w:tcPr>
            <w:tcW w:w="0" w:type="auto"/>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100</w:t>
            </w:r>
          </w:p>
        </w:tc>
        <w:tc>
          <w:tcPr>
            <w:tcW w:w="0" w:type="auto"/>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145.54</w:t>
            </w:r>
          </w:p>
        </w:tc>
        <w:tc>
          <w:tcPr>
            <w:tcW w:w="0" w:type="auto"/>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125.65</w:t>
            </w:r>
          </w:p>
        </w:tc>
        <w:tc>
          <w:tcPr>
            <w:tcW w:w="753" w:type="dxa"/>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127.18</w:t>
            </w:r>
          </w:p>
        </w:tc>
      </w:tr>
    </w:tbl>
    <w:p w:rsidR="000477C5" w:rsidRDefault="000477C5" w:rsidP="000477C5">
      <w:pPr>
        <w:rPr>
          <w:sz w:val="28"/>
        </w:rPr>
      </w:pPr>
    </w:p>
    <w:p w:rsidR="000477C5" w:rsidRDefault="000477C5" w:rsidP="000477C5">
      <w:pPr>
        <w:pStyle w:val="31"/>
      </w:pPr>
      <w:r>
        <w:lastRenderedPageBreak/>
        <w:t>Вывод. По данным расчетам динамика по каждому виду пенсии возрастает по отношению к предыдущему году.</w:t>
      </w:r>
    </w:p>
    <w:p w:rsidR="000477C5" w:rsidRDefault="000477C5" w:rsidP="000477C5">
      <w:pPr>
        <w:rPr>
          <w:sz w:val="28"/>
        </w:rPr>
      </w:pPr>
    </w:p>
    <w:p w:rsidR="000477C5" w:rsidRDefault="000477C5" w:rsidP="000477C5">
      <w:pPr>
        <w:pStyle w:val="31"/>
      </w:pPr>
      <w:r>
        <w:t>в)</w:t>
      </w:r>
    </w:p>
    <w:p w:rsidR="000477C5" w:rsidRDefault="000477C5" w:rsidP="000477C5">
      <w:pPr>
        <w:pStyle w:val="31"/>
      </w:pPr>
      <w:r>
        <w:t xml:space="preserve"> Для соотношения среднего размера назначенных пенсий  с величиной прожиточного минимума пенсионера разделим первый показатель на второй соответственно:</w:t>
      </w:r>
    </w:p>
    <w:p w:rsidR="000477C5" w:rsidRDefault="000477C5" w:rsidP="000477C5">
      <w:pPr>
        <w:pStyle w:val="31"/>
      </w:pPr>
    </w:p>
    <w:tbl>
      <w:tblPr>
        <w:tblW w:w="7980" w:type="dxa"/>
        <w:tblCellMar>
          <w:left w:w="0" w:type="dxa"/>
          <w:right w:w="0" w:type="dxa"/>
        </w:tblCellMar>
        <w:tblLook w:val="0000"/>
      </w:tblPr>
      <w:tblGrid>
        <w:gridCol w:w="2920"/>
        <w:gridCol w:w="960"/>
        <w:gridCol w:w="1220"/>
        <w:gridCol w:w="960"/>
        <w:gridCol w:w="960"/>
        <w:gridCol w:w="960"/>
      </w:tblGrid>
      <w:tr w:rsidR="000477C5" w:rsidTr="009D6552">
        <w:trPr>
          <w:trHeight w:val="255"/>
        </w:trPr>
        <w:tc>
          <w:tcPr>
            <w:tcW w:w="292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rFonts w:hint="eastAsia"/>
                <w:sz w:val="28"/>
                <w:szCs w:val="20"/>
              </w:rPr>
              <w:t>Показатели</w:t>
            </w:r>
          </w:p>
        </w:tc>
        <w:tc>
          <w:tcPr>
            <w:tcW w:w="96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1997</w:t>
            </w:r>
            <w:r>
              <w:rPr>
                <w:rFonts w:hint="eastAsia"/>
                <w:sz w:val="28"/>
                <w:szCs w:val="20"/>
              </w:rPr>
              <w:t>г</w:t>
            </w:r>
            <w:r>
              <w:rPr>
                <w:sz w:val="28"/>
                <w:szCs w:val="20"/>
              </w:rPr>
              <w:t>.</w:t>
            </w:r>
          </w:p>
        </w:tc>
        <w:tc>
          <w:tcPr>
            <w:tcW w:w="122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1998</w:t>
            </w:r>
            <w:r>
              <w:rPr>
                <w:rFonts w:hint="eastAsia"/>
                <w:sz w:val="28"/>
                <w:szCs w:val="20"/>
              </w:rPr>
              <w:t>г</w:t>
            </w:r>
            <w:r>
              <w:rPr>
                <w:sz w:val="28"/>
                <w:szCs w:val="20"/>
              </w:rPr>
              <w:t>.</w:t>
            </w:r>
          </w:p>
        </w:tc>
        <w:tc>
          <w:tcPr>
            <w:tcW w:w="96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1999</w:t>
            </w:r>
            <w:r>
              <w:rPr>
                <w:rFonts w:hint="eastAsia"/>
                <w:sz w:val="28"/>
                <w:szCs w:val="20"/>
              </w:rPr>
              <w:t>г</w:t>
            </w:r>
            <w:r>
              <w:rPr>
                <w:sz w:val="28"/>
                <w:szCs w:val="20"/>
              </w:rPr>
              <w:t>.</w:t>
            </w:r>
          </w:p>
        </w:tc>
        <w:tc>
          <w:tcPr>
            <w:tcW w:w="96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2000</w:t>
            </w:r>
            <w:r>
              <w:rPr>
                <w:rFonts w:hint="eastAsia"/>
                <w:sz w:val="28"/>
                <w:szCs w:val="20"/>
              </w:rPr>
              <w:t>г</w:t>
            </w:r>
            <w:r>
              <w:rPr>
                <w:sz w:val="28"/>
                <w:szCs w:val="20"/>
              </w:rPr>
              <w:t>.</w:t>
            </w:r>
          </w:p>
        </w:tc>
        <w:tc>
          <w:tcPr>
            <w:tcW w:w="960"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rPr>
                <w:sz w:val="28"/>
                <w:szCs w:val="20"/>
              </w:rPr>
            </w:pPr>
            <w:r>
              <w:rPr>
                <w:sz w:val="28"/>
                <w:szCs w:val="20"/>
              </w:rPr>
              <w:t>2001</w:t>
            </w:r>
            <w:r>
              <w:rPr>
                <w:rFonts w:hint="eastAsia"/>
                <w:sz w:val="28"/>
                <w:szCs w:val="20"/>
              </w:rPr>
              <w:t>г</w:t>
            </w:r>
            <w:r>
              <w:rPr>
                <w:sz w:val="28"/>
                <w:szCs w:val="20"/>
              </w:rPr>
              <w:t>.</w:t>
            </w:r>
          </w:p>
        </w:tc>
      </w:tr>
      <w:tr w:rsidR="000477C5" w:rsidTr="009D6552">
        <w:trPr>
          <w:trHeight w:val="1020"/>
        </w:trPr>
        <w:tc>
          <w:tcPr>
            <w:tcW w:w="2920" w:type="dxa"/>
            <w:tcBorders>
              <w:top w:val="nil"/>
              <w:left w:val="single" w:sz="4" w:space="0" w:color="auto"/>
              <w:bottom w:val="nil"/>
              <w:right w:val="nil"/>
            </w:tcBorders>
            <w:vAlign w:val="bottom"/>
          </w:tcPr>
          <w:p w:rsidR="000477C5" w:rsidRDefault="000477C5" w:rsidP="009D6552">
            <w:pPr>
              <w:rPr>
                <w:sz w:val="28"/>
                <w:szCs w:val="20"/>
              </w:rPr>
            </w:pPr>
            <w:r>
              <w:rPr>
                <w:sz w:val="28"/>
                <w:szCs w:val="20"/>
              </w:rPr>
              <w:t xml:space="preserve">1. </w:t>
            </w:r>
            <w:r>
              <w:rPr>
                <w:rFonts w:hint="eastAsia"/>
                <w:sz w:val="28"/>
                <w:szCs w:val="20"/>
              </w:rPr>
              <w:t>Средний</w:t>
            </w:r>
            <w:r>
              <w:rPr>
                <w:sz w:val="28"/>
                <w:szCs w:val="20"/>
              </w:rPr>
              <w:t xml:space="preserve"> </w:t>
            </w:r>
            <w:r>
              <w:rPr>
                <w:rFonts w:hint="eastAsia"/>
                <w:sz w:val="28"/>
                <w:szCs w:val="20"/>
              </w:rPr>
              <w:t>размер</w:t>
            </w:r>
            <w:r>
              <w:rPr>
                <w:sz w:val="28"/>
                <w:szCs w:val="20"/>
              </w:rPr>
              <w:t xml:space="preserve"> </w:t>
            </w:r>
            <w:r>
              <w:rPr>
                <w:rFonts w:hint="eastAsia"/>
                <w:sz w:val="28"/>
                <w:szCs w:val="20"/>
              </w:rPr>
              <w:t>назначенных</w:t>
            </w:r>
            <w:r>
              <w:rPr>
                <w:sz w:val="28"/>
                <w:szCs w:val="20"/>
              </w:rPr>
              <w:t xml:space="preserve"> </w:t>
            </w:r>
            <w:r>
              <w:rPr>
                <w:rFonts w:hint="eastAsia"/>
                <w:sz w:val="28"/>
                <w:szCs w:val="20"/>
              </w:rPr>
              <w:t>месячных</w:t>
            </w:r>
            <w:r>
              <w:rPr>
                <w:sz w:val="28"/>
                <w:szCs w:val="20"/>
              </w:rPr>
              <w:t xml:space="preserve"> </w:t>
            </w:r>
            <w:r>
              <w:rPr>
                <w:rFonts w:hint="eastAsia"/>
                <w:sz w:val="28"/>
                <w:szCs w:val="20"/>
              </w:rPr>
              <w:t>пенсий</w:t>
            </w:r>
            <w:r>
              <w:rPr>
                <w:sz w:val="28"/>
                <w:szCs w:val="20"/>
              </w:rPr>
              <w:t xml:space="preserve"> (</w:t>
            </w:r>
            <w:r>
              <w:rPr>
                <w:rFonts w:hint="eastAsia"/>
                <w:sz w:val="28"/>
                <w:szCs w:val="20"/>
              </w:rPr>
              <w:t>по</w:t>
            </w:r>
            <w:r>
              <w:rPr>
                <w:sz w:val="28"/>
                <w:szCs w:val="20"/>
              </w:rPr>
              <w:t xml:space="preserve"> </w:t>
            </w:r>
            <w:r>
              <w:rPr>
                <w:rFonts w:hint="eastAsia"/>
                <w:sz w:val="28"/>
                <w:szCs w:val="20"/>
              </w:rPr>
              <w:t>всем</w:t>
            </w:r>
            <w:r>
              <w:rPr>
                <w:sz w:val="28"/>
                <w:szCs w:val="20"/>
              </w:rPr>
              <w:t xml:space="preserve"> </w:t>
            </w:r>
            <w:r>
              <w:rPr>
                <w:rFonts w:hint="eastAsia"/>
                <w:sz w:val="28"/>
                <w:szCs w:val="20"/>
              </w:rPr>
              <w:t>пенсионерам</w:t>
            </w:r>
            <w:r>
              <w:rPr>
                <w:sz w:val="28"/>
                <w:szCs w:val="20"/>
              </w:rPr>
              <w:t xml:space="preserve">), </w:t>
            </w:r>
            <w:r>
              <w:rPr>
                <w:rFonts w:hint="eastAsia"/>
                <w:sz w:val="28"/>
                <w:szCs w:val="20"/>
              </w:rPr>
              <w:t>руб</w:t>
            </w:r>
            <w:r>
              <w:rPr>
                <w:sz w:val="28"/>
                <w:szCs w:val="20"/>
              </w:rPr>
              <w:t>. (</w:t>
            </w:r>
            <w:r>
              <w:rPr>
                <w:rFonts w:hint="eastAsia"/>
                <w:sz w:val="28"/>
                <w:szCs w:val="20"/>
              </w:rPr>
              <w:t>до</w:t>
            </w:r>
            <w:r>
              <w:rPr>
                <w:sz w:val="28"/>
                <w:szCs w:val="20"/>
              </w:rPr>
              <w:t xml:space="preserve"> 1998</w:t>
            </w:r>
            <w:r>
              <w:rPr>
                <w:rFonts w:hint="eastAsia"/>
                <w:sz w:val="28"/>
                <w:szCs w:val="20"/>
              </w:rPr>
              <w:t>г</w:t>
            </w:r>
            <w:r>
              <w:rPr>
                <w:sz w:val="28"/>
                <w:szCs w:val="20"/>
              </w:rPr>
              <w:t xml:space="preserve">. - </w:t>
            </w:r>
            <w:r>
              <w:rPr>
                <w:rFonts w:hint="eastAsia"/>
                <w:sz w:val="28"/>
                <w:szCs w:val="20"/>
              </w:rPr>
              <w:t>тыс</w:t>
            </w:r>
            <w:r>
              <w:rPr>
                <w:sz w:val="28"/>
                <w:szCs w:val="20"/>
              </w:rPr>
              <w:t xml:space="preserve">. </w:t>
            </w:r>
            <w:r>
              <w:rPr>
                <w:rFonts w:hint="eastAsia"/>
                <w:sz w:val="28"/>
                <w:szCs w:val="20"/>
              </w:rPr>
              <w:t>руб</w:t>
            </w:r>
            <w:r>
              <w:rPr>
                <w:sz w:val="28"/>
                <w:szCs w:val="20"/>
              </w:rPr>
              <w:t xml:space="preserve">.) </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366.4</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402.9</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521.5</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823.4</w:t>
            </w:r>
          </w:p>
        </w:tc>
        <w:tc>
          <w:tcPr>
            <w:tcW w:w="0" w:type="auto"/>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1144.4</w:t>
            </w:r>
          </w:p>
        </w:tc>
      </w:tr>
      <w:tr w:rsidR="000477C5" w:rsidTr="009D6552">
        <w:trPr>
          <w:trHeight w:val="1020"/>
        </w:trPr>
        <w:tc>
          <w:tcPr>
            <w:tcW w:w="2920" w:type="dxa"/>
            <w:tcBorders>
              <w:top w:val="single" w:sz="4" w:space="0" w:color="auto"/>
              <w:left w:val="single" w:sz="4" w:space="0" w:color="auto"/>
              <w:bottom w:val="single" w:sz="4" w:space="0" w:color="auto"/>
              <w:right w:val="nil"/>
            </w:tcBorders>
            <w:vAlign w:val="bottom"/>
          </w:tcPr>
          <w:p w:rsidR="000477C5" w:rsidRDefault="000477C5" w:rsidP="009D6552">
            <w:pPr>
              <w:rPr>
                <w:sz w:val="28"/>
                <w:szCs w:val="20"/>
              </w:rPr>
            </w:pPr>
            <w:r>
              <w:rPr>
                <w:sz w:val="28"/>
                <w:szCs w:val="20"/>
              </w:rPr>
              <w:t xml:space="preserve">2. </w:t>
            </w:r>
            <w:r>
              <w:rPr>
                <w:rFonts w:hint="eastAsia"/>
                <w:sz w:val="28"/>
                <w:szCs w:val="20"/>
              </w:rPr>
              <w:t>Величина</w:t>
            </w:r>
            <w:r>
              <w:rPr>
                <w:sz w:val="28"/>
                <w:szCs w:val="20"/>
              </w:rPr>
              <w:t xml:space="preserve"> </w:t>
            </w:r>
            <w:r>
              <w:rPr>
                <w:rFonts w:hint="eastAsia"/>
                <w:sz w:val="28"/>
                <w:szCs w:val="20"/>
              </w:rPr>
              <w:t>прожиточного</w:t>
            </w:r>
            <w:r>
              <w:rPr>
                <w:sz w:val="28"/>
                <w:szCs w:val="20"/>
              </w:rPr>
              <w:t xml:space="preserve"> </w:t>
            </w:r>
            <w:r>
              <w:rPr>
                <w:rFonts w:hint="eastAsia"/>
                <w:sz w:val="28"/>
                <w:szCs w:val="20"/>
              </w:rPr>
              <w:t>минимума</w:t>
            </w:r>
            <w:r>
              <w:rPr>
                <w:sz w:val="28"/>
                <w:szCs w:val="20"/>
              </w:rPr>
              <w:t xml:space="preserve"> </w:t>
            </w:r>
            <w:r>
              <w:rPr>
                <w:rFonts w:hint="eastAsia"/>
                <w:sz w:val="28"/>
                <w:szCs w:val="20"/>
              </w:rPr>
              <w:t>пенсионера</w:t>
            </w:r>
            <w:r>
              <w:rPr>
                <w:sz w:val="28"/>
                <w:szCs w:val="20"/>
              </w:rPr>
              <w:t xml:space="preserve"> (</w:t>
            </w:r>
            <w:r>
              <w:rPr>
                <w:rFonts w:hint="eastAsia"/>
                <w:sz w:val="28"/>
                <w:szCs w:val="20"/>
              </w:rPr>
              <w:t>в</w:t>
            </w:r>
            <w:r>
              <w:rPr>
                <w:sz w:val="28"/>
                <w:szCs w:val="20"/>
              </w:rPr>
              <w:t xml:space="preserve"> </w:t>
            </w:r>
            <w:r>
              <w:rPr>
                <w:rFonts w:hint="eastAsia"/>
                <w:sz w:val="28"/>
                <w:szCs w:val="20"/>
              </w:rPr>
              <w:t>среднем</w:t>
            </w:r>
            <w:r>
              <w:rPr>
                <w:sz w:val="28"/>
                <w:szCs w:val="20"/>
              </w:rPr>
              <w:t xml:space="preserve"> </w:t>
            </w:r>
            <w:r>
              <w:rPr>
                <w:rFonts w:hint="eastAsia"/>
                <w:sz w:val="28"/>
                <w:szCs w:val="20"/>
              </w:rPr>
              <w:t>на</w:t>
            </w:r>
            <w:r>
              <w:rPr>
                <w:sz w:val="28"/>
                <w:szCs w:val="20"/>
              </w:rPr>
              <w:t xml:space="preserve"> </w:t>
            </w:r>
            <w:r>
              <w:rPr>
                <w:rFonts w:hint="eastAsia"/>
                <w:sz w:val="28"/>
                <w:szCs w:val="20"/>
              </w:rPr>
              <w:t>душу</w:t>
            </w:r>
            <w:r>
              <w:rPr>
                <w:sz w:val="28"/>
                <w:szCs w:val="20"/>
              </w:rPr>
              <w:t xml:space="preserve"> </w:t>
            </w:r>
            <w:r>
              <w:rPr>
                <w:rFonts w:hint="eastAsia"/>
                <w:sz w:val="28"/>
                <w:szCs w:val="20"/>
              </w:rPr>
              <w:t>населения</w:t>
            </w:r>
            <w:r>
              <w:rPr>
                <w:sz w:val="28"/>
                <w:szCs w:val="20"/>
              </w:rPr>
              <w:t xml:space="preserve">), </w:t>
            </w:r>
            <w:r>
              <w:rPr>
                <w:rFonts w:hint="eastAsia"/>
                <w:sz w:val="28"/>
                <w:szCs w:val="20"/>
              </w:rPr>
              <w:t>руб</w:t>
            </w:r>
            <w:r>
              <w:rPr>
                <w:sz w:val="28"/>
                <w:szCs w:val="20"/>
              </w:rPr>
              <w:t>. (</w:t>
            </w:r>
            <w:r>
              <w:rPr>
                <w:rFonts w:hint="eastAsia"/>
                <w:sz w:val="28"/>
                <w:szCs w:val="20"/>
              </w:rPr>
              <w:t>до</w:t>
            </w:r>
            <w:r>
              <w:rPr>
                <w:sz w:val="28"/>
                <w:szCs w:val="20"/>
              </w:rPr>
              <w:t xml:space="preserve"> 1998</w:t>
            </w:r>
            <w:r>
              <w:rPr>
                <w:rFonts w:hint="eastAsia"/>
                <w:sz w:val="28"/>
                <w:szCs w:val="20"/>
              </w:rPr>
              <w:t>г</w:t>
            </w:r>
            <w:r>
              <w:rPr>
                <w:sz w:val="28"/>
                <w:szCs w:val="20"/>
              </w:rPr>
              <w:t xml:space="preserve">. - </w:t>
            </w:r>
            <w:r>
              <w:rPr>
                <w:rFonts w:hint="eastAsia"/>
                <w:sz w:val="28"/>
                <w:szCs w:val="20"/>
              </w:rPr>
              <w:t>тыс</w:t>
            </w:r>
            <w:r>
              <w:rPr>
                <w:sz w:val="28"/>
                <w:szCs w:val="20"/>
              </w:rPr>
              <w:t xml:space="preserve">. </w:t>
            </w:r>
            <w:r>
              <w:rPr>
                <w:rFonts w:hint="eastAsia"/>
                <w:sz w:val="28"/>
                <w:szCs w:val="20"/>
              </w:rPr>
              <w:t>руб</w:t>
            </w:r>
            <w:r>
              <w:rPr>
                <w:sz w:val="28"/>
                <w:szCs w:val="20"/>
              </w:rPr>
              <w:t>.)</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289.9</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347.9</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639.9</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909</w:t>
            </w:r>
          </w:p>
        </w:tc>
        <w:tc>
          <w:tcPr>
            <w:tcW w:w="0" w:type="auto"/>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1144</w:t>
            </w:r>
          </w:p>
        </w:tc>
      </w:tr>
      <w:tr w:rsidR="000477C5" w:rsidTr="009D6552">
        <w:trPr>
          <w:trHeight w:val="1275"/>
        </w:trPr>
        <w:tc>
          <w:tcPr>
            <w:tcW w:w="2920" w:type="dxa"/>
            <w:tcBorders>
              <w:top w:val="nil"/>
              <w:left w:val="single" w:sz="4" w:space="0" w:color="auto"/>
              <w:bottom w:val="single" w:sz="4" w:space="0" w:color="auto"/>
              <w:right w:val="single" w:sz="4" w:space="0" w:color="auto"/>
            </w:tcBorders>
            <w:shd w:val="clear" w:color="auto" w:fill="CCFFFF"/>
            <w:vAlign w:val="bottom"/>
          </w:tcPr>
          <w:p w:rsidR="000477C5" w:rsidRDefault="000477C5" w:rsidP="009D6552">
            <w:pPr>
              <w:rPr>
                <w:sz w:val="28"/>
                <w:szCs w:val="20"/>
              </w:rPr>
            </w:pPr>
            <w:r>
              <w:rPr>
                <w:rFonts w:hint="eastAsia"/>
                <w:sz w:val="28"/>
                <w:szCs w:val="20"/>
              </w:rPr>
              <w:t>Соотношение</w:t>
            </w:r>
            <w:r>
              <w:rPr>
                <w:sz w:val="28"/>
                <w:szCs w:val="20"/>
              </w:rPr>
              <w:t xml:space="preserve"> </w:t>
            </w:r>
            <w:r>
              <w:rPr>
                <w:rFonts w:hint="eastAsia"/>
                <w:sz w:val="28"/>
                <w:szCs w:val="20"/>
              </w:rPr>
              <w:t>среднего</w:t>
            </w:r>
            <w:r>
              <w:rPr>
                <w:sz w:val="28"/>
                <w:szCs w:val="20"/>
              </w:rPr>
              <w:t xml:space="preserve"> </w:t>
            </w:r>
            <w:r>
              <w:rPr>
                <w:rFonts w:hint="eastAsia"/>
                <w:sz w:val="28"/>
                <w:szCs w:val="20"/>
              </w:rPr>
              <w:t>размера</w:t>
            </w:r>
            <w:r>
              <w:rPr>
                <w:sz w:val="28"/>
                <w:szCs w:val="20"/>
              </w:rPr>
              <w:t xml:space="preserve"> </w:t>
            </w:r>
            <w:r>
              <w:rPr>
                <w:rFonts w:hint="eastAsia"/>
                <w:sz w:val="28"/>
                <w:szCs w:val="20"/>
              </w:rPr>
              <w:t>назначенных</w:t>
            </w:r>
            <w:r>
              <w:rPr>
                <w:sz w:val="28"/>
                <w:szCs w:val="20"/>
              </w:rPr>
              <w:t xml:space="preserve"> </w:t>
            </w:r>
            <w:r>
              <w:rPr>
                <w:rFonts w:hint="eastAsia"/>
                <w:sz w:val="28"/>
                <w:szCs w:val="20"/>
              </w:rPr>
              <w:t>месячных</w:t>
            </w:r>
            <w:r>
              <w:rPr>
                <w:sz w:val="28"/>
                <w:szCs w:val="20"/>
              </w:rPr>
              <w:t xml:space="preserve"> </w:t>
            </w:r>
            <w:r>
              <w:rPr>
                <w:rFonts w:hint="eastAsia"/>
                <w:sz w:val="28"/>
                <w:szCs w:val="20"/>
              </w:rPr>
              <w:t>пенсий</w:t>
            </w:r>
            <w:r>
              <w:rPr>
                <w:sz w:val="28"/>
                <w:szCs w:val="20"/>
              </w:rPr>
              <w:t xml:space="preserve"> </w:t>
            </w:r>
            <w:r>
              <w:rPr>
                <w:rFonts w:hint="eastAsia"/>
                <w:sz w:val="28"/>
                <w:szCs w:val="20"/>
              </w:rPr>
              <w:t>с</w:t>
            </w:r>
            <w:r>
              <w:rPr>
                <w:sz w:val="28"/>
                <w:szCs w:val="20"/>
              </w:rPr>
              <w:t xml:space="preserve"> </w:t>
            </w:r>
            <w:r>
              <w:rPr>
                <w:rFonts w:hint="eastAsia"/>
                <w:sz w:val="28"/>
                <w:szCs w:val="20"/>
              </w:rPr>
              <w:t>величиной</w:t>
            </w:r>
            <w:r>
              <w:rPr>
                <w:sz w:val="28"/>
                <w:szCs w:val="20"/>
              </w:rPr>
              <w:t xml:space="preserve"> </w:t>
            </w:r>
            <w:r>
              <w:rPr>
                <w:rFonts w:hint="eastAsia"/>
                <w:sz w:val="28"/>
                <w:szCs w:val="20"/>
              </w:rPr>
              <w:t>прожиточного</w:t>
            </w:r>
            <w:r>
              <w:rPr>
                <w:sz w:val="28"/>
                <w:szCs w:val="20"/>
              </w:rPr>
              <w:t xml:space="preserve"> </w:t>
            </w:r>
            <w:r>
              <w:rPr>
                <w:rFonts w:hint="eastAsia"/>
                <w:sz w:val="28"/>
                <w:szCs w:val="20"/>
              </w:rPr>
              <w:t>миним</w:t>
            </w:r>
            <w:r>
              <w:rPr>
                <w:rFonts w:hint="eastAsia"/>
                <w:sz w:val="28"/>
                <w:szCs w:val="20"/>
              </w:rPr>
              <w:lastRenderedPageBreak/>
              <w:t>ума</w:t>
            </w:r>
            <w:r>
              <w:rPr>
                <w:sz w:val="28"/>
                <w:szCs w:val="20"/>
              </w:rPr>
              <w:t xml:space="preserve"> </w:t>
            </w:r>
            <w:r>
              <w:rPr>
                <w:rFonts w:hint="eastAsia"/>
                <w:sz w:val="28"/>
                <w:szCs w:val="20"/>
              </w:rPr>
              <w:t>пенсионера</w:t>
            </w:r>
          </w:p>
        </w:tc>
        <w:tc>
          <w:tcPr>
            <w:tcW w:w="0" w:type="auto"/>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lastRenderedPageBreak/>
              <w:t>1.26</w:t>
            </w:r>
          </w:p>
        </w:tc>
        <w:tc>
          <w:tcPr>
            <w:tcW w:w="0" w:type="auto"/>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1.16</w:t>
            </w:r>
          </w:p>
        </w:tc>
        <w:tc>
          <w:tcPr>
            <w:tcW w:w="0" w:type="auto"/>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0.81</w:t>
            </w:r>
          </w:p>
        </w:tc>
        <w:tc>
          <w:tcPr>
            <w:tcW w:w="0" w:type="auto"/>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0.91</w:t>
            </w:r>
          </w:p>
        </w:tc>
        <w:tc>
          <w:tcPr>
            <w:tcW w:w="0" w:type="auto"/>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1.00</w:t>
            </w:r>
          </w:p>
        </w:tc>
      </w:tr>
    </w:tbl>
    <w:p w:rsidR="000477C5" w:rsidRDefault="000477C5" w:rsidP="000477C5">
      <w:pPr>
        <w:jc w:val="both"/>
        <w:rPr>
          <w:sz w:val="28"/>
        </w:rPr>
      </w:pPr>
    </w:p>
    <w:p w:rsidR="000477C5" w:rsidRDefault="000477C5" w:rsidP="000477C5">
      <w:pPr>
        <w:pStyle w:val="31"/>
      </w:pPr>
      <w:r>
        <w:t>Вывод. По данным расчетам величина прожиточного минимума за 1997-98гг. меньше среднего размера месячных пенсий, в 2001г. эти два показатели равны, а в  1999 и 2000гг. средний размер назначенных месячных пенсий меньше величины прожиточного минимума пенсионера.</w:t>
      </w:r>
    </w:p>
    <w:p w:rsidR="000477C5" w:rsidRDefault="000477C5" w:rsidP="000477C5">
      <w:pPr>
        <w:pStyle w:val="31"/>
      </w:pPr>
    </w:p>
    <w:p w:rsidR="000477C5" w:rsidRDefault="000477C5" w:rsidP="000477C5">
      <w:pPr>
        <w:jc w:val="both"/>
        <w:rPr>
          <w:sz w:val="28"/>
        </w:rPr>
      </w:pPr>
    </w:p>
    <w:p w:rsidR="000477C5" w:rsidRDefault="000477C5" w:rsidP="000477C5">
      <w:pPr>
        <w:pStyle w:val="a5"/>
      </w:pPr>
      <w:r>
        <w:t>г)</w:t>
      </w:r>
    </w:p>
    <w:p w:rsidR="000477C5" w:rsidRDefault="000477C5" w:rsidP="000477C5">
      <w:pPr>
        <w:pStyle w:val="a5"/>
      </w:pPr>
      <w:r>
        <w:t xml:space="preserve"> Для начала определим динамику величины прожиточного минимума, затем сопоставим показатели динамики.</w:t>
      </w:r>
    </w:p>
    <w:p w:rsidR="000477C5" w:rsidRDefault="000477C5" w:rsidP="000477C5">
      <w:pPr>
        <w:pStyle w:val="a5"/>
      </w:pPr>
    </w:p>
    <w:p w:rsidR="000477C5" w:rsidRDefault="000477C5" w:rsidP="000477C5">
      <w:pPr>
        <w:pStyle w:val="a5"/>
      </w:pPr>
    </w:p>
    <w:p w:rsidR="000477C5" w:rsidRDefault="000477C5" w:rsidP="000477C5">
      <w:pPr>
        <w:pStyle w:val="a5"/>
      </w:pPr>
    </w:p>
    <w:p w:rsidR="000477C5" w:rsidRDefault="000477C5" w:rsidP="000477C5">
      <w:pPr>
        <w:pStyle w:val="a5"/>
      </w:pPr>
    </w:p>
    <w:tbl>
      <w:tblPr>
        <w:tblW w:w="7980" w:type="dxa"/>
        <w:tblCellMar>
          <w:left w:w="0" w:type="dxa"/>
          <w:right w:w="0" w:type="dxa"/>
        </w:tblCellMar>
        <w:tblLook w:val="0000"/>
      </w:tblPr>
      <w:tblGrid>
        <w:gridCol w:w="2920"/>
        <w:gridCol w:w="960"/>
        <w:gridCol w:w="1220"/>
        <w:gridCol w:w="960"/>
        <w:gridCol w:w="960"/>
        <w:gridCol w:w="960"/>
      </w:tblGrid>
      <w:tr w:rsidR="000477C5" w:rsidTr="009D6552">
        <w:trPr>
          <w:trHeight w:val="255"/>
        </w:trPr>
        <w:tc>
          <w:tcPr>
            <w:tcW w:w="292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rFonts w:hint="eastAsia"/>
                <w:sz w:val="28"/>
                <w:szCs w:val="20"/>
              </w:rPr>
              <w:t>Показатели</w:t>
            </w:r>
          </w:p>
        </w:tc>
        <w:tc>
          <w:tcPr>
            <w:tcW w:w="96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1997</w:t>
            </w:r>
            <w:r>
              <w:rPr>
                <w:rFonts w:hint="eastAsia"/>
                <w:sz w:val="28"/>
                <w:szCs w:val="20"/>
              </w:rPr>
              <w:t>г</w:t>
            </w:r>
            <w:r>
              <w:rPr>
                <w:sz w:val="28"/>
                <w:szCs w:val="20"/>
              </w:rPr>
              <w:t>.</w:t>
            </w:r>
          </w:p>
        </w:tc>
        <w:tc>
          <w:tcPr>
            <w:tcW w:w="122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1998</w:t>
            </w:r>
            <w:r>
              <w:rPr>
                <w:rFonts w:hint="eastAsia"/>
                <w:sz w:val="28"/>
                <w:szCs w:val="20"/>
              </w:rPr>
              <w:t>г</w:t>
            </w:r>
            <w:r>
              <w:rPr>
                <w:sz w:val="28"/>
                <w:szCs w:val="20"/>
              </w:rPr>
              <w:t>.</w:t>
            </w:r>
          </w:p>
        </w:tc>
        <w:tc>
          <w:tcPr>
            <w:tcW w:w="96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1999</w:t>
            </w:r>
            <w:r>
              <w:rPr>
                <w:rFonts w:hint="eastAsia"/>
                <w:sz w:val="28"/>
                <w:szCs w:val="20"/>
              </w:rPr>
              <w:t>г</w:t>
            </w:r>
            <w:r>
              <w:rPr>
                <w:sz w:val="28"/>
                <w:szCs w:val="20"/>
              </w:rPr>
              <w:t>.</w:t>
            </w:r>
          </w:p>
        </w:tc>
        <w:tc>
          <w:tcPr>
            <w:tcW w:w="96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2000</w:t>
            </w:r>
            <w:r>
              <w:rPr>
                <w:rFonts w:hint="eastAsia"/>
                <w:sz w:val="28"/>
                <w:szCs w:val="20"/>
              </w:rPr>
              <w:t>г</w:t>
            </w:r>
            <w:r>
              <w:rPr>
                <w:sz w:val="28"/>
                <w:szCs w:val="20"/>
              </w:rPr>
              <w:t>.</w:t>
            </w:r>
          </w:p>
        </w:tc>
        <w:tc>
          <w:tcPr>
            <w:tcW w:w="960"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rPr>
                <w:sz w:val="28"/>
                <w:szCs w:val="20"/>
              </w:rPr>
            </w:pPr>
            <w:r>
              <w:rPr>
                <w:sz w:val="28"/>
                <w:szCs w:val="20"/>
              </w:rPr>
              <w:t>2001</w:t>
            </w:r>
            <w:r>
              <w:rPr>
                <w:rFonts w:hint="eastAsia"/>
                <w:sz w:val="28"/>
                <w:szCs w:val="20"/>
              </w:rPr>
              <w:t>г</w:t>
            </w:r>
            <w:r>
              <w:rPr>
                <w:sz w:val="28"/>
                <w:szCs w:val="20"/>
              </w:rPr>
              <w:t>.</w:t>
            </w:r>
          </w:p>
        </w:tc>
      </w:tr>
      <w:tr w:rsidR="000477C5" w:rsidTr="009D6552">
        <w:trPr>
          <w:trHeight w:val="1275"/>
        </w:trPr>
        <w:tc>
          <w:tcPr>
            <w:tcW w:w="2920" w:type="dxa"/>
            <w:tcBorders>
              <w:top w:val="nil"/>
              <w:left w:val="single" w:sz="4" w:space="0" w:color="auto"/>
              <w:bottom w:val="nil"/>
              <w:right w:val="nil"/>
            </w:tcBorders>
            <w:vAlign w:val="bottom"/>
          </w:tcPr>
          <w:p w:rsidR="000477C5" w:rsidRDefault="000477C5" w:rsidP="009D6552">
            <w:pPr>
              <w:rPr>
                <w:sz w:val="28"/>
                <w:szCs w:val="20"/>
              </w:rPr>
            </w:pPr>
            <w:r>
              <w:rPr>
                <w:sz w:val="28"/>
                <w:szCs w:val="20"/>
              </w:rPr>
              <w:t xml:space="preserve">1. </w:t>
            </w:r>
            <w:r>
              <w:rPr>
                <w:rFonts w:hint="eastAsia"/>
                <w:sz w:val="28"/>
                <w:szCs w:val="20"/>
              </w:rPr>
              <w:t>Средний</w:t>
            </w:r>
            <w:r>
              <w:rPr>
                <w:sz w:val="28"/>
                <w:szCs w:val="20"/>
              </w:rPr>
              <w:t xml:space="preserve"> </w:t>
            </w:r>
            <w:r>
              <w:rPr>
                <w:rFonts w:hint="eastAsia"/>
                <w:sz w:val="28"/>
                <w:szCs w:val="20"/>
              </w:rPr>
              <w:t>размер</w:t>
            </w:r>
            <w:r>
              <w:rPr>
                <w:sz w:val="28"/>
                <w:szCs w:val="20"/>
              </w:rPr>
              <w:t xml:space="preserve"> </w:t>
            </w:r>
            <w:r>
              <w:rPr>
                <w:rFonts w:hint="eastAsia"/>
                <w:sz w:val="28"/>
                <w:szCs w:val="20"/>
              </w:rPr>
              <w:t>назначенных</w:t>
            </w:r>
            <w:r>
              <w:rPr>
                <w:sz w:val="28"/>
                <w:szCs w:val="20"/>
              </w:rPr>
              <w:t xml:space="preserve"> </w:t>
            </w:r>
            <w:r>
              <w:rPr>
                <w:rFonts w:hint="eastAsia"/>
                <w:sz w:val="28"/>
                <w:szCs w:val="20"/>
              </w:rPr>
              <w:t>месячных</w:t>
            </w:r>
            <w:r>
              <w:rPr>
                <w:sz w:val="28"/>
                <w:szCs w:val="20"/>
              </w:rPr>
              <w:t xml:space="preserve"> </w:t>
            </w:r>
            <w:r>
              <w:rPr>
                <w:rFonts w:hint="eastAsia"/>
                <w:sz w:val="28"/>
                <w:szCs w:val="20"/>
              </w:rPr>
              <w:t>пенсий</w:t>
            </w:r>
            <w:r>
              <w:rPr>
                <w:sz w:val="28"/>
                <w:szCs w:val="20"/>
              </w:rPr>
              <w:t xml:space="preserve"> (</w:t>
            </w:r>
            <w:r>
              <w:rPr>
                <w:rFonts w:hint="eastAsia"/>
                <w:sz w:val="28"/>
                <w:szCs w:val="20"/>
              </w:rPr>
              <w:t>по</w:t>
            </w:r>
            <w:r>
              <w:rPr>
                <w:sz w:val="28"/>
                <w:szCs w:val="20"/>
              </w:rPr>
              <w:t xml:space="preserve"> </w:t>
            </w:r>
            <w:r>
              <w:rPr>
                <w:rFonts w:hint="eastAsia"/>
                <w:sz w:val="28"/>
                <w:szCs w:val="20"/>
              </w:rPr>
              <w:t>всем</w:t>
            </w:r>
            <w:r>
              <w:rPr>
                <w:sz w:val="28"/>
                <w:szCs w:val="20"/>
              </w:rPr>
              <w:t xml:space="preserve"> </w:t>
            </w:r>
            <w:r>
              <w:rPr>
                <w:rFonts w:hint="eastAsia"/>
                <w:sz w:val="28"/>
                <w:szCs w:val="20"/>
              </w:rPr>
              <w:t>пенсионерам</w:t>
            </w:r>
            <w:r>
              <w:rPr>
                <w:sz w:val="28"/>
                <w:szCs w:val="20"/>
              </w:rPr>
              <w:t xml:space="preserve">), </w:t>
            </w:r>
            <w:r>
              <w:rPr>
                <w:rFonts w:hint="eastAsia"/>
                <w:sz w:val="28"/>
                <w:szCs w:val="20"/>
              </w:rPr>
              <w:t>руб</w:t>
            </w:r>
            <w:r>
              <w:rPr>
                <w:sz w:val="28"/>
                <w:szCs w:val="20"/>
              </w:rPr>
              <w:t>. (</w:t>
            </w:r>
            <w:r>
              <w:rPr>
                <w:rFonts w:hint="eastAsia"/>
                <w:sz w:val="28"/>
                <w:szCs w:val="20"/>
              </w:rPr>
              <w:t>до</w:t>
            </w:r>
            <w:r>
              <w:rPr>
                <w:sz w:val="28"/>
                <w:szCs w:val="20"/>
              </w:rPr>
              <w:t xml:space="preserve"> 1998</w:t>
            </w:r>
            <w:r>
              <w:rPr>
                <w:rFonts w:hint="eastAsia"/>
                <w:sz w:val="28"/>
                <w:szCs w:val="20"/>
              </w:rPr>
              <w:t>г</w:t>
            </w:r>
            <w:r>
              <w:rPr>
                <w:sz w:val="28"/>
                <w:szCs w:val="20"/>
              </w:rPr>
              <w:t xml:space="preserve">. - </w:t>
            </w:r>
            <w:r>
              <w:rPr>
                <w:rFonts w:hint="eastAsia"/>
                <w:sz w:val="28"/>
                <w:szCs w:val="20"/>
              </w:rPr>
              <w:t>тыс</w:t>
            </w:r>
            <w:r>
              <w:rPr>
                <w:sz w:val="28"/>
                <w:szCs w:val="20"/>
              </w:rPr>
              <w:t xml:space="preserve">. </w:t>
            </w:r>
            <w:r>
              <w:rPr>
                <w:rFonts w:hint="eastAsia"/>
                <w:sz w:val="28"/>
                <w:szCs w:val="20"/>
              </w:rPr>
              <w:t>руб</w:t>
            </w:r>
            <w:r>
              <w:rPr>
                <w:sz w:val="28"/>
                <w:szCs w:val="20"/>
              </w:rPr>
              <w:t xml:space="preserve">.) </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366.4</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402.9</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521.5</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823.4</w:t>
            </w:r>
          </w:p>
        </w:tc>
        <w:tc>
          <w:tcPr>
            <w:tcW w:w="0" w:type="auto"/>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1144.4</w:t>
            </w:r>
          </w:p>
        </w:tc>
      </w:tr>
      <w:tr w:rsidR="000477C5" w:rsidTr="009D6552">
        <w:trPr>
          <w:trHeight w:val="525"/>
        </w:trPr>
        <w:tc>
          <w:tcPr>
            <w:tcW w:w="2920" w:type="dxa"/>
            <w:tcBorders>
              <w:top w:val="single" w:sz="4" w:space="0" w:color="auto"/>
              <w:left w:val="single" w:sz="4" w:space="0" w:color="auto"/>
              <w:bottom w:val="single" w:sz="4" w:space="0" w:color="auto"/>
              <w:right w:val="single" w:sz="4" w:space="0" w:color="auto"/>
            </w:tcBorders>
            <w:vAlign w:val="bottom"/>
          </w:tcPr>
          <w:p w:rsidR="000477C5" w:rsidRDefault="000477C5" w:rsidP="009D6552">
            <w:pPr>
              <w:rPr>
                <w:sz w:val="28"/>
                <w:szCs w:val="20"/>
              </w:rPr>
            </w:pPr>
            <w:r>
              <w:rPr>
                <w:rFonts w:hint="eastAsia"/>
                <w:sz w:val="28"/>
                <w:szCs w:val="20"/>
              </w:rPr>
              <w:t>Динамика</w:t>
            </w:r>
            <w:r>
              <w:rPr>
                <w:sz w:val="28"/>
                <w:szCs w:val="20"/>
              </w:rPr>
              <w:t xml:space="preserve"> </w:t>
            </w:r>
            <w:r>
              <w:rPr>
                <w:rFonts w:hint="eastAsia"/>
                <w:sz w:val="28"/>
                <w:szCs w:val="20"/>
              </w:rPr>
              <w:t>среднего</w:t>
            </w:r>
            <w:r>
              <w:rPr>
                <w:sz w:val="28"/>
                <w:szCs w:val="20"/>
              </w:rPr>
              <w:t xml:space="preserve"> </w:t>
            </w:r>
            <w:r>
              <w:rPr>
                <w:rFonts w:hint="eastAsia"/>
                <w:sz w:val="28"/>
                <w:szCs w:val="20"/>
              </w:rPr>
              <w:t>размера</w:t>
            </w:r>
            <w:r>
              <w:rPr>
                <w:sz w:val="28"/>
                <w:szCs w:val="20"/>
              </w:rPr>
              <w:t xml:space="preserve"> </w:t>
            </w:r>
            <w:r>
              <w:rPr>
                <w:rFonts w:hint="eastAsia"/>
                <w:sz w:val="28"/>
                <w:szCs w:val="20"/>
              </w:rPr>
              <w:t>назначенных</w:t>
            </w:r>
            <w:r>
              <w:rPr>
                <w:sz w:val="28"/>
                <w:szCs w:val="20"/>
              </w:rPr>
              <w:t xml:space="preserve"> </w:t>
            </w:r>
            <w:r>
              <w:rPr>
                <w:rFonts w:hint="eastAsia"/>
                <w:sz w:val="28"/>
                <w:szCs w:val="20"/>
              </w:rPr>
              <w:t>месячных</w:t>
            </w:r>
            <w:r>
              <w:rPr>
                <w:sz w:val="28"/>
                <w:szCs w:val="20"/>
              </w:rPr>
              <w:t xml:space="preserve"> </w:t>
            </w:r>
            <w:r>
              <w:rPr>
                <w:rFonts w:hint="eastAsia"/>
                <w:sz w:val="28"/>
                <w:szCs w:val="20"/>
              </w:rPr>
              <w:t>пенсий</w:t>
            </w:r>
          </w:p>
        </w:tc>
        <w:tc>
          <w:tcPr>
            <w:tcW w:w="0" w:type="auto"/>
            <w:tcBorders>
              <w:top w:val="single" w:sz="4" w:space="0" w:color="auto"/>
              <w:left w:val="nil"/>
              <w:bottom w:val="single" w:sz="4" w:space="0" w:color="auto"/>
              <w:right w:val="single" w:sz="4" w:space="0" w:color="auto"/>
            </w:tcBorders>
            <w:noWrap/>
            <w:vAlign w:val="bottom"/>
          </w:tcPr>
          <w:p w:rsidR="000477C5" w:rsidRDefault="000477C5" w:rsidP="009D6552">
            <w:pPr>
              <w:rPr>
                <w:sz w:val="28"/>
                <w:szCs w:val="20"/>
              </w:rPr>
            </w:pPr>
            <w:r>
              <w:rPr>
                <w:rFonts w:hint="eastAsia"/>
                <w:sz w:val="28"/>
                <w:szCs w:val="20"/>
              </w:rPr>
              <w:t> </w:t>
            </w:r>
          </w:p>
        </w:tc>
        <w:tc>
          <w:tcPr>
            <w:tcW w:w="0" w:type="auto"/>
            <w:tcBorders>
              <w:top w:val="single" w:sz="4" w:space="0" w:color="auto"/>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109.96</w:t>
            </w:r>
          </w:p>
        </w:tc>
        <w:tc>
          <w:tcPr>
            <w:tcW w:w="0" w:type="auto"/>
            <w:tcBorders>
              <w:top w:val="single" w:sz="4" w:space="0" w:color="auto"/>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129.44</w:t>
            </w:r>
          </w:p>
        </w:tc>
        <w:tc>
          <w:tcPr>
            <w:tcW w:w="0" w:type="auto"/>
            <w:tcBorders>
              <w:top w:val="single" w:sz="4" w:space="0" w:color="auto"/>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157.89</w:t>
            </w:r>
          </w:p>
        </w:tc>
        <w:tc>
          <w:tcPr>
            <w:tcW w:w="0" w:type="auto"/>
            <w:tcBorders>
              <w:top w:val="single" w:sz="4" w:space="0" w:color="auto"/>
              <w:left w:val="nil"/>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138.98</w:t>
            </w:r>
          </w:p>
        </w:tc>
      </w:tr>
      <w:tr w:rsidR="000477C5" w:rsidTr="009D6552">
        <w:trPr>
          <w:trHeight w:val="1020"/>
        </w:trPr>
        <w:tc>
          <w:tcPr>
            <w:tcW w:w="2920" w:type="dxa"/>
            <w:tcBorders>
              <w:top w:val="nil"/>
              <w:left w:val="single" w:sz="4" w:space="0" w:color="auto"/>
              <w:bottom w:val="single" w:sz="4" w:space="0" w:color="auto"/>
              <w:right w:val="nil"/>
            </w:tcBorders>
            <w:vAlign w:val="bottom"/>
          </w:tcPr>
          <w:p w:rsidR="000477C5" w:rsidRDefault="000477C5" w:rsidP="009D6552">
            <w:pPr>
              <w:rPr>
                <w:sz w:val="28"/>
                <w:szCs w:val="20"/>
              </w:rPr>
            </w:pPr>
            <w:r>
              <w:rPr>
                <w:sz w:val="28"/>
                <w:szCs w:val="20"/>
              </w:rPr>
              <w:t xml:space="preserve">2. </w:t>
            </w:r>
            <w:r>
              <w:rPr>
                <w:rFonts w:hint="eastAsia"/>
                <w:sz w:val="28"/>
                <w:szCs w:val="20"/>
              </w:rPr>
              <w:t>Величина</w:t>
            </w:r>
            <w:r>
              <w:rPr>
                <w:sz w:val="28"/>
                <w:szCs w:val="20"/>
              </w:rPr>
              <w:t xml:space="preserve"> </w:t>
            </w:r>
            <w:r>
              <w:rPr>
                <w:rFonts w:hint="eastAsia"/>
                <w:sz w:val="28"/>
                <w:szCs w:val="20"/>
              </w:rPr>
              <w:t>прожиточного</w:t>
            </w:r>
            <w:r>
              <w:rPr>
                <w:sz w:val="28"/>
                <w:szCs w:val="20"/>
              </w:rPr>
              <w:t xml:space="preserve"> </w:t>
            </w:r>
            <w:r>
              <w:rPr>
                <w:rFonts w:hint="eastAsia"/>
                <w:sz w:val="28"/>
                <w:szCs w:val="20"/>
              </w:rPr>
              <w:t>минимума</w:t>
            </w:r>
            <w:r>
              <w:rPr>
                <w:sz w:val="28"/>
                <w:szCs w:val="20"/>
              </w:rPr>
              <w:t xml:space="preserve"> </w:t>
            </w:r>
            <w:r>
              <w:rPr>
                <w:rFonts w:hint="eastAsia"/>
                <w:sz w:val="28"/>
                <w:szCs w:val="20"/>
              </w:rPr>
              <w:t>пенсионера</w:t>
            </w:r>
            <w:r>
              <w:rPr>
                <w:sz w:val="28"/>
                <w:szCs w:val="20"/>
              </w:rPr>
              <w:t xml:space="preserve"> </w:t>
            </w:r>
            <w:r>
              <w:rPr>
                <w:sz w:val="28"/>
                <w:szCs w:val="20"/>
              </w:rPr>
              <w:lastRenderedPageBreak/>
              <w:t>(</w:t>
            </w:r>
            <w:r>
              <w:rPr>
                <w:rFonts w:hint="eastAsia"/>
                <w:sz w:val="28"/>
                <w:szCs w:val="20"/>
              </w:rPr>
              <w:t>в</w:t>
            </w:r>
            <w:r>
              <w:rPr>
                <w:sz w:val="28"/>
                <w:szCs w:val="20"/>
              </w:rPr>
              <w:t xml:space="preserve"> </w:t>
            </w:r>
            <w:r>
              <w:rPr>
                <w:rFonts w:hint="eastAsia"/>
                <w:sz w:val="28"/>
                <w:szCs w:val="20"/>
              </w:rPr>
              <w:t>среднем</w:t>
            </w:r>
            <w:r>
              <w:rPr>
                <w:sz w:val="28"/>
                <w:szCs w:val="20"/>
              </w:rPr>
              <w:t xml:space="preserve"> </w:t>
            </w:r>
            <w:r>
              <w:rPr>
                <w:rFonts w:hint="eastAsia"/>
                <w:sz w:val="28"/>
                <w:szCs w:val="20"/>
              </w:rPr>
              <w:t>на</w:t>
            </w:r>
            <w:r>
              <w:rPr>
                <w:sz w:val="28"/>
                <w:szCs w:val="20"/>
              </w:rPr>
              <w:t xml:space="preserve"> </w:t>
            </w:r>
            <w:r>
              <w:rPr>
                <w:rFonts w:hint="eastAsia"/>
                <w:sz w:val="28"/>
                <w:szCs w:val="20"/>
              </w:rPr>
              <w:t>душу</w:t>
            </w:r>
            <w:r>
              <w:rPr>
                <w:sz w:val="28"/>
                <w:szCs w:val="20"/>
              </w:rPr>
              <w:t xml:space="preserve"> </w:t>
            </w:r>
            <w:r>
              <w:rPr>
                <w:rFonts w:hint="eastAsia"/>
                <w:sz w:val="28"/>
                <w:szCs w:val="20"/>
              </w:rPr>
              <w:t>населения</w:t>
            </w:r>
            <w:r>
              <w:rPr>
                <w:sz w:val="28"/>
                <w:szCs w:val="20"/>
              </w:rPr>
              <w:t xml:space="preserve">), </w:t>
            </w:r>
            <w:r>
              <w:rPr>
                <w:rFonts w:hint="eastAsia"/>
                <w:sz w:val="28"/>
                <w:szCs w:val="20"/>
              </w:rPr>
              <w:t>руб</w:t>
            </w:r>
            <w:r>
              <w:rPr>
                <w:sz w:val="28"/>
                <w:szCs w:val="20"/>
              </w:rPr>
              <w:t>. (</w:t>
            </w:r>
            <w:r>
              <w:rPr>
                <w:rFonts w:hint="eastAsia"/>
                <w:sz w:val="28"/>
                <w:szCs w:val="20"/>
              </w:rPr>
              <w:t>до</w:t>
            </w:r>
            <w:r>
              <w:rPr>
                <w:sz w:val="28"/>
                <w:szCs w:val="20"/>
              </w:rPr>
              <w:t xml:space="preserve"> 1998</w:t>
            </w:r>
            <w:r>
              <w:rPr>
                <w:rFonts w:hint="eastAsia"/>
                <w:sz w:val="28"/>
                <w:szCs w:val="20"/>
              </w:rPr>
              <w:t>г</w:t>
            </w:r>
            <w:r>
              <w:rPr>
                <w:sz w:val="28"/>
                <w:szCs w:val="20"/>
              </w:rPr>
              <w:t xml:space="preserve">. - </w:t>
            </w:r>
            <w:r>
              <w:rPr>
                <w:rFonts w:hint="eastAsia"/>
                <w:sz w:val="28"/>
                <w:szCs w:val="20"/>
              </w:rPr>
              <w:t>тыс</w:t>
            </w:r>
            <w:r>
              <w:rPr>
                <w:sz w:val="28"/>
                <w:szCs w:val="20"/>
              </w:rPr>
              <w:t xml:space="preserve">. </w:t>
            </w:r>
            <w:r>
              <w:rPr>
                <w:rFonts w:hint="eastAsia"/>
                <w:sz w:val="28"/>
                <w:szCs w:val="20"/>
              </w:rPr>
              <w:t>руб</w:t>
            </w:r>
            <w:r>
              <w:rPr>
                <w:sz w:val="28"/>
                <w:szCs w:val="20"/>
              </w:rPr>
              <w:t>.)</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lastRenderedPageBreak/>
              <w:t>289.9</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347.9</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639.9</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909</w:t>
            </w:r>
          </w:p>
        </w:tc>
        <w:tc>
          <w:tcPr>
            <w:tcW w:w="0" w:type="auto"/>
            <w:tcBorders>
              <w:top w:val="nil"/>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1144</w:t>
            </w:r>
          </w:p>
        </w:tc>
      </w:tr>
      <w:tr w:rsidR="000477C5" w:rsidTr="009D6552">
        <w:trPr>
          <w:trHeight w:val="765"/>
        </w:trPr>
        <w:tc>
          <w:tcPr>
            <w:tcW w:w="2920" w:type="dxa"/>
            <w:tcBorders>
              <w:top w:val="nil"/>
              <w:left w:val="single" w:sz="4" w:space="0" w:color="auto"/>
              <w:bottom w:val="single" w:sz="4" w:space="0" w:color="auto"/>
              <w:right w:val="nil"/>
            </w:tcBorders>
            <w:vAlign w:val="bottom"/>
          </w:tcPr>
          <w:p w:rsidR="000477C5" w:rsidRDefault="000477C5" w:rsidP="009D6552">
            <w:pPr>
              <w:rPr>
                <w:sz w:val="28"/>
                <w:szCs w:val="20"/>
              </w:rPr>
            </w:pPr>
            <w:r>
              <w:rPr>
                <w:rFonts w:hint="eastAsia"/>
                <w:sz w:val="28"/>
                <w:szCs w:val="20"/>
              </w:rPr>
              <w:lastRenderedPageBreak/>
              <w:t>Динамика</w:t>
            </w:r>
            <w:r>
              <w:rPr>
                <w:sz w:val="28"/>
                <w:szCs w:val="20"/>
              </w:rPr>
              <w:t xml:space="preserve"> </w:t>
            </w:r>
            <w:r>
              <w:rPr>
                <w:rFonts w:hint="eastAsia"/>
                <w:sz w:val="28"/>
                <w:szCs w:val="20"/>
              </w:rPr>
              <w:t>величины</w:t>
            </w:r>
            <w:r>
              <w:rPr>
                <w:sz w:val="28"/>
                <w:szCs w:val="20"/>
              </w:rPr>
              <w:t xml:space="preserve"> </w:t>
            </w:r>
            <w:r>
              <w:rPr>
                <w:rFonts w:hint="eastAsia"/>
                <w:sz w:val="28"/>
                <w:szCs w:val="20"/>
              </w:rPr>
              <w:t>прожиточного</w:t>
            </w:r>
            <w:r>
              <w:rPr>
                <w:sz w:val="28"/>
                <w:szCs w:val="20"/>
              </w:rPr>
              <w:t xml:space="preserve"> </w:t>
            </w:r>
            <w:r>
              <w:rPr>
                <w:rFonts w:hint="eastAsia"/>
                <w:sz w:val="28"/>
                <w:szCs w:val="20"/>
              </w:rPr>
              <w:t>минимума</w:t>
            </w:r>
            <w:r>
              <w:rPr>
                <w:sz w:val="28"/>
                <w:szCs w:val="20"/>
              </w:rPr>
              <w:t xml:space="preserve"> пенсионера</w:t>
            </w:r>
          </w:p>
        </w:tc>
        <w:tc>
          <w:tcPr>
            <w:tcW w:w="0" w:type="auto"/>
            <w:tcBorders>
              <w:top w:val="nil"/>
              <w:left w:val="single" w:sz="4" w:space="0" w:color="auto"/>
              <w:bottom w:val="single" w:sz="4" w:space="0" w:color="auto"/>
              <w:right w:val="nil"/>
            </w:tcBorders>
            <w:noWrap/>
            <w:vAlign w:val="bottom"/>
          </w:tcPr>
          <w:p w:rsidR="000477C5" w:rsidRDefault="000477C5" w:rsidP="009D6552">
            <w:pPr>
              <w:rPr>
                <w:sz w:val="28"/>
                <w:szCs w:val="20"/>
              </w:rPr>
            </w:pPr>
            <w:r>
              <w:rPr>
                <w:rFonts w:hint="eastAsia"/>
                <w:sz w:val="28"/>
                <w:szCs w:val="20"/>
              </w:rPr>
              <w:t> </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120.01</w:t>
            </w:r>
          </w:p>
        </w:tc>
        <w:tc>
          <w:tcPr>
            <w:tcW w:w="0" w:type="auto"/>
            <w:tcBorders>
              <w:top w:val="nil"/>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183.93</w:t>
            </w:r>
          </w:p>
        </w:tc>
        <w:tc>
          <w:tcPr>
            <w:tcW w:w="0" w:type="auto"/>
            <w:tcBorders>
              <w:top w:val="nil"/>
              <w:left w:val="nil"/>
              <w:bottom w:val="single" w:sz="4" w:space="0" w:color="auto"/>
              <w:right w:val="nil"/>
            </w:tcBorders>
            <w:noWrap/>
            <w:vAlign w:val="bottom"/>
          </w:tcPr>
          <w:p w:rsidR="000477C5" w:rsidRDefault="000477C5" w:rsidP="009D6552">
            <w:pPr>
              <w:jc w:val="right"/>
              <w:rPr>
                <w:sz w:val="28"/>
                <w:szCs w:val="20"/>
              </w:rPr>
            </w:pPr>
            <w:r>
              <w:rPr>
                <w:sz w:val="28"/>
                <w:szCs w:val="20"/>
              </w:rPr>
              <w:t>142.05</w:t>
            </w:r>
          </w:p>
        </w:tc>
        <w:tc>
          <w:tcPr>
            <w:tcW w:w="0" w:type="auto"/>
            <w:tcBorders>
              <w:top w:val="nil"/>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125.85</w:t>
            </w:r>
          </w:p>
        </w:tc>
      </w:tr>
      <w:tr w:rsidR="000477C5" w:rsidTr="009D6552">
        <w:trPr>
          <w:trHeight w:val="1275"/>
        </w:trPr>
        <w:tc>
          <w:tcPr>
            <w:tcW w:w="2920" w:type="dxa"/>
            <w:tcBorders>
              <w:top w:val="nil"/>
              <w:left w:val="single" w:sz="4" w:space="0" w:color="auto"/>
              <w:bottom w:val="single" w:sz="4" w:space="0" w:color="auto"/>
              <w:right w:val="nil"/>
            </w:tcBorders>
            <w:shd w:val="clear" w:color="auto" w:fill="CCFFFF"/>
            <w:vAlign w:val="bottom"/>
          </w:tcPr>
          <w:p w:rsidR="000477C5" w:rsidRDefault="000477C5" w:rsidP="009D6552">
            <w:pPr>
              <w:rPr>
                <w:sz w:val="28"/>
                <w:szCs w:val="20"/>
              </w:rPr>
            </w:pPr>
            <w:r>
              <w:rPr>
                <w:rFonts w:hint="eastAsia"/>
                <w:sz w:val="28"/>
                <w:szCs w:val="20"/>
              </w:rPr>
              <w:t>Соотношение</w:t>
            </w:r>
            <w:r>
              <w:rPr>
                <w:sz w:val="28"/>
                <w:szCs w:val="20"/>
              </w:rPr>
              <w:t xml:space="preserve"> </w:t>
            </w:r>
            <w:r>
              <w:rPr>
                <w:rFonts w:hint="eastAsia"/>
                <w:sz w:val="28"/>
                <w:szCs w:val="20"/>
              </w:rPr>
              <w:t>показателей</w:t>
            </w:r>
            <w:r>
              <w:rPr>
                <w:sz w:val="28"/>
                <w:szCs w:val="20"/>
              </w:rPr>
              <w:t xml:space="preserve"> </w:t>
            </w:r>
            <w:r>
              <w:rPr>
                <w:rFonts w:hint="eastAsia"/>
                <w:sz w:val="28"/>
                <w:szCs w:val="20"/>
              </w:rPr>
              <w:t>динамики</w:t>
            </w:r>
            <w:r>
              <w:rPr>
                <w:sz w:val="28"/>
                <w:szCs w:val="20"/>
              </w:rPr>
              <w:t xml:space="preserve"> </w:t>
            </w:r>
            <w:r>
              <w:rPr>
                <w:rFonts w:hint="eastAsia"/>
                <w:sz w:val="28"/>
                <w:szCs w:val="20"/>
              </w:rPr>
              <w:t>среднего</w:t>
            </w:r>
            <w:r>
              <w:rPr>
                <w:sz w:val="28"/>
                <w:szCs w:val="20"/>
              </w:rPr>
              <w:t xml:space="preserve"> </w:t>
            </w:r>
            <w:r>
              <w:rPr>
                <w:rFonts w:hint="eastAsia"/>
                <w:sz w:val="28"/>
                <w:szCs w:val="20"/>
              </w:rPr>
              <w:t>размера</w:t>
            </w:r>
            <w:r>
              <w:rPr>
                <w:sz w:val="28"/>
                <w:szCs w:val="20"/>
              </w:rPr>
              <w:t xml:space="preserve"> </w:t>
            </w:r>
            <w:r>
              <w:rPr>
                <w:rFonts w:hint="eastAsia"/>
                <w:sz w:val="28"/>
                <w:szCs w:val="20"/>
              </w:rPr>
              <w:t>начисленной</w:t>
            </w:r>
            <w:r>
              <w:rPr>
                <w:sz w:val="28"/>
                <w:szCs w:val="20"/>
              </w:rPr>
              <w:t xml:space="preserve"> </w:t>
            </w:r>
            <w:r>
              <w:rPr>
                <w:rFonts w:hint="eastAsia"/>
                <w:sz w:val="28"/>
                <w:szCs w:val="20"/>
              </w:rPr>
              <w:t>месячной</w:t>
            </w:r>
            <w:r>
              <w:rPr>
                <w:sz w:val="28"/>
                <w:szCs w:val="20"/>
              </w:rPr>
              <w:t xml:space="preserve"> </w:t>
            </w:r>
            <w:r>
              <w:rPr>
                <w:rFonts w:hint="eastAsia"/>
                <w:sz w:val="28"/>
                <w:szCs w:val="20"/>
              </w:rPr>
              <w:t>пенсии</w:t>
            </w:r>
            <w:r>
              <w:rPr>
                <w:sz w:val="28"/>
                <w:szCs w:val="20"/>
              </w:rPr>
              <w:t xml:space="preserve"> </w:t>
            </w:r>
            <w:r>
              <w:rPr>
                <w:rFonts w:hint="eastAsia"/>
                <w:sz w:val="28"/>
                <w:szCs w:val="20"/>
              </w:rPr>
              <w:t>с</w:t>
            </w:r>
            <w:r>
              <w:rPr>
                <w:sz w:val="28"/>
                <w:szCs w:val="20"/>
              </w:rPr>
              <w:t xml:space="preserve"> </w:t>
            </w:r>
            <w:r>
              <w:rPr>
                <w:rFonts w:hint="eastAsia"/>
                <w:sz w:val="28"/>
                <w:szCs w:val="20"/>
              </w:rPr>
              <w:t>величиной</w:t>
            </w:r>
            <w:r>
              <w:rPr>
                <w:sz w:val="28"/>
                <w:szCs w:val="20"/>
              </w:rPr>
              <w:t xml:space="preserve"> </w:t>
            </w:r>
            <w:r>
              <w:rPr>
                <w:rFonts w:hint="eastAsia"/>
                <w:sz w:val="28"/>
                <w:szCs w:val="20"/>
              </w:rPr>
              <w:t>прожиточного</w:t>
            </w:r>
            <w:r>
              <w:rPr>
                <w:sz w:val="28"/>
                <w:szCs w:val="20"/>
              </w:rPr>
              <w:t xml:space="preserve"> </w:t>
            </w:r>
            <w:r>
              <w:rPr>
                <w:rFonts w:hint="eastAsia"/>
                <w:sz w:val="28"/>
                <w:szCs w:val="20"/>
              </w:rPr>
              <w:t>минимума</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rPr>
                <w:sz w:val="28"/>
                <w:szCs w:val="20"/>
              </w:rPr>
            </w:pPr>
            <w:r>
              <w:rPr>
                <w:rFonts w:hint="eastAsia"/>
                <w:sz w:val="28"/>
                <w:szCs w:val="20"/>
              </w:rPr>
              <w:t> </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0.92</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0.70</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1.11</w:t>
            </w:r>
          </w:p>
        </w:tc>
        <w:tc>
          <w:tcPr>
            <w:tcW w:w="0" w:type="auto"/>
            <w:tcBorders>
              <w:top w:val="nil"/>
              <w:left w:val="single" w:sz="4" w:space="0" w:color="auto"/>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1.10</w:t>
            </w:r>
          </w:p>
        </w:tc>
      </w:tr>
    </w:tbl>
    <w:p w:rsidR="000477C5" w:rsidRDefault="000477C5" w:rsidP="000477C5">
      <w:pPr>
        <w:pStyle w:val="2"/>
        <w:tabs>
          <w:tab w:val="left" w:pos="2220"/>
        </w:tabs>
      </w:pPr>
    </w:p>
    <w:p w:rsidR="000477C5" w:rsidRDefault="000477C5" w:rsidP="000477C5">
      <w:pPr>
        <w:pStyle w:val="31"/>
      </w:pPr>
    </w:p>
    <w:p w:rsidR="000477C5" w:rsidRDefault="000477C5" w:rsidP="000477C5"/>
    <w:p w:rsidR="000477C5" w:rsidRDefault="000477C5" w:rsidP="000477C5"/>
    <w:p w:rsidR="000477C5" w:rsidRDefault="000477C5" w:rsidP="000477C5"/>
    <w:p w:rsidR="000477C5" w:rsidRPr="009D6552" w:rsidRDefault="000477C5" w:rsidP="009D6552">
      <w:pPr>
        <w:pStyle w:val="2"/>
        <w:tabs>
          <w:tab w:val="left" w:pos="3520"/>
        </w:tabs>
        <w:rPr>
          <w:rFonts w:asciiTheme="minorHAnsi" w:eastAsiaTheme="minorEastAsia" w:hAnsiTheme="minorHAnsi" w:cstheme="minorBidi"/>
          <w:b/>
          <w:bCs/>
          <w:i w:val="0"/>
          <w:iCs w:val="0"/>
          <w:szCs w:val="22"/>
        </w:rPr>
      </w:pPr>
      <w:r w:rsidRPr="009D6552">
        <w:rPr>
          <w:rFonts w:asciiTheme="minorHAnsi" w:eastAsiaTheme="minorEastAsia" w:hAnsiTheme="minorHAnsi" w:cstheme="minorBidi"/>
          <w:b/>
          <w:bCs/>
          <w:i w:val="0"/>
          <w:iCs w:val="0"/>
          <w:szCs w:val="22"/>
        </w:rPr>
        <w:t>Задание №4</w:t>
      </w:r>
    </w:p>
    <w:p w:rsidR="000477C5" w:rsidRDefault="000477C5" w:rsidP="000477C5">
      <w:pPr>
        <w:ind w:right="-582" w:firstLine="360"/>
        <w:jc w:val="both"/>
      </w:pPr>
    </w:p>
    <w:p w:rsidR="000477C5" w:rsidRDefault="000477C5" w:rsidP="000477C5">
      <w:pPr>
        <w:ind w:right="-582" w:firstLine="360"/>
        <w:jc w:val="both"/>
        <w:rPr>
          <w:sz w:val="28"/>
        </w:rPr>
      </w:pPr>
      <w:r>
        <w:rPr>
          <w:sz w:val="28"/>
        </w:rPr>
        <w:t>Имеются следующие данные по Российской Федерации в целом о минимальных социальных гарантиях на 1 января, руб. (до 1998г. – тыс. руб.):</w:t>
      </w:r>
    </w:p>
    <w:p w:rsidR="000477C5" w:rsidRDefault="000477C5" w:rsidP="000477C5">
      <w:pPr>
        <w:rPr>
          <w:sz w:val="28"/>
        </w:rPr>
      </w:pPr>
    </w:p>
    <w:tbl>
      <w:tblPr>
        <w:tblW w:w="8360" w:type="dxa"/>
        <w:tblCellMar>
          <w:left w:w="0" w:type="dxa"/>
          <w:right w:w="0" w:type="dxa"/>
        </w:tblCellMar>
        <w:tblLook w:val="0000"/>
      </w:tblPr>
      <w:tblGrid>
        <w:gridCol w:w="2600"/>
        <w:gridCol w:w="960"/>
        <w:gridCol w:w="960"/>
        <w:gridCol w:w="960"/>
        <w:gridCol w:w="960"/>
        <w:gridCol w:w="960"/>
        <w:gridCol w:w="960"/>
      </w:tblGrid>
      <w:tr w:rsidR="000477C5" w:rsidTr="009D6552">
        <w:trPr>
          <w:trHeight w:val="255"/>
        </w:trPr>
        <w:tc>
          <w:tcPr>
            <w:tcW w:w="260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rFonts w:hint="eastAsia"/>
                <w:sz w:val="28"/>
                <w:szCs w:val="20"/>
              </w:rPr>
              <w:t>Показател</w:t>
            </w:r>
            <w:r>
              <w:rPr>
                <w:rFonts w:hint="eastAsia"/>
                <w:sz w:val="28"/>
                <w:szCs w:val="20"/>
              </w:rPr>
              <w:lastRenderedPageBreak/>
              <w:t>и</w:t>
            </w:r>
          </w:p>
        </w:tc>
        <w:tc>
          <w:tcPr>
            <w:tcW w:w="96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lastRenderedPageBreak/>
              <w:t>1997</w:t>
            </w:r>
            <w:r>
              <w:rPr>
                <w:rFonts w:hint="eastAsia"/>
                <w:sz w:val="28"/>
                <w:szCs w:val="20"/>
              </w:rPr>
              <w:t>г</w:t>
            </w:r>
            <w:r>
              <w:rPr>
                <w:sz w:val="28"/>
                <w:szCs w:val="20"/>
              </w:rPr>
              <w:t>.</w:t>
            </w:r>
          </w:p>
        </w:tc>
        <w:tc>
          <w:tcPr>
            <w:tcW w:w="96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1998</w:t>
            </w:r>
            <w:r>
              <w:rPr>
                <w:rFonts w:hint="eastAsia"/>
                <w:sz w:val="28"/>
                <w:szCs w:val="20"/>
              </w:rPr>
              <w:t>г</w:t>
            </w:r>
            <w:r>
              <w:rPr>
                <w:sz w:val="28"/>
                <w:szCs w:val="20"/>
              </w:rPr>
              <w:t>.</w:t>
            </w:r>
          </w:p>
        </w:tc>
        <w:tc>
          <w:tcPr>
            <w:tcW w:w="96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1999</w:t>
            </w:r>
            <w:r>
              <w:rPr>
                <w:rFonts w:hint="eastAsia"/>
                <w:sz w:val="28"/>
                <w:szCs w:val="20"/>
              </w:rPr>
              <w:t>г</w:t>
            </w:r>
            <w:r>
              <w:rPr>
                <w:sz w:val="28"/>
                <w:szCs w:val="20"/>
              </w:rPr>
              <w:t>.</w:t>
            </w:r>
          </w:p>
        </w:tc>
        <w:tc>
          <w:tcPr>
            <w:tcW w:w="96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2000</w:t>
            </w:r>
            <w:r>
              <w:rPr>
                <w:rFonts w:hint="eastAsia"/>
                <w:sz w:val="28"/>
                <w:szCs w:val="20"/>
              </w:rPr>
              <w:t>г</w:t>
            </w:r>
            <w:r>
              <w:rPr>
                <w:sz w:val="28"/>
                <w:szCs w:val="20"/>
              </w:rPr>
              <w:t>.</w:t>
            </w:r>
          </w:p>
        </w:tc>
        <w:tc>
          <w:tcPr>
            <w:tcW w:w="96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2001</w:t>
            </w:r>
            <w:r>
              <w:rPr>
                <w:rFonts w:hint="eastAsia"/>
                <w:sz w:val="28"/>
                <w:szCs w:val="20"/>
              </w:rPr>
              <w:t>г</w:t>
            </w:r>
            <w:r>
              <w:rPr>
                <w:sz w:val="28"/>
                <w:szCs w:val="20"/>
              </w:rPr>
              <w:t>.</w:t>
            </w:r>
          </w:p>
        </w:tc>
        <w:tc>
          <w:tcPr>
            <w:tcW w:w="960"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rPr>
                <w:sz w:val="28"/>
                <w:szCs w:val="20"/>
              </w:rPr>
            </w:pPr>
            <w:r>
              <w:rPr>
                <w:sz w:val="28"/>
                <w:szCs w:val="20"/>
              </w:rPr>
              <w:t>2002</w:t>
            </w:r>
            <w:r>
              <w:rPr>
                <w:rFonts w:hint="eastAsia"/>
                <w:sz w:val="28"/>
                <w:szCs w:val="20"/>
              </w:rPr>
              <w:t>г</w:t>
            </w:r>
            <w:r>
              <w:rPr>
                <w:sz w:val="28"/>
                <w:szCs w:val="20"/>
              </w:rPr>
              <w:t>.</w:t>
            </w:r>
          </w:p>
        </w:tc>
      </w:tr>
      <w:tr w:rsidR="000477C5" w:rsidTr="009D6552">
        <w:trPr>
          <w:trHeight w:val="510"/>
        </w:trPr>
        <w:tc>
          <w:tcPr>
            <w:tcW w:w="2600" w:type="dxa"/>
            <w:tcBorders>
              <w:top w:val="nil"/>
              <w:left w:val="single" w:sz="4" w:space="0" w:color="auto"/>
              <w:bottom w:val="nil"/>
              <w:right w:val="nil"/>
            </w:tcBorders>
            <w:vAlign w:val="bottom"/>
          </w:tcPr>
          <w:p w:rsidR="000477C5" w:rsidRDefault="000477C5" w:rsidP="009D6552">
            <w:pPr>
              <w:rPr>
                <w:sz w:val="28"/>
                <w:szCs w:val="20"/>
              </w:rPr>
            </w:pPr>
            <w:r>
              <w:rPr>
                <w:sz w:val="28"/>
                <w:szCs w:val="20"/>
              </w:rPr>
              <w:lastRenderedPageBreak/>
              <w:t xml:space="preserve">1. </w:t>
            </w:r>
            <w:r>
              <w:rPr>
                <w:rFonts w:hint="eastAsia"/>
                <w:sz w:val="28"/>
                <w:szCs w:val="20"/>
              </w:rPr>
              <w:t>Минимальный</w:t>
            </w:r>
            <w:r>
              <w:rPr>
                <w:sz w:val="28"/>
                <w:szCs w:val="20"/>
              </w:rPr>
              <w:t xml:space="preserve"> </w:t>
            </w:r>
            <w:r>
              <w:rPr>
                <w:rFonts w:hint="eastAsia"/>
                <w:sz w:val="28"/>
                <w:szCs w:val="20"/>
              </w:rPr>
              <w:t>размер</w:t>
            </w:r>
            <w:r>
              <w:rPr>
                <w:sz w:val="28"/>
                <w:szCs w:val="20"/>
              </w:rPr>
              <w:t xml:space="preserve"> </w:t>
            </w:r>
            <w:r>
              <w:rPr>
                <w:rFonts w:hint="eastAsia"/>
                <w:sz w:val="28"/>
                <w:szCs w:val="20"/>
              </w:rPr>
              <w:t>оплаты</w:t>
            </w:r>
            <w:r>
              <w:rPr>
                <w:sz w:val="28"/>
                <w:szCs w:val="20"/>
              </w:rPr>
              <w:t xml:space="preserve"> </w:t>
            </w:r>
            <w:r>
              <w:rPr>
                <w:rFonts w:hint="eastAsia"/>
                <w:sz w:val="28"/>
                <w:szCs w:val="20"/>
              </w:rPr>
              <w:t>труда</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83.5</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83.5</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83.5</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83.5</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200</w:t>
            </w:r>
          </w:p>
        </w:tc>
        <w:tc>
          <w:tcPr>
            <w:tcW w:w="0" w:type="auto"/>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300</w:t>
            </w:r>
          </w:p>
        </w:tc>
      </w:tr>
      <w:tr w:rsidR="000477C5" w:rsidTr="009D6552">
        <w:trPr>
          <w:trHeight w:val="1290"/>
        </w:trPr>
        <w:tc>
          <w:tcPr>
            <w:tcW w:w="2600" w:type="dxa"/>
            <w:tcBorders>
              <w:top w:val="single" w:sz="4" w:space="0" w:color="auto"/>
              <w:left w:val="single" w:sz="4" w:space="0" w:color="auto"/>
              <w:bottom w:val="single" w:sz="4" w:space="0" w:color="auto"/>
              <w:right w:val="nil"/>
            </w:tcBorders>
            <w:vAlign w:val="bottom"/>
          </w:tcPr>
          <w:p w:rsidR="000477C5" w:rsidRDefault="000477C5" w:rsidP="009D6552">
            <w:pPr>
              <w:rPr>
                <w:sz w:val="28"/>
                <w:szCs w:val="20"/>
              </w:rPr>
            </w:pPr>
            <w:r>
              <w:rPr>
                <w:sz w:val="28"/>
                <w:szCs w:val="20"/>
              </w:rPr>
              <w:t xml:space="preserve">2. </w:t>
            </w:r>
            <w:r>
              <w:rPr>
                <w:rFonts w:hint="eastAsia"/>
                <w:sz w:val="28"/>
                <w:szCs w:val="20"/>
              </w:rPr>
              <w:t>Тарифная</w:t>
            </w:r>
            <w:r>
              <w:rPr>
                <w:sz w:val="28"/>
                <w:szCs w:val="20"/>
              </w:rPr>
              <w:t xml:space="preserve"> </w:t>
            </w:r>
            <w:r>
              <w:rPr>
                <w:rFonts w:hint="eastAsia"/>
                <w:sz w:val="28"/>
                <w:szCs w:val="20"/>
              </w:rPr>
              <w:t>ставка</w:t>
            </w:r>
            <w:r>
              <w:rPr>
                <w:sz w:val="28"/>
                <w:szCs w:val="20"/>
              </w:rPr>
              <w:t xml:space="preserve"> (</w:t>
            </w:r>
            <w:r>
              <w:rPr>
                <w:rFonts w:hint="eastAsia"/>
                <w:sz w:val="28"/>
                <w:szCs w:val="20"/>
              </w:rPr>
              <w:t>оклад</w:t>
            </w:r>
            <w:r>
              <w:rPr>
                <w:sz w:val="28"/>
                <w:szCs w:val="20"/>
              </w:rPr>
              <w:t xml:space="preserve">) </w:t>
            </w:r>
            <w:r>
              <w:rPr>
                <w:rFonts w:hint="eastAsia"/>
                <w:sz w:val="28"/>
                <w:szCs w:val="20"/>
              </w:rPr>
              <w:t>первого</w:t>
            </w:r>
            <w:r>
              <w:rPr>
                <w:sz w:val="28"/>
                <w:szCs w:val="20"/>
              </w:rPr>
              <w:t xml:space="preserve"> </w:t>
            </w:r>
            <w:r>
              <w:rPr>
                <w:rFonts w:hint="eastAsia"/>
                <w:sz w:val="28"/>
                <w:szCs w:val="20"/>
              </w:rPr>
              <w:t>разряда</w:t>
            </w:r>
            <w:r>
              <w:rPr>
                <w:sz w:val="28"/>
                <w:szCs w:val="20"/>
              </w:rPr>
              <w:t xml:space="preserve"> </w:t>
            </w:r>
            <w:r>
              <w:rPr>
                <w:rFonts w:hint="eastAsia"/>
                <w:sz w:val="28"/>
                <w:szCs w:val="20"/>
              </w:rPr>
              <w:t>единой</w:t>
            </w:r>
            <w:r>
              <w:rPr>
                <w:sz w:val="28"/>
                <w:szCs w:val="20"/>
              </w:rPr>
              <w:t xml:space="preserve"> </w:t>
            </w:r>
            <w:r>
              <w:rPr>
                <w:rFonts w:hint="eastAsia"/>
                <w:sz w:val="28"/>
                <w:szCs w:val="20"/>
              </w:rPr>
              <w:t>тарифной</w:t>
            </w:r>
            <w:r>
              <w:rPr>
                <w:sz w:val="28"/>
                <w:szCs w:val="20"/>
              </w:rPr>
              <w:t xml:space="preserve"> </w:t>
            </w:r>
            <w:r>
              <w:rPr>
                <w:rFonts w:hint="eastAsia"/>
                <w:sz w:val="28"/>
                <w:szCs w:val="20"/>
              </w:rPr>
              <w:t>сетки</w:t>
            </w:r>
            <w:r>
              <w:rPr>
                <w:sz w:val="28"/>
                <w:szCs w:val="20"/>
              </w:rPr>
              <w:t xml:space="preserve"> (</w:t>
            </w:r>
            <w:r>
              <w:rPr>
                <w:rFonts w:hint="eastAsia"/>
                <w:sz w:val="28"/>
                <w:szCs w:val="20"/>
              </w:rPr>
              <w:t>ЕТС</w:t>
            </w:r>
            <w:r>
              <w:rPr>
                <w:sz w:val="28"/>
                <w:szCs w:val="20"/>
              </w:rPr>
              <w:t xml:space="preserve">) </w:t>
            </w:r>
            <w:r>
              <w:rPr>
                <w:rFonts w:hint="eastAsia"/>
                <w:sz w:val="28"/>
                <w:szCs w:val="20"/>
              </w:rPr>
              <w:t>по</w:t>
            </w:r>
            <w:r>
              <w:rPr>
                <w:sz w:val="28"/>
                <w:szCs w:val="20"/>
              </w:rPr>
              <w:t xml:space="preserve"> </w:t>
            </w:r>
            <w:r>
              <w:rPr>
                <w:rFonts w:hint="eastAsia"/>
                <w:sz w:val="28"/>
                <w:szCs w:val="20"/>
              </w:rPr>
              <w:t>оплате</w:t>
            </w:r>
            <w:r>
              <w:rPr>
                <w:sz w:val="28"/>
                <w:szCs w:val="20"/>
              </w:rPr>
              <w:t xml:space="preserve"> </w:t>
            </w:r>
            <w:r>
              <w:rPr>
                <w:rFonts w:hint="eastAsia"/>
                <w:sz w:val="28"/>
                <w:szCs w:val="20"/>
              </w:rPr>
              <w:t>труда</w:t>
            </w:r>
            <w:r>
              <w:rPr>
                <w:sz w:val="28"/>
                <w:szCs w:val="20"/>
              </w:rPr>
              <w:t xml:space="preserve"> </w:t>
            </w:r>
            <w:r>
              <w:rPr>
                <w:rFonts w:hint="eastAsia"/>
                <w:sz w:val="28"/>
                <w:szCs w:val="20"/>
              </w:rPr>
              <w:t>работников</w:t>
            </w:r>
            <w:r>
              <w:rPr>
                <w:sz w:val="28"/>
                <w:szCs w:val="20"/>
              </w:rPr>
              <w:t xml:space="preserve"> </w:t>
            </w:r>
            <w:r>
              <w:rPr>
                <w:rFonts w:hint="eastAsia"/>
                <w:sz w:val="28"/>
                <w:szCs w:val="20"/>
              </w:rPr>
              <w:t>бюджетной</w:t>
            </w:r>
            <w:r>
              <w:rPr>
                <w:sz w:val="28"/>
                <w:szCs w:val="20"/>
              </w:rPr>
              <w:t xml:space="preserve"> </w:t>
            </w:r>
            <w:r>
              <w:rPr>
                <w:rFonts w:hint="eastAsia"/>
                <w:sz w:val="28"/>
                <w:szCs w:val="20"/>
              </w:rPr>
              <w:t>сферы</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80</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90</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90</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110</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200</w:t>
            </w:r>
          </w:p>
        </w:tc>
        <w:tc>
          <w:tcPr>
            <w:tcW w:w="0" w:type="auto"/>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300</w:t>
            </w:r>
          </w:p>
        </w:tc>
      </w:tr>
      <w:tr w:rsidR="000477C5" w:rsidTr="009D6552">
        <w:trPr>
          <w:trHeight w:val="495"/>
        </w:trPr>
        <w:tc>
          <w:tcPr>
            <w:tcW w:w="2600" w:type="dxa"/>
            <w:tcBorders>
              <w:top w:val="nil"/>
              <w:left w:val="single" w:sz="4" w:space="0" w:color="auto"/>
              <w:bottom w:val="nil"/>
              <w:right w:val="nil"/>
            </w:tcBorders>
            <w:vAlign w:val="bottom"/>
          </w:tcPr>
          <w:p w:rsidR="000477C5" w:rsidRDefault="000477C5" w:rsidP="009D6552">
            <w:pPr>
              <w:rPr>
                <w:sz w:val="28"/>
                <w:szCs w:val="20"/>
              </w:rPr>
            </w:pPr>
            <w:r>
              <w:rPr>
                <w:sz w:val="28"/>
                <w:szCs w:val="20"/>
              </w:rPr>
              <w:t xml:space="preserve">3. Минимальный </w:t>
            </w:r>
            <w:r>
              <w:rPr>
                <w:rFonts w:hint="eastAsia"/>
                <w:sz w:val="28"/>
                <w:szCs w:val="20"/>
              </w:rPr>
              <w:t>размер</w:t>
            </w:r>
            <w:r>
              <w:rPr>
                <w:sz w:val="28"/>
                <w:szCs w:val="20"/>
              </w:rPr>
              <w:t xml:space="preserve"> </w:t>
            </w:r>
            <w:r>
              <w:rPr>
                <w:rFonts w:hint="eastAsia"/>
                <w:sz w:val="28"/>
                <w:szCs w:val="20"/>
              </w:rPr>
              <w:t>пенсии</w:t>
            </w:r>
            <w:r>
              <w:rPr>
                <w:sz w:val="28"/>
                <w:szCs w:val="20"/>
              </w:rPr>
              <w:t xml:space="preserve"> </w:t>
            </w:r>
            <w:r>
              <w:rPr>
                <w:rFonts w:hint="eastAsia"/>
                <w:sz w:val="28"/>
                <w:szCs w:val="20"/>
              </w:rPr>
              <w:t>по</w:t>
            </w:r>
            <w:r>
              <w:rPr>
                <w:sz w:val="28"/>
                <w:szCs w:val="20"/>
              </w:rPr>
              <w:t xml:space="preserve"> </w:t>
            </w:r>
            <w:r>
              <w:rPr>
                <w:rFonts w:hint="eastAsia"/>
                <w:sz w:val="28"/>
                <w:szCs w:val="20"/>
              </w:rPr>
              <w:t>старости</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69.6</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84.2</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84.2</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108.4</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153.1</w:t>
            </w:r>
          </w:p>
        </w:tc>
        <w:tc>
          <w:tcPr>
            <w:tcW w:w="0" w:type="auto"/>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185.2</w:t>
            </w:r>
          </w:p>
        </w:tc>
      </w:tr>
      <w:tr w:rsidR="000477C5" w:rsidTr="009D6552">
        <w:trPr>
          <w:trHeight w:val="765"/>
        </w:trPr>
        <w:tc>
          <w:tcPr>
            <w:tcW w:w="2600" w:type="dxa"/>
            <w:tcBorders>
              <w:top w:val="single" w:sz="4" w:space="0" w:color="auto"/>
              <w:left w:val="single" w:sz="4" w:space="0" w:color="auto"/>
              <w:bottom w:val="single" w:sz="4" w:space="0" w:color="auto"/>
              <w:right w:val="nil"/>
            </w:tcBorders>
            <w:vAlign w:val="bottom"/>
          </w:tcPr>
          <w:p w:rsidR="000477C5" w:rsidRDefault="000477C5" w:rsidP="009D6552">
            <w:pPr>
              <w:rPr>
                <w:sz w:val="28"/>
                <w:szCs w:val="20"/>
              </w:rPr>
            </w:pPr>
            <w:r>
              <w:rPr>
                <w:sz w:val="28"/>
                <w:szCs w:val="20"/>
              </w:rPr>
              <w:t xml:space="preserve">4. </w:t>
            </w:r>
            <w:r>
              <w:rPr>
                <w:rFonts w:hint="eastAsia"/>
                <w:sz w:val="28"/>
                <w:szCs w:val="20"/>
              </w:rPr>
              <w:t>Единовременное</w:t>
            </w:r>
            <w:r>
              <w:rPr>
                <w:sz w:val="28"/>
                <w:szCs w:val="20"/>
              </w:rPr>
              <w:t xml:space="preserve"> </w:t>
            </w:r>
            <w:r>
              <w:rPr>
                <w:rFonts w:hint="eastAsia"/>
                <w:sz w:val="28"/>
                <w:szCs w:val="20"/>
              </w:rPr>
              <w:t>пособие</w:t>
            </w:r>
            <w:r>
              <w:rPr>
                <w:sz w:val="28"/>
                <w:szCs w:val="20"/>
              </w:rPr>
              <w:t xml:space="preserve"> </w:t>
            </w:r>
            <w:r>
              <w:rPr>
                <w:rFonts w:hint="eastAsia"/>
                <w:sz w:val="28"/>
                <w:szCs w:val="20"/>
              </w:rPr>
              <w:t>при</w:t>
            </w:r>
            <w:r>
              <w:rPr>
                <w:sz w:val="28"/>
                <w:szCs w:val="20"/>
              </w:rPr>
              <w:t xml:space="preserve"> </w:t>
            </w:r>
            <w:r>
              <w:rPr>
                <w:rFonts w:hint="eastAsia"/>
                <w:sz w:val="28"/>
                <w:szCs w:val="20"/>
              </w:rPr>
              <w:t>рождении</w:t>
            </w:r>
            <w:r>
              <w:rPr>
                <w:sz w:val="28"/>
                <w:szCs w:val="20"/>
              </w:rPr>
              <w:t xml:space="preserve"> </w:t>
            </w:r>
            <w:r>
              <w:rPr>
                <w:rFonts w:hint="eastAsia"/>
                <w:sz w:val="28"/>
                <w:szCs w:val="20"/>
              </w:rPr>
              <w:t>ребенка</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1252.4</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1252.4</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1252.4</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1252.4</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1500</w:t>
            </w:r>
          </w:p>
        </w:tc>
        <w:tc>
          <w:tcPr>
            <w:tcW w:w="0" w:type="auto"/>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4500</w:t>
            </w:r>
          </w:p>
        </w:tc>
      </w:tr>
      <w:tr w:rsidR="000477C5" w:rsidTr="009D6552">
        <w:trPr>
          <w:trHeight w:val="1275"/>
        </w:trPr>
        <w:tc>
          <w:tcPr>
            <w:tcW w:w="2600" w:type="dxa"/>
            <w:tcBorders>
              <w:top w:val="nil"/>
              <w:left w:val="single" w:sz="4" w:space="0" w:color="auto"/>
              <w:bottom w:val="nil"/>
              <w:right w:val="nil"/>
            </w:tcBorders>
            <w:vAlign w:val="bottom"/>
          </w:tcPr>
          <w:p w:rsidR="000477C5" w:rsidRDefault="000477C5" w:rsidP="009D6552">
            <w:pPr>
              <w:rPr>
                <w:sz w:val="28"/>
                <w:szCs w:val="20"/>
              </w:rPr>
            </w:pPr>
            <w:r>
              <w:rPr>
                <w:sz w:val="28"/>
                <w:szCs w:val="20"/>
              </w:rPr>
              <w:t xml:space="preserve">5. </w:t>
            </w:r>
            <w:r>
              <w:rPr>
                <w:rFonts w:hint="eastAsia"/>
                <w:sz w:val="28"/>
                <w:szCs w:val="20"/>
              </w:rPr>
              <w:t>Единовременное</w:t>
            </w:r>
            <w:r>
              <w:rPr>
                <w:sz w:val="28"/>
                <w:szCs w:val="20"/>
              </w:rPr>
              <w:t xml:space="preserve"> </w:t>
            </w:r>
            <w:r>
              <w:rPr>
                <w:rFonts w:hint="eastAsia"/>
                <w:sz w:val="28"/>
                <w:szCs w:val="20"/>
              </w:rPr>
              <w:t>пособие</w:t>
            </w:r>
            <w:r>
              <w:rPr>
                <w:sz w:val="28"/>
                <w:szCs w:val="20"/>
              </w:rPr>
              <w:t xml:space="preserve"> </w:t>
            </w:r>
            <w:r>
              <w:rPr>
                <w:rFonts w:hint="eastAsia"/>
                <w:sz w:val="28"/>
                <w:szCs w:val="20"/>
              </w:rPr>
              <w:t>на</w:t>
            </w:r>
            <w:r>
              <w:rPr>
                <w:sz w:val="28"/>
                <w:szCs w:val="20"/>
              </w:rPr>
              <w:t xml:space="preserve"> </w:t>
            </w:r>
            <w:r>
              <w:rPr>
                <w:rFonts w:hint="eastAsia"/>
                <w:sz w:val="28"/>
                <w:szCs w:val="20"/>
              </w:rPr>
              <w:t>период</w:t>
            </w:r>
            <w:r>
              <w:rPr>
                <w:sz w:val="28"/>
                <w:szCs w:val="20"/>
              </w:rPr>
              <w:t xml:space="preserve"> </w:t>
            </w:r>
            <w:r>
              <w:rPr>
                <w:rFonts w:hint="eastAsia"/>
                <w:sz w:val="28"/>
                <w:szCs w:val="20"/>
              </w:rPr>
              <w:t>отпуска</w:t>
            </w:r>
            <w:r>
              <w:rPr>
                <w:sz w:val="28"/>
                <w:szCs w:val="20"/>
              </w:rPr>
              <w:t xml:space="preserve"> </w:t>
            </w:r>
            <w:r>
              <w:rPr>
                <w:rFonts w:hint="eastAsia"/>
                <w:sz w:val="28"/>
                <w:szCs w:val="20"/>
              </w:rPr>
              <w:t>по</w:t>
            </w:r>
            <w:r>
              <w:rPr>
                <w:sz w:val="28"/>
                <w:szCs w:val="20"/>
              </w:rPr>
              <w:t xml:space="preserve"> </w:t>
            </w:r>
            <w:r>
              <w:rPr>
                <w:rFonts w:hint="eastAsia"/>
                <w:sz w:val="28"/>
                <w:szCs w:val="20"/>
              </w:rPr>
              <w:t>уходу</w:t>
            </w:r>
            <w:r>
              <w:rPr>
                <w:sz w:val="28"/>
                <w:szCs w:val="20"/>
              </w:rPr>
              <w:t xml:space="preserve"> </w:t>
            </w:r>
            <w:r>
              <w:rPr>
                <w:rFonts w:hint="eastAsia"/>
                <w:sz w:val="28"/>
                <w:szCs w:val="20"/>
              </w:rPr>
              <w:t>за</w:t>
            </w:r>
            <w:r>
              <w:rPr>
                <w:sz w:val="28"/>
                <w:szCs w:val="20"/>
              </w:rPr>
              <w:t xml:space="preserve"> </w:t>
            </w:r>
            <w:r>
              <w:rPr>
                <w:rFonts w:hint="eastAsia"/>
                <w:sz w:val="28"/>
                <w:szCs w:val="20"/>
              </w:rPr>
              <w:t>ребенком</w:t>
            </w:r>
            <w:r>
              <w:rPr>
                <w:sz w:val="28"/>
                <w:szCs w:val="20"/>
              </w:rPr>
              <w:t xml:space="preserve"> </w:t>
            </w:r>
            <w:r>
              <w:rPr>
                <w:rFonts w:hint="eastAsia"/>
                <w:sz w:val="28"/>
                <w:szCs w:val="20"/>
              </w:rPr>
              <w:t>до</w:t>
            </w:r>
            <w:r>
              <w:rPr>
                <w:sz w:val="28"/>
                <w:szCs w:val="20"/>
              </w:rPr>
              <w:t xml:space="preserve"> </w:t>
            </w:r>
            <w:r>
              <w:rPr>
                <w:rFonts w:hint="eastAsia"/>
                <w:sz w:val="28"/>
                <w:szCs w:val="20"/>
              </w:rPr>
              <w:t>дос</w:t>
            </w:r>
            <w:r>
              <w:rPr>
                <w:rFonts w:hint="eastAsia"/>
                <w:sz w:val="28"/>
                <w:szCs w:val="20"/>
              </w:rPr>
              <w:lastRenderedPageBreak/>
              <w:t>тижения</w:t>
            </w:r>
            <w:r>
              <w:rPr>
                <w:sz w:val="28"/>
                <w:szCs w:val="20"/>
              </w:rPr>
              <w:t xml:space="preserve"> </w:t>
            </w:r>
            <w:r>
              <w:rPr>
                <w:rFonts w:hint="eastAsia"/>
                <w:sz w:val="28"/>
                <w:szCs w:val="20"/>
              </w:rPr>
              <w:t>им</w:t>
            </w:r>
            <w:r>
              <w:rPr>
                <w:sz w:val="28"/>
                <w:szCs w:val="20"/>
              </w:rPr>
              <w:t xml:space="preserve"> </w:t>
            </w:r>
            <w:r>
              <w:rPr>
                <w:rFonts w:hint="eastAsia"/>
                <w:sz w:val="28"/>
                <w:szCs w:val="20"/>
              </w:rPr>
              <w:t>возраста</w:t>
            </w:r>
            <w:r>
              <w:rPr>
                <w:sz w:val="28"/>
                <w:szCs w:val="20"/>
              </w:rPr>
              <w:t xml:space="preserve"> </w:t>
            </w:r>
            <w:r>
              <w:rPr>
                <w:rFonts w:hint="eastAsia"/>
                <w:sz w:val="28"/>
                <w:szCs w:val="20"/>
              </w:rPr>
              <w:t>полутора</w:t>
            </w:r>
            <w:r>
              <w:rPr>
                <w:sz w:val="28"/>
                <w:szCs w:val="20"/>
              </w:rPr>
              <w:t xml:space="preserve"> </w:t>
            </w:r>
            <w:r>
              <w:rPr>
                <w:rFonts w:hint="eastAsia"/>
                <w:sz w:val="28"/>
                <w:szCs w:val="20"/>
              </w:rPr>
              <w:t>лет</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lastRenderedPageBreak/>
              <w:t>167</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167</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167</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167</w:t>
            </w:r>
          </w:p>
        </w:tc>
        <w:tc>
          <w:tcPr>
            <w:tcW w:w="0" w:type="auto"/>
            <w:tcBorders>
              <w:top w:val="nil"/>
              <w:left w:val="single" w:sz="4" w:space="0" w:color="auto"/>
              <w:bottom w:val="nil"/>
              <w:right w:val="nil"/>
            </w:tcBorders>
            <w:noWrap/>
            <w:vAlign w:val="bottom"/>
          </w:tcPr>
          <w:p w:rsidR="000477C5" w:rsidRDefault="000477C5" w:rsidP="009D6552">
            <w:pPr>
              <w:jc w:val="right"/>
              <w:rPr>
                <w:sz w:val="28"/>
                <w:szCs w:val="20"/>
              </w:rPr>
            </w:pPr>
            <w:r>
              <w:rPr>
                <w:sz w:val="28"/>
                <w:szCs w:val="20"/>
              </w:rPr>
              <w:t>200</w:t>
            </w:r>
          </w:p>
        </w:tc>
        <w:tc>
          <w:tcPr>
            <w:tcW w:w="0" w:type="auto"/>
            <w:tcBorders>
              <w:top w:val="nil"/>
              <w:left w:val="single" w:sz="4" w:space="0" w:color="auto"/>
              <w:bottom w:val="nil"/>
              <w:right w:val="single" w:sz="4" w:space="0" w:color="auto"/>
            </w:tcBorders>
            <w:noWrap/>
            <w:vAlign w:val="bottom"/>
          </w:tcPr>
          <w:p w:rsidR="000477C5" w:rsidRDefault="000477C5" w:rsidP="009D6552">
            <w:pPr>
              <w:jc w:val="right"/>
              <w:rPr>
                <w:sz w:val="28"/>
                <w:szCs w:val="20"/>
              </w:rPr>
            </w:pPr>
            <w:r>
              <w:rPr>
                <w:sz w:val="28"/>
                <w:szCs w:val="20"/>
              </w:rPr>
              <w:t>500</w:t>
            </w:r>
          </w:p>
        </w:tc>
      </w:tr>
      <w:tr w:rsidR="000477C5" w:rsidTr="009D6552">
        <w:trPr>
          <w:trHeight w:val="1020"/>
        </w:trPr>
        <w:tc>
          <w:tcPr>
            <w:tcW w:w="2600" w:type="dxa"/>
            <w:tcBorders>
              <w:top w:val="single" w:sz="4" w:space="0" w:color="auto"/>
              <w:left w:val="single" w:sz="4" w:space="0" w:color="auto"/>
              <w:bottom w:val="single" w:sz="4" w:space="0" w:color="auto"/>
              <w:right w:val="nil"/>
            </w:tcBorders>
            <w:vAlign w:val="bottom"/>
          </w:tcPr>
          <w:p w:rsidR="000477C5" w:rsidRDefault="000477C5" w:rsidP="009D6552">
            <w:pPr>
              <w:rPr>
                <w:sz w:val="28"/>
                <w:szCs w:val="20"/>
              </w:rPr>
            </w:pPr>
            <w:r>
              <w:rPr>
                <w:sz w:val="28"/>
                <w:szCs w:val="20"/>
              </w:rPr>
              <w:lastRenderedPageBreak/>
              <w:t xml:space="preserve">6. </w:t>
            </w:r>
            <w:r>
              <w:rPr>
                <w:rFonts w:hint="eastAsia"/>
                <w:sz w:val="28"/>
                <w:szCs w:val="20"/>
              </w:rPr>
              <w:t>Минимальный</w:t>
            </w:r>
            <w:r>
              <w:rPr>
                <w:sz w:val="28"/>
                <w:szCs w:val="20"/>
              </w:rPr>
              <w:t xml:space="preserve"> </w:t>
            </w:r>
            <w:r>
              <w:rPr>
                <w:rFonts w:hint="eastAsia"/>
                <w:sz w:val="28"/>
                <w:szCs w:val="20"/>
              </w:rPr>
              <w:t>размер</w:t>
            </w:r>
            <w:r>
              <w:rPr>
                <w:sz w:val="28"/>
                <w:szCs w:val="20"/>
              </w:rPr>
              <w:t xml:space="preserve"> </w:t>
            </w:r>
            <w:r>
              <w:rPr>
                <w:rFonts w:hint="eastAsia"/>
                <w:sz w:val="28"/>
                <w:szCs w:val="20"/>
              </w:rPr>
              <w:t>стипендии</w:t>
            </w:r>
            <w:r>
              <w:rPr>
                <w:sz w:val="28"/>
                <w:szCs w:val="20"/>
              </w:rPr>
              <w:t xml:space="preserve"> </w:t>
            </w:r>
            <w:r>
              <w:rPr>
                <w:rFonts w:hint="eastAsia"/>
                <w:sz w:val="28"/>
                <w:szCs w:val="20"/>
              </w:rPr>
              <w:t>студентам</w:t>
            </w:r>
            <w:r>
              <w:rPr>
                <w:sz w:val="28"/>
                <w:szCs w:val="20"/>
              </w:rPr>
              <w:t xml:space="preserve"> </w:t>
            </w:r>
            <w:r>
              <w:rPr>
                <w:rFonts w:hint="eastAsia"/>
                <w:sz w:val="28"/>
                <w:szCs w:val="20"/>
              </w:rPr>
              <w:t>государственных</w:t>
            </w:r>
            <w:r>
              <w:rPr>
                <w:sz w:val="28"/>
                <w:szCs w:val="20"/>
              </w:rPr>
              <w:t xml:space="preserve">, </w:t>
            </w:r>
            <w:r>
              <w:rPr>
                <w:rFonts w:hint="eastAsia"/>
                <w:sz w:val="28"/>
                <w:szCs w:val="20"/>
              </w:rPr>
              <w:t>муниципальных</w:t>
            </w:r>
            <w:r>
              <w:rPr>
                <w:sz w:val="28"/>
                <w:szCs w:val="20"/>
              </w:rPr>
              <w:t xml:space="preserve"> </w:t>
            </w:r>
            <w:r>
              <w:rPr>
                <w:rFonts w:hint="eastAsia"/>
                <w:sz w:val="28"/>
                <w:szCs w:val="20"/>
              </w:rPr>
              <w:t>вузов</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167</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167</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167</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167</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200</w:t>
            </w:r>
          </w:p>
        </w:tc>
        <w:tc>
          <w:tcPr>
            <w:tcW w:w="0" w:type="auto"/>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200</w:t>
            </w:r>
          </w:p>
        </w:tc>
      </w:tr>
      <w:tr w:rsidR="000477C5" w:rsidTr="009D6552">
        <w:trPr>
          <w:trHeight w:val="765"/>
        </w:trPr>
        <w:tc>
          <w:tcPr>
            <w:tcW w:w="2600" w:type="dxa"/>
            <w:tcBorders>
              <w:top w:val="nil"/>
              <w:left w:val="single" w:sz="4" w:space="0" w:color="auto"/>
              <w:bottom w:val="single" w:sz="4" w:space="0" w:color="auto"/>
              <w:right w:val="nil"/>
            </w:tcBorders>
            <w:vAlign w:val="bottom"/>
          </w:tcPr>
          <w:p w:rsidR="000477C5" w:rsidRDefault="000477C5" w:rsidP="009D6552">
            <w:pPr>
              <w:rPr>
                <w:sz w:val="28"/>
                <w:szCs w:val="20"/>
              </w:rPr>
            </w:pPr>
            <w:r>
              <w:rPr>
                <w:sz w:val="28"/>
                <w:szCs w:val="20"/>
              </w:rPr>
              <w:t xml:space="preserve">7. </w:t>
            </w:r>
            <w:r>
              <w:rPr>
                <w:rFonts w:hint="eastAsia"/>
                <w:sz w:val="28"/>
                <w:szCs w:val="20"/>
              </w:rPr>
              <w:t>Среднедушевая</w:t>
            </w:r>
            <w:r>
              <w:rPr>
                <w:sz w:val="28"/>
                <w:szCs w:val="20"/>
              </w:rPr>
              <w:t xml:space="preserve"> </w:t>
            </w:r>
            <w:r>
              <w:rPr>
                <w:rFonts w:hint="eastAsia"/>
                <w:sz w:val="28"/>
                <w:szCs w:val="20"/>
              </w:rPr>
              <w:t>величина</w:t>
            </w:r>
            <w:r>
              <w:rPr>
                <w:sz w:val="28"/>
                <w:szCs w:val="20"/>
              </w:rPr>
              <w:t xml:space="preserve"> </w:t>
            </w:r>
            <w:r>
              <w:rPr>
                <w:rFonts w:hint="eastAsia"/>
                <w:sz w:val="28"/>
                <w:szCs w:val="20"/>
              </w:rPr>
              <w:t>прожиточного</w:t>
            </w:r>
            <w:r>
              <w:rPr>
                <w:sz w:val="28"/>
                <w:szCs w:val="20"/>
              </w:rPr>
              <w:t xml:space="preserve"> </w:t>
            </w:r>
            <w:r>
              <w:rPr>
                <w:rFonts w:hint="eastAsia"/>
                <w:sz w:val="28"/>
                <w:szCs w:val="20"/>
              </w:rPr>
              <w:t>минимума</w:t>
            </w:r>
            <w:r>
              <w:rPr>
                <w:sz w:val="28"/>
                <w:szCs w:val="20"/>
              </w:rPr>
              <w:t xml:space="preserve">, </w:t>
            </w:r>
            <w:r>
              <w:rPr>
                <w:rFonts w:hint="eastAsia"/>
                <w:sz w:val="28"/>
                <w:szCs w:val="20"/>
              </w:rPr>
              <w:t>руб</w:t>
            </w:r>
            <w:r>
              <w:rPr>
                <w:sz w:val="28"/>
                <w:szCs w:val="20"/>
              </w:rPr>
              <w:t xml:space="preserve">. </w:t>
            </w:r>
            <w:r>
              <w:rPr>
                <w:rFonts w:hint="eastAsia"/>
                <w:sz w:val="28"/>
                <w:szCs w:val="20"/>
              </w:rPr>
              <w:t>в</w:t>
            </w:r>
            <w:r>
              <w:rPr>
                <w:sz w:val="28"/>
                <w:szCs w:val="20"/>
              </w:rPr>
              <w:t xml:space="preserve"> </w:t>
            </w:r>
            <w:r>
              <w:rPr>
                <w:rFonts w:hint="eastAsia"/>
                <w:sz w:val="28"/>
                <w:szCs w:val="20"/>
              </w:rPr>
              <w:t>месяц</w:t>
            </w:r>
          </w:p>
        </w:tc>
        <w:tc>
          <w:tcPr>
            <w:tcW w:w="0" w:type="auto"/>
            <w:tcBorders>
              <w:top w:val="nil"/>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411.1</w:t>
            </w:r>
          </w:p>
        </w:tc>
        <w:tc>
          <w:tcPr>
            <w:tcW w:w="0" w:type="auto"/>
            <w:tcBorders>
              <w:top w:val="nil"/>
              <w:left w:val="nil"/>
              <w:bottom w:val="single" w:sz="4" w:space="0" w:color="auto"/>
              <w:right w:val="nil"/>
            </w:tcBorders>
            <w:noWrap/>
            <w:vAlign w:val="bottom"/>
          </w:tcPr>
          <w:p w:rsidR="000477C5" w:rsidRDefault="000477C5" w:rsidP="009D6552">
            <w:pPr>
              <w:jc w:val="right"/>
              <w:rPr>
                <w:sz w:val="28"/>
                <w:szCs w:val="20"/>
              </w:rPr>
            </w:pPr>
            <w:r>
              <w:rPr>
                <w:sz w:val="28"/>
                <w:szCs w:val="20"/>
              </w:rPr>
              <w:t>493.3</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907.8</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1210</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1500</w:t>
            </w:r>
          </w:p>
        </w:tc>
        <w:tc>
          <w:tcPr>
            <w:tcW w:w="0" w:type="auto"/>
            <w:tcBorders>
              <w:top w:val="nil"/>
              <w:left w:val="single" w:sz="4" w:space="0" w:color="auto"/>
              <w:bottom w:val="single" w:sz="4" w:space="0" w:color="auto"/>
              <w:right w:val="single" w:sz="4" w:space="0" w:color="auto"/>
            </w:tcBorders>
            <w:noWrap/>
            <w:vAlign w:val="bottom"/>
          </w:tcPr>
          <w:p w:rsidR="000477C5" w:rsidRDefault="000477C5" w:rsidP="009D6552">
            <w:pPr>
              <w:rPr>
                <w:sz w:val="28"/>
                <w:szCs w:val="20"/>
              </w:rPr>
            </w:pPr>
            <w:r>
              <w:rPr>
                <w:rFonts w:hint="eastAsia"/>
                <w:sz w:val="28"/>
                <w:szCs w:val="20"/>
              </w:rPr>
              <w:t>…</w:t>
            </w:r>
          </w:p>
        </w:tc>
      </w:tr>
    </w:tbl>
    <w:p w:rsidR="000477C5" w:rsidRDefault="000477C5" w:rsidP="000477C5">
      <w:pPr>
        <w:rPr>
          <w:sz w:val="28"/>
        </w:rPr>
      </w:pPr>
    </w:p>
    <w:p w:rsidR="000477C5" w:rsidRDefault="000477C5" w:rsidP="000477C5">
      <w:pPr>
        <w:pStyle w:val="3"/>
      </w:pPr>
      <w:r>
        <w:t>По приведенным данным определите:</w:t>
      </w:r>
    </w:p>
    <w:p w:rsidR="000477C5" w:rsidRDefault="000477C5" w:rsidP="000477C5">
      <w:pPr>
        <w:ind w:right="-582"/>
        <w:jc w:val="both"/>
        <w:rPr>
          <w:sz w:val="28"/>
        </w:rPr>
      </w:pPr>
      <w:r>
        <w:rPr>
          <w:sz w:val="28"/>
        </w:rPr>
        <w:t>а) динамику отдельных показателей к 1997г.</w:t>
      </w:r>
    </w:p>
    <w:p w:rsidR="000477C5" w:rsidRDefault="000477C5" w:rsidP="000477C5">
      <w:pPr>
        <w:ind w:right="-582"/>
        <w:jc w:val="both"/>
        <w:rPr>
          <w:sz w:val="28"/>
        </w:rPr>
      </w:pPr>
      <w:r>
        <w:rPr>
          <w:sz w:val="28"/>
        </w:rPr>
        <w:t>б) соотношение размеров минимальных социальных гарантий с величиной прожиточного минимума, используя для этого коэффициент роста.</w:t>
      </w:r>
    </w:p>
    <w:p w:rsidR="000477C5" w:rsidRDefault="000477C5" w:rsidP="000477C5">
      <w:pPr>
        <w:ind w:right="-582" w:firstLine="450"/>
        <w:jc w:val="both"/>
        <w:rPr>
          <w:sz w:val="28"/>
        </w:rPr>
      </w:pPr>
      <w:r>
        <w:rPr>
          <w:sz w:val="28"/>
        </w:rPr>
        <w:t>Проанализируйте приведенные данные и расчеты и сделайте выводы.</w:t>
      </w:r>
    </w:p>
    <w:p w:rsidR="000477C5" w:rsidRDefault="000477C5" w:rsidP="000477C5">
      <w:pPr>
        <w:ind w:right="-582"/>
        <w:jc w:val="both"/>
        <w:rPr>
          <w:sz w:val="28"/>
        </w:rPr>
      </w:pPr>
    </w:p>
    <w:p w:rsidR="000477C5" w:rsidRDefault="000477C5" w:rsidP="000477C5">
      <w:pPr>
        <w:ind w:right="-582"/>
        <w:jc w:val="both"/>
        <w:rPr>
          <w:sz w:val="28"/>
        </w:rPr>
      </w:pPr>
    </w:p>
    <w:p w:rsidR="000477C5" w:rsidRDefault="000477C5" w:rsidP="000477C5">
      <w:pPr>
        <w:ind w:right="-582"/>
        <w:jc w:val="both"/>
        <w:rPr>
          <w:sz w:val="28"/>
        </w:rPr>
      </w:pPr>
    </w:p>
    <w:p w:rsidR="000477C5" w:rsidRDefault="000477C5" w:rsidP="000477C5">
      <w:pPr>
        <w:ind w:right="-582"/>
        <w:jc w:val="both"/>
        <w:rPr>
          <w:sz w:val="28"/>
        </w:rPr>
      </w:pPr>
    </w:p>
    <w:p w:rsidR="000477C5" w:rsidRDefault="000477C5" w:rsidP="000477C5">
      <w:pPr>
        <w:rPr>
          <w:sz w:val="28"/>
        </w:rPr>
      </w:pPr>
    </w:p>
    <w:p w:rsidR="000477C5" w:rsidRPr="009D6552" w:rsidRDefault="000477C5" w:rsidP="009D6552">
      <w:pPr>
        <w:pStyle w:val="2"/>
        <w:tabs>
          <w:tab w:val="left" w:pos="3520"/>
        </w:tabs>
        <w:rPr>
          <w:rFonts w:asciiTheme="minorHAnsi" w:eastAsiaTheme="minorEastAsia" w:hAnsiTheme="minorHAnsi" w:cstheme="minorBidi"/>
          <w:b/>
          <w:bCs/>
          <w:i w:val="0"/>
          <w:iCs w:val="0"/>
          <w:szCs w:val="22"/>
        </w:rPr>
      </w:pPr>
      <w:r w:rsidRPr="009D6552">
        <w:rPr>
          <w:rFonts w:asciiTheme="minorHAnsi" w:eastAsiaTheme="minorEastAsia" w:hAnsiTheme="minorHAnsi" w:cstheme="minorBidi"/>
          <w:b/>
          <w:bCs/>
          <w:i w:val="0"/>
          <w:iCs w:val="0"/>
          <w:szCs w:val="22"/>
        </w:rPr>
        <w:lastRenderedPageBreak/>
        <w:t>Решение.</w:t>
      </w:r>
    </w:p>
    <w:p w:rsidR="000477C5" w:rsidRDefault="000477C5" w:rsidP="000477C5">
      <w:pPr>
        <w:rPr>
          <w:sz w:val="28"/>
        </w:rPr>
      </w:pPr>
    </w:p>
    <w:p w:rsidR="000477C5" w:rsidRDefault="000477C5" w:rsidP="000477C5">
      <w:pPr>
        <w:pStyle w:val="31"/>
      </w:pPr>
      <w:r>
        <w:t>а)</w:t>
      </w:r>
    </w:p>
    <w:p w:rsidR="000477C5" w:rsidRDefault="000477C5" w:rsidP="000477C5">
      <w:pPr>
        <w:pStyle w:val="31"/>
      </w:pPr>
      <w:r>
        <w:t xml:space="preserve"> Для нахождения динамики приведенных показателей в процентах к 1997 году будем показатель текущего года делить на показатель 1997 года и умножать полученный результат на 100%.</w:t>
      </w:r>
    </w:p>
    <w:p w:rsidR="000477C5" w:rsidRDefault="000477C5" w:rsidP="000477C5">
      <w:pPr>
        <w:rPr>
          <w:sz w:val="28"/>
        </w:rPr>
      </w:pPr>
    </w:p>
    <w:p w:rsidR="000477C5" w:rsidRDefault="000477C5" w:rsidP="000477C5">
      <w:pPr>
        <w:rPr>
          <w:sz w:val="28"/>
        </w:rPr>
      </w:pPr>
    </w:p>
    <w:p w:rsidR="000477C5" w:rsidRDefault="000477C5" w:rsidP="000477C5">
      <w:pPr>
        <w:rPr>
          <w:sz w:val="28"/>
        </w:rPr>
      </w:pPr>
    </w:p>
    <w:p w:rsidR="000477C5" w:rsidRDefault="000477C5" w:rsidP="000477C5">
      <w:pPr>
        <w:rPr>
          <w:sz w:val="28"/>
        </w:rPr>
      </w:pPr>
    </w:p>
    <w:tbl>
      <w:tblPr>
        <w:tblW w:w="8440" w:type="dxa"/>
        <w:tblInd w:w="-421" w:type="dxa"/>
        <w:tblCellMar>
          <w:left w:w="0" w:type="dxa"/>
          <w:right w:w="0" w:type="dxa"/>
        </w:tblCellMar>
        <w:tblLook w:val="0000"/>
      </w:tblPr>
      <w:tblGrid>
        <w:gridCol w:w="2680"/>
        <w:gridCol w:w="960"/>
        <w:gridCol w:w="960"/>
        <w:gridCol w:w="960"/>
        <w:gridCol w:w="960"/>
        <w:gridCol w:w="960"/>
        <w:gridCol w:w="960"/>
      </w:tblGrid>
      <w:tr w:rsidR="000477C5" w:rsidTr="00C70B09">
        <w:trPr>
          <w:trHeight w:val="255"/>
        </w:trPr>
        <w:tc>
          <w:tcPr>
            <w:tcW w:w="268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rFonts w:hint="eastAsia"/>
                <w:sz w:val="28"/>
                <w:szCs w:val="20"/>
              </w:rPr>
              <w:t>Показатели</w:t>
            </w:r>
          </w:p>
        </w:tc>
        <w:tc>
          <w:tcPr>
            <w:tcW w:w="96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1997</w:t>
            </w:r>
            <w:r>
              <w:rPr>
                <w:rFonts w:hint="eastAsia"/>
                <w:sz w:val="28"/>
                <w:szCs w:val="20"/>
              </w:rPr>
              <w:t>г</w:t>
            </w:r>
            <w:r>
              <w:rPr>
                <w:sz w:val="28"/>
                <w:szCs w:val="20"/>
              </w:rPr>
              <w:t>.</w:t>
            </w:r>
          </w:p>
        </w:tc>
        <w:tc>
          <w:tcPr>
            <w:tcW w:w="96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1998</w:t>
            </w:r>
            <w:r>
              <w:rPr>
                <w:rFonts w:hint="eastAsia"/>
                <w:sz w:val="28"/>
                <w:szCs w:val="20"/>
              </w:rPr>
              <w:t>г</w:t>
            </w:r>
            <w:r>
              <w:rPr>
                <w:sz w:val="28"/>
                <w:szCs w:val="20"/>
              </w:rPr>
              <w:t>.</w:t>
            </w:r>
          </w:p>
        </w:tc>
        <w:tc>
          <w:tcPr>
            <w:tcW w:w="96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1999</w:t>
            </w:r>
            <w:r>
              <w:rPr>
                <w:rFonts w:hint="eastAsia"/>
                <w:sz w:val="28"/>
                <w:szCs w:val="20"/>
              </w:rPr>
              <w:t>г</w:t>
            </w:r>
            <w:r>
              <w:rPr>
                <w:sz w:val="28"/>
                <w:szCs w:val="20"/>
              </w:rPr>
              <w:t>.</w:t>
            </w:r>
          </w:p>
        </w:tc>
        <w:tc>
          <w:tcPr>
            <w:tcW w:w="96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2000</w:t>
            </w:r>
            <w:r>
              <w:rPr>
                <w:rFonts w:hint="eastAsia"/>
                <w:sz w:val="28"/>
                <w:szCs w:val="20"/>
              </w:rPr>
              <w:t>г</w:t>
            </w:r>
            <w:r>
              <w:rPr>
                <w:sz w:val="28"/>
                <w:szCs w:val="20"/>
              </w:rPr>
              <w:t>.</w:t>
            </w:r>
          </w:p>
        </w:tc>
        <w:tc>
          <w:tcPr>
            <w:tcW w:w="96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2001</w:t>
            </w:r>
            <w:r>
              <w:rPr>
                <w:rFonts w:hint="eastAsia"/>
                <w:sz w:val="28"/>
                <w:szCs w:val="20"/>
              </w:rPr>
              <w:t>г</w:t>
            </w:r>
            <w:r>
              <w:rPr>
                <w:sz w:val="28"/>
                <w:szCs w:val="20"/>
              </w:rPr>
              <w:t>.</w:t>
            </w:r>
          </w:p>
        </w:tc>
        <w:tc>
          <w:tcPr>
            <w:tcW w:w="960"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rPr>
                <w:sz w:val="28"/>
                <w:szCs w:val="20"/>
              </w:rPr>
            </w:pPr>
            <w:r>
              <w:rPr>
                <w:sz w:val="28"/>
                <w:szCs w:val="20"/>
              </w:rPr>
              <w:t>2002</w:t>
            </w:r>
            <w:r>
              <w:rPr>
                <w:rFonts w:hint="eastAsia"/>
                <w:sz w:val="28"/>
                <w:szCs w:val="20"/>
              </w:rPr>
              <w:t>г</w:t>
            </w:r>
            <w:r>
              <w:rPr>
                <w:sz w:val="28"/>
                <w:szCs w:val="20"/>
              </w:rPr>
              <w:t>.</w:t>
            </w:r>
          </w:p>
        </w:tc>
      </w:tr>
      <w:tr w:rsidR="000477C5" w:rsidTr="00C70B09">
        <w:trPr>
          <w:trHeight w:val="510"/>
        </w:trPr>
        <w:tc>
          <w:tcPr>
            <w:tcW w:w="2680" w:type="dxa"/>
            <w:tcBorders>
              <w:top w:val="nil"/>
              <w:left w:val="single" w:sz="4" w:space="0" w:color="auto"/>
              <w:bottom w:val="single" w:sz="4" w:space="0" w:color="auto"/>
              <w:right w:val="nil"/>
            </w:tcBorders>
            <w:vAlign w:val="bottom"/>
          </w:tcPr>
          <w:p w:rsidR="000477C5" w:rsidRDefault="000477C5" w:rsidP="009D6552">
            <w:pPr>
              <w:rPr>
                <w:sz w:val="28"/>
                <w:szCs w:val="20"/>
              </w:rPr>
            </w:pPr>
            <w:r>
              <w:rPr>
                <w:sz w:val="28"/>
                <w:szCs w:val="20"/>
              </w:rPr>
              <w:t xml:space="preserve">1. </w:t>
            </w:r>
            <w:r>
              <w:rPr>
                <w:rFonts w:hint="eastAsia"/>
                <w:sz w:val="28"/>
                <w:szCs w:val="20"/>
              </w:rPr>
              <w:t>Минимальный</w:t>
            </w:r>
            <w:r>
              <w:rPr>
                <w:sz w:val="28"/>
                <w:szCs w:val="20"/>
              </w:rPr>
              <w:t xml:space="preserve"> </w:t>
            </w:r>
            <w:r>
              <w:rPr>
                <w:rFonts w:hint="eastAsia"/>
                <w:sz w:val="28"/>
                <w:szCs w:val="20"/>
              </w:rPr>
              <w:t>размер</w:t>
            </w:r>
            <w:r>
              <w:rPr>
                <w:sz w:val="28"/>
                <w:szCs w:val="20"/>
              </w:rPr>
              <w:t xml:space="preserve"> </w:t>
            </w:r>
            <w:r>
              <w:rPr>
                <w:rFonts w:hint="eastAsia"/>
                <w:sz w:val="28"/>
                <w:szCs w:val="20"/>
              </w:rPr>
              <w:t>оплаты</w:t>
            </w:r>
            <w:r>
              <w:rPr>
                <w:sz w:val="28"/>
                <w:szCs w:val="20"/>
              </w:rPr>
              <w:t xml:space="preserve"> </w:t>
            </w:r>
            <w:r>
              <w:rPr>
                <w:rFonts w:hint="eastAsia"/>
                <w:sz w:val="28"/>
                <w:szCs w:val="20"/>
              </w:rPr>
              <w:t>труда</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83.5</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83.5</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83.5</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83.5</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200</w:t>
            </w:r>
          </w:p>
        </w:tc>
        <w:tc>
          <w:tcPr>
            <w:tcW w:w="0" w:type="auto"/>
            <w:tcBorders>
              <w:top w:val="nil"/>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300</w:t>
            </w:r>
          </w:p>
        </w:tc>
      </w:tr>
      <w:tr w:rsidR="000477C5" w:rsidTr="00C70B09">
        <w:trPr>
          <w:trHeight w:val="750"/>
        </w:trPr>
        <w:tc>
          <w:tcPr>
            <w:tcW w:w="2680" w:type="dxa"/>
            <w:tcBorders>
              <w:top w:val="nil"/>
              <w:left w:val="single" w:sz="4" w:space="0" w:color="auto"/>
              <w:bottom w:val="nil"/>
              <w:right w:val="nil"/>
            </w:tcBorders>
            <w:shd w:val="clear" w:color="auto" w:fill="CCFFFF"/>
            <w:vAlign w:val="bottom"/>
          </w:tcPr>
          <w:p w:rsidR="000477C5" w:rsidRDefault="000477C5" w:rsidP="009D6552">
            <w:pPr>
              <w:rPr>
                <w:sz w:val="28"/>
                <w:szCs w:val="20"/>
              </w:rPr>
            </w:pPr>
            <w:r>
              <w:rPr>
                <w:rFonts w:hint="eastAsia"/>
                <w:sz w:val="28"/>
                <w:szCs w:val="20"/>
              </w:rPr>
              <w:t>Динамика</w:t>
            </w:r>
            <w:r>
              <w:rPr>
                <w:sz w:val="28"/>
                <w:szCs w:val="20"/>
              </w:rPr>
              <w:t xml:space="preserve"> </w:t>
            </w:r>
            <w:r>
              <w:rPr>
                <w:rFonts w:hint="eastAsia"/>
                <w:sz w:val="28"/>
                <w:szCs w:val="20"/>
              </w:rPr>
              <w:t>минимального</w:t>
            </w:r>
            <w:r>
              <w:rPr>
                <w:sz w:val="28"/>
                <w:szCs w:val="20"/>
              </w:rPr>
              <w:t xml:space="preserve"> </w:t>
            </w:r>
            <w:r>
              <w:rPr>
                <w:rFonts w:hint="eastAsia"/>
                <w:sz w:val="28"/>
                <w:szCs w:val="20"/>
              </w:rPr>
              <w:t>размера</w:t>
            </w:r>
            <w:r>
              <w:rPr>
                <w:sz w:val="28"/>
                <w:szCs w:val="20"/>
              </w:rPr>
              <w:t xml:space="preserve"> </w:t>
            </w:r>
            <w:r>
              <w:rPr>
                <w:rFonts w:hint="eastAsia"/>
                <w:sz w:val="28"/>
                <w:szCs w:val="20"/>
              </w:rPr>
              <w:t>оплаты</w:t>
            </w:r>
            <w:r>
              <w:rPr>
                <w:sz w:val="28"/>
                <w:szCs w:val="20"/>
              </w:rPr>
              <w:t xml:space="preserve"> </w:t>
            </w:r>
            <w:r>
              <w:rPr>
                <w:rFonts w:hint="eastAsia"/>
                <w:sz w:val="28"/>
                <w:szCs w:val="20"/>
              </w:rPr>
              <w:t>труда</w:t>
            </w:r>
            <w:r>
              <w:rPr>
                <w:sz w:val="28"/>
                <w:szCs w:val="20"/>
              </w:rPr>
              <w:t xml:space="preserve"> </w:t>
            </w:r>
            <w:r>
              <w:rPr>
                <w:rFonts w:hint="eastAsia"/>
                <w:sz w:val="28"/>
                <w:szCs w:val="20"/>
              </w:rPr>
              <w:t>к</w:t>
            </w:r>
            <w:r>
              <w:rPr>
                <w:sz w:val="28"/>
                <w:szCs w:val="20"/>
              </w:rPr>
              <w:t xml:space="preserve"> 1997</w:t>
            </w:r>
            <w:r>
              <w:rPr>
                <w:rFonts w:hint="eastAsia"/>
                <w:sz w:val="28"/>
                <w:szCs w:val="20"/>
              </w:rPr>
              <w:t>г</w:t>
            </w:r>
            <w:r>
              <w:rPr>
                <w:sz w:val="28"/>
                <w:szCs w:val="20"/>
              </w:rPr>
              <w:t>.</w:t>
            </w:r>
          </w:p>
        </w:tc>
        <w:tc>
          <w:tcPr>
            <w:tcW w:w="0" w:type="auto"/>
            <w:tcBorders>
              <w:top w:val="nil"/>
              <w:left w:val="single" w:sz="4" w:space="0" w:color="auto"/>
              <w:bottom w:val="nil"/>
              <w:right w:val="nil"/>
            </w:tcBorders>
            <w:shd w:val="clear" w:color="auto" w:fill="CCFFFF"/>
            <w:noWrap/>
            <w:vAlign w:val="bottom"/>
          </w:tcPr>
          <w:p w:rsidR="000477C5" w:rsidRDefault="000477C5" w:rsidP="009D6552">
            <w:pPr>
              <w:rPr>
                <w:sz w:val="28"/>
                <w:szCs w:val="20"/>
              </w:rPr>
            </w:pPr>
            <w:r>
              <w:rPr>
                <w:rFonts w:hint="eastAsia"/>
                <w:sz w:val="28"/>
                <w:szCs w:val="20"/>
              </w:rPr>
              <w:t> </w:t>
            </w:r>
          </w:p>
        </w:tc>
        <w:tc>
          <w:tcPr>
            <w:tcW w:w="0" w:type="auto"/>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100</w:t>
            </w:r>
          </w:p>
        </w:tc>
        <w:tc>
          <w:tcPr>
            <w:tcW w:w="0" w:type="auto"/>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100</w:t>
            </w:r>
          </w:p>
        </w:tc>
        <w:tc>
          <w:tcPr>
            <w:tcW w:w="0" w:type="auto"/>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100</w:t>
            </w:r>
          </w:p>
        </w:tc>
        <w:tc>
          <w:tcPr>
            <w:tcW w:w="0" w:type="auto"/>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239.52</w:t>
            </w:r>
          </w:p>
        </w:tc>
        <w:tc>
          <w:tcPr>
            <w:tcW w:w="0" w:type="auto"/>
            <w:tcBorders>
              <w:top w:val="nil"/>
              <w:left w:val="single" w:sz="4" w:space="0" w:color="auto"/>
              <w:bottom w:val="nil"/>
              <w:right w:val="single" w:sz="4" w:space="0" w:color="auto"/>
            </w:tcBorders>
            <w:shd w:val="clear" w:color="auto" w:fill="CCFFFF"/>
            <w:noWrap/>
            <w:vAlign w:val="bottom"/>
          </w:tcPr>
          <w:p w:rsidR="000477C5" w:rsidRDefault="000477C5" w:rsidP="009D6552">
            <w:pPr>
              <w:jc w:val="right"/>
              <w:rPr>
                <w:sz w:val="28"/>
                <w:szCs w:val="20"/>
              </w:rPr>
            </w:pPr>
            <w:r>
              <w:rPr>
                <w:sz w:val="28"/>
                <w:szCs w:val="20"/>
              </w:rPr>
              <w:t>359.28</w:t>
            </w:r>
          </w:p>
        </w:tc>
      </w:tr>
      <w:tr w:rsidR="000477C5" w:rsidTr="00C70B09">
        <w:trPr>
          <w:trHeight w:val="1290"/>
        </w:trPr>
        <w:tc>
          <w:tcPr>
            <w:tcW w:w="2680" w:type="dxa"/>
            <w:tcBorders>
              <w:top w:val="single" w:sz="4" w:space="0" w:color="auto"/>
              <w:left w:val="single" w:sz="4" w:space="0" w:color="auto"/>
              <w:bottom w:val="single" w:sz="4" w:space="0" w:color="auto"/>
              <w:right w:val="nil"/>
            </w:tcBorders>
            <w:vAlign w:val="bottom"/>
          </w:tcPr>
          <w:p w:rsidR="000477C5" w:rsidRDefault="000477C5" w:rsidP="009D6552">
            <w:pPr>
              <w:rPr>
                <w:sz w:val="28"/>
                <w:szCs w:val="20"/>
              </w:rPr>
            </w:pPr>
            <w:r>
              <w:rPr>
                <w:sz w:val="28"/>
                <w:szCs w:val="20"/>
              </w:rPr>
              <w:t xml:space="preserve">2. </w:t>
            </w:r>
            <w:r>
              <w:rPr>
                <w:rFonts w:hint="eastAsia"/>
                <w:sz w:val="28"/>
                <w:szCs w:val="20"/>
              </w:rPr>
              <w:t>Тарифная</w:t>
            </w:r>
            <w:r>
              <w:rPr>
                <w:sz w:val="28"/>
                <w:szCs w:val="20"/>
              </w:rPr>
              <w:t xml:space="preserve"> </w:t>
            </w:r>
            <w:r>
              <w:rPr>
                <w:rFonts w:hint="eastAsia"/>
                <w:sz w:val="28"/>
                <w:szCs w:val="20"/>
              </w:rPr>
              <w:t>ставка</w:t>
            </w:r>
            <w:r>
              <w:rPr>
                <w:sz w:val="28"/>
                <w:szCs w:val="20"/>
              </w:rPr>
              <w:t xml:space="preserve"> (</w:t>
            </w:r>
            <w:r>
              <w:rPr>
                <w:rFonts w:hint="eastAsia"/>
                <w:sz w:val="28"/>
                <w:szCs w:val="20"/>
              </w:rPr>
              <w:t>оклад</w:t>
            </w:r>
            <w:r>
              <w:rPr>
                <w:sz w:val="28"/>
                <w:szCs w:val="20"/>
              </w:rPr>
              <w:t xml:space="preserve">) </w:t>
            </w:r>
            <w:r>
              <w:rPr>
                <w:rFonts w:hint="eastAsia"/>
                <w:sz w:val="28"/>
                <w:szCs w:val="20"/>
              </w:rPr>
              <w:t>первого</w:t>
            </w:r>
            <w:r>
              <w:rPr>
                <w:sz w:val="28"/>
                <w:szCs w:val="20"/>
              </w:rPr>
              <w:t xml:space="preserve"> </w:t>
            </w:r>
            <w:r>
              <w:rPr>
                <w:rFonts w:hint="eastAsia"/>
                <w:sz w:val="28"/>
                <w:szCs w:val="20"/>
              </w:rPr>
              <w:t>разряда</w:t>
            </w:r>
            <w:r>
              <w:rPr>
                <w:sz w:val="28"/>
                <w:szCs w:val="20"/>
              </w:rPr>
              <w:t xml:space="preserve"> </w:t>
            </w:r>
            <w:r>
              <w:rPr>
                <w:rFonts w:hint="eastAsia"/>
                <w:sz w:val="28"/>
                <w:szCs w:val="20"/>
              </w:rPr>
              <w:t>единой</w:t>
            </w:r>
            <w:r>
              <w:rPr>
                <w:sz w:val="28"/>
                <w:szCs w:val="20"/>
              </w:rPr>
              <w:t xml:space="preserve"> </w:t>
            </w:r>
            <w:r>
              <w:rPr>
                <w:rFonts w:hint="eastAsia"/>
                <w:sz w:val="28"/>
                <w:szCs w:val="20"/>
              </w:rPr>
              <w:t>тарифной</w:t>
            </w:r>
            <w:r>
              <w:rPr>
                <w:sz w:val="28"/>
                <w:szCs w:val="20"/>
              </w:rPr>
              <w:t xml:space="preserve"> </w:t>
            </w:r>
            <w:r>
              <w:rPr>
                <w:rFonts w:hint="eastAsia"/>
                <w:sz w:val="28"/>
                <w:szCs w:val="20"/>
              </w:rPr>
              <w:t>сетки</w:t>
            </w:r>
            <w:r>
              <w:rPr>
                <w:sz w:val="28"/>
                <w:szCs w:val="20"/>
              </w:rPr>
              <w:t xml:space="preserve"> (</w:t>
            </w:r>
            <w:r>
              <w:rPr>
                <w:rFonts w:hint="eastAsia"/>
                <w:sz w:val="28"/>
                <w:szCs w:val="20"/>
              </w:rPr>
              <w:t>ЕТС</w:t>
            </w:r>
            <w:r>
              <w:rPr>
                <w:sz w:val="28"/>
                <w:szCs w:val="20"/>
              </w:rPr>
              <w:t xml:space="preserve">) </w:t>
            </w:r>
            <w:r>
              <w:rPr>
                <w:rFonts w:hint="eastAsia"/>
                <w:sz w:val="28"/>
                <w:szCs w:val="20"/>
              </w:rPr>
              <w:t>по</w:t>
            </w:r>
            <w:r>
              <w:rPr>
                <w:sz w:val="28"/>
                <w:szCs w:val="20"/>
              </w:rPr>
              <w:t xml:space="preserve"> </w:t>
            </w:r>
            <w:r>
              <w:rPr>
                <w:rFonts w:hint="eastAsia"/>
                <w:sz w:val="28"/>
                <w:szCs w:val="20"/>
              </w:rPr>
              <w:t>оплате</w:t>
            </w:r>
            <w:r>
              <w:rPr>
                <w:sz w:val="28"/>
                <w:szCs w:val="20"/>
              </w:rPr>
              <w:t xml:space="preserve"> </w:t>
            </w:r>
            <w:r>
              <w:rPr>
                <w:rFonts w:hint="eastAsia"/>
                <w:sz w:val="28"/>
                <w:szCs w:val="20"/>
              </w:rPr>
              <w:t>труда</w:t>
            </w:r>
            <w:r>
              <w:rPr>
                <w:sz w:val="28"/>
                <w:szCs w:val="20"/>
              </w:rPr>
              <w:t xml:space="preserve"> </w:t>
            </w:r>
            <w:r>
              <w:rPr>
                <w:rFonts w:hint="eastAsia"/>
                <w:sz w:val="28"/>
                <w:szCs w:val="20"/>
              </w:rPr>
              <w:t>работников</w:t>
            </w:r>
            <w:r>
              <w:rPr>
                <w:sz w:val="28"/>
                <w:szCs w:val="20"/>
              </w:rPr>
              <w:t xml:space="preserve"> </w:t>
            </w:r>
            <w:r>
              <w:rPr>
                <w:rFonts w:hint="eastAsia"/>
                <w:sz w:val="28"/>
                <w:szCs w:val="20"/>
              </w:rPr>
              <w:t>бюджетной</w:t>
            </w:r>
            <w:r>
              <w:rPr>
                <w:sz w:val="28"/>
                <w:szCs w:val="20"/>
              </w:rPr>
              <w:t xml:space="preserve"> </w:t>
            </w:r>
            <w:r>
              <w:rPr>
                <w:rFonts w:hint="eastAsia"/>
                <w:sz w:val="28"/>
                <w:szCs w:val="20"/>
              </w:rPr>
              <w:lastRenderedPageBreak/>
              <w:t>сферы</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lastRenderedPageBreak/>
              <w:t>80</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90</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90</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110</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200</w:t>
            </w:r>
          </w:p>
        </w:tc>
        <w:tc>
          <w:tcPr>
            <w:tcW w:w="0" w:type="auto"/>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300</w:t>
            </w:r>
          </w:p>
        </w:tc>
      </w:tr>
      <w:tr w:rsidR="000477C5" w:rsidTr="00C70B09">
        <w:trPr>
          <w:trHeight w:val="720"/>
        </w:trPr>
        <w:tc>
          <w:tcPr>
            <w:tcW w:w="2680" w:type="dxa"/>
            <w:tcBorders>
              <w:top w:val="nil"/>
              <w:left w:val="single" w:sz="4" w:space="0" w:color="auto"/>
              <w:bottom w:val="single" w:sz="4" w:space="0" w:color="auto"/>
              <w:right w:val="nil"/>
            </w:tcBorders>
            <w:shd w:val="clear" w:color="auto" w:fill="CCFFFF"/>
            <w:vAlign w:val="bottom"/>
          </w:tcPr>
          <w:p w:rsidR="000477C5" w:rsidRDefault="000477C5" w:rsidP="009D6552">
            <w:pPr>
              <w:rPr>
                <w:sz w:val="28"/>
                <w:szCs w:val="20"/>
              </w:rPr>
            </w:pPr>
            <w:r>
              <w:rPr>
                <w:rFonts w:hint="eastAsia"/>
                <w:sz w:val="28"/>
                <w:szCs w:val="20"/>
              </w:rPr>
              <w:lastRenderedPageBreak/>
              <w:t>Динамика</w:t>
            </w:r>
            <w:r>
              <w:rPr>
                <w:sz w:val="28"/>
                <w:szCs w:val="20"/>
              </w:rPr>
              <w:t xml:space="preserve"> </w:t>
            </w:r>
            <w:r>
              <w:rPr>
                <w:rFonts w:hint="eastAsia"/>
                <w:sz w:val="28"/>
                <w:szCs w:val="20"/>
              </w:rPr>
              <w:t>тарифной</w:t>
            </w:r>
            <w:r>
              <w:rPr>
                <w:sz w:val="28"/>
                <w:szCs w:val="20"/>
              </w:rPr>
              <w:t xml:space="preserve"> </w:t>
            </w:r>
            <w:r>
              <w:rPr>
                <w:rFonts w:hint="eastAsia"/>
                <w:sz w:val="28"/>
                <w:szCs w:val="20"/>
              </w:rPr>
              <w:t>ставки</w:t>
            </w:r>
            <w:r>
              <w:rPr>
                <w:sz w:val="28"/>
                <w:szCs w:val="20"/>
              </w:rPr>
              <w:t xml:space="preserve"> </w:t>
            </w:r>
            <w:r>
              <w:rPr>
                <w:rFonts w:hint="eastAsia"/>
                <w:sz w:val="28"/>
                <w:szCs w:val="20"/>
              </w:rPr>
              <w:t>первого</w:t>
            </w:r>
            <w:r>
              <w:rPr>
                <w:sz w:val="28"/>
                <w:szCs w:val="20"/>
              </w:rPr>
              <w:t xml:space="preserve"> </w:t>
            </w:r>
            <w:r>
              <w:rPr>
                <w:rFonts w:hint="eastAsia"/>
                <w:sz w:val="28"/>
                <w:szCs w:val="20"/>
              </w:rPr>
              <w:t>разряда</w:t>
            </w:r>
            <w:r>
              <w:rPr>
                <w:sz w:val="28"/>
                <w:szCs w:val="20"/>
              </w:rPr>
              <w:t xml:space="preserve"> </w:t>
            </w:r>
            <w:r>
              <w:rPr>
                <w:rFonts w:hint="eastAsia"/>
                <w:sz w:val="28"/>
                <w:szCs w:val="20"/>
              </w:rPr>
              <w:t>ЕТС</w:t>
            </w:r>
            <w:r>
              <w:rPr>
                <w:sz w:val="28"/>
                <w:szCs w:val="20"/>
              </w:rPr>
              <w:t xml:space="preserve"> </w:t>
            </w:r>
            <w:r>
              <w:rPr>
                <w:rFonts w:hint="eastAsia"/>
                <w:sz w:val="28"/>
                <w:szCs w:val="20"/>
              </w:rPr>
              <w:t>к</w:t>
            </w:r>
            <w:r>
              <w:rPr>
                <w:sz w:val="28"/>
                <w:szCs w:val="20"/>
              </w:rPr>
              <w:t xml:space="preserve"> 1997</w:t>
            </w:r>
            <w:r>
              <w:rPr>
                <w:rFonts w:hint="eastAsia"/>
                <w:sz w:val="28"/>
                <w:szCs w:val="20"/>
              </w:rPr>
              <w:t>г</w:t>
            </w:r>
            <w:r>
              <w:rPr>
                <w:sz w:val="28"/>
                <w:szCs w:val="20"/>
              </w:rPr>
              <w:t>.</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rPr>
                <w:sz w:val="28"/>
                <w:szCs w:val="20"/>
              </w:rPr>
            </w:pPr>
            <w:r>
              <w:rPr>
                <w:rFonts w:hint="eastAsia"/>
                <w:sz w:val="28"/>
                <w:szCs w:val="20"/>
              </w:rPr>
              <w:t> </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112.5</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112.5</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137.5</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250</w:t>
            </w:r>
          </w:p>
        </w:tc>
        <w:tc>
          <w:tcPr>
            <w:tcW w:w="0" w:type="auto"/>
            <w:tcBorders>
              <w:top w:val="nil"/>
              <w:left w:val="single" w:sz="4" w:space="0" w:color="auto"/>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375</w:t>
            </w:r>
          </w:p>
        </w:tc>
      </w:tr>
      <w:tr w:rsidR="000477C5" w:rsidTr="00C70B09">
        <w:trPr>
          <w:trHeight w:val="495"/>
        </w:trPr>
        <w:tc>
          <w:tcPr>
            <w:tcW w:w="2680" w:type="dxa"/>
            <w:tcBorders>
              <w:top w:val="nil"/>
              <w:left w:val="single" w:sz="4" w:space="0" w:color="auto"/>
              <w:bottom w:val="single" w:sz="4" w:space="0" w:color="auto"/>
              <w:right w:val="nil"/>
            </w:tcBorders>
            <w:vAlign w:val="bottom"/>
          </w:tcPr>
          <w:p w:rsidR="000477C5" w:rsidRDefault="000477C5" w:rsidP="009D6552">
            <w:pPr>
              <w:rPr>
                <w:sz w:val="28"/>
                <w:szCs w:val="20"/>
              </w:rPr>
            </w:pPr>
            <w:r>
              <w:rPr>
                <w:sz w:val="28"/>
                <w:szCs w:val="20"/>
              </w:rPr>
              <w:t xml:space="preserve">3. Минимальный </w:t>
            </w:r>
            <w:r>
              <w:rPr>
                <w:rFonts w:hint="eastAsia"/>
                <w:sz w:val="28"/>
                <w:szCs w:val="20"/>
              </w:rPr>
              <w:t>размер</w:t>
            </w:r>
            <w:r>
              <w:rPr>
                <w:sz w:val="28"/>
                <w:szCs w:val="20"/>
              </w:rPr>
              <w:t xml:space="preserve"> </w:t>
            </w:r>
            <w:r>
              <w:rPr>
                <w:rFonts w:hint="eastAsia"/>
                <w:sz w:val="28"/>
                <w:szCs w:val="20"/>
              </w:rPr>
              <w:t>пенсии</w:t>
            </w:r>
            <w:r>
              <w:rPr>
                <w:sz w:val="28"/>
                <w:szCs w:val="20"/>
              </w:rPr>
              <w:t xml:space="preserve"> </w:t>
            </w:r>
            <w:r>
              <w:rPr>
                <w:rFonts w:hint="eastAsia"/>
                <w:sz w:val="28"/>
                <w:szCs w:val="20"/>
              </w:rPr>
              <w:t>по</w:t>
            </w:r>
            <w:r>
              <w:rPr>
                <w:sz w:val="28"/>
                <w:szCs w:val="20"/>
              </w:rPr>
              <w:t xml:space="preserve"> </w:t>
            </w:r>
            <w:r>
              <w:rPr>
                <w:rFonts w:hint="eastAsia"/>
                <w:sz w:val="28"/>
                <w:szCs w:val="20"/>
              </w:rPr>
              <w:t>старости</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69.6</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84.2</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84.2</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108.4</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153.1</w:t>
            </w:r>
          </w:p>
        </w:tc>
        <w:tc>
          <w:tcPr>
            <w:tcW w:w="0" w:type="auto"/>
            <w:tcBorders>
              <w:top w:val="nil"/>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185.2</w:t>
            </w:r>
          </w:p>
        </w:tc>
      </w:tr>
      <w:tr w:rsidR="000477C5" w:rsidTr="00C70B09">
        <w:trPr>
          <w:trHeight w:val="795"/>
        </w:trPr>
        <w:tc>
          <w:tcPr>
            <w:tcW w:w="2680" w:type="dxa"/>
            <w:tcBorders>
              <w:top w:val="nil"/>
              <w:left w:val="single" w:sz="4" w:space="0" w:color="auto"/>
              <w:bottom w:val="nil"/>
              <w:right w:val="nil"/>
            </w:tcBorders>
            <w:shd w:val="clear" w:color="auto" w:fill="CCFFFF"/>
            <w:vAlign w:val="bottom"/>
          </w:tcPr>
          <w:p w:rsidR="000477C5" w:rsidRDefault="000477C5" w:rsidP="009D6552">
            <w:pPr>
              <w:rPr>
                <w:sz w:val="28"/>
                <w:szCs w:val="20"/>
              </w:rPr>
            </w:pPr>
            <w:r>
              <w:rPr>
                <w:rFonts w:hint="eastAsia"/>
                <w:sz w:val="28"/>
                <w:szCs w:val="20"/>
              </w:rPr>
              <w:t>Динамика</w:t>
            </w:r>
            <w:r>
              <w:rPr>
                <w:sz w:val="28"/>
                <w:szCs w:val="20"/>
              </w:rPr>
              <w:t xml:space="preserve"> </w:t>
            </w:r>
            <w:r>
              <w:rPr>
                <w:rFonts w:hint="eastAsia"/>
                <w:sz w:val="28"/>
                <w:szCs w:val="20"/>
              </w:rPr>
              <w:t>минимального</w:t>
            </w:r>
            <w:r>
              <w:rPr>
                <w:sz w:val="28"/>
                <w:szCs w:val="20"/>
              </w:rPr>
              <w:t xml:space="preserve"> </w:t>
            </w:r>
            <w:r>
              <w:rPr>
                <w:rFonts w:hint="eastAsia"/>
                <w:sz w:val="28"/>
                <w:szCs w:val="20"/>
              </w:rPr>
              <w:t>размера</w:t>
            </w:r>
            <w:r>
              <w:rPr>
                <w:sz w:val="28"/>
                <w:szCs w:val="20"/>
              </w:rPr>
              <w:t xml:space="preserve"> </w:t>
            </w:r>
            <w:r>
              <w:rPr>
                <w:rFonts w:hint="eastAsia"/>
                <w:sz w:val="28"/>
                <w:szCs w:val="20"/>
              </w:rPr>
              <w:t>пенсии</w:t>
            </w:r>
            <w:r>
              <w:rPr>
                <w:sz w:val="28"/>
                <w:szCs w:val="20"/>
              </w:rPr>
              <w:t xml:space="preserve"> </w:t>
            </w:r>
            <w:r>
              <w:rPr>
                <w:rFonts w:hint="eastAsia"/>
                <w:sz w:val="28"/>
                <w:szCs w:val="20"/>
              </w:rPr>
              <w:t>по</w:t>
            </w:r>
            <w:r>
              <w:rPr>
                <w:sz w:val="28"/>
                <w:szCs w:val="20"/>
              </w:rPr>
              <w:t xml:space="preserve"> </w:t>
            </w:r>
            <w:r>
              <w:rPr>
                <w:rFonts w:hint="eastAsia"/>
                <w:sz w:val="28"/>
                <w:szCs w:val="20"/>
              </w:rPr>
              <w:t>старости</w:t>
            </w:r>
            <w:r>
              <w:rPr>
                <w:sz w:val="28"/>
                <w:szCs w:val="20"/>
              </w:rPr>
              <w:t xml:space="preserve"> </w:t>
            </w:r>
            <w:r>
              <w:rPr>
                <w:rFonts w:hint="eastAsia"/>
                <w:sz w:val="28"/>
                <w:szCs w:val="20"/>
              </w:rPr>
              <w:t>к</w:t>
            </w:r>
            <w:r>
              <w:rPr>
                <w:sz w:val="28"/>
                <w:szCs w:val="20"/>
              </w:rPr>
              <w:t xml:space="preserve"> 1997</w:t>
            </w:r>
            <w:r>
              <w:rPr>
                <w:rFonts w:hint="eastAsia"/>
                <w:sz w:val="28"/>
                <w:szCs w:val="20"/>
              </w:rPr>
              <w:t>г</w:t>
            </w:r>
            <w:r>
              <w:rPr>
                <w:sz w:val="28"/>
                <w:szCs w:val="20"/>
              </w:rPr>
              <w:t>.</w:t>
            </w:r>
          </w:p>
        </w:tc>
        <w:tc>
          <w:tcPr>
            <w:tcW w:w="0" w:type="auto"/>
            <w:tcBorders>
              <w:top w:val="nil"/>
              <w:left w:val="single" w:sz="4" w:space="0" w:color="auto"/>
              <w:bottom w:val="nil"/>
              <w:right w:val="nil"/>
            </w:tcBorders>
            <w:shd w:val="clear" w:color="auto" w:fill="CCFFFF"/>
            <w:noWrap/>
            <w:vAlign w:val="bottom"/>
          </w:tcPr>
          <w:p w:rsidR="000477C5" w:rsidRDefault="000477C5" w:rsidP="009D6552">
            <w:pPr>
              <w:rPr>
                <w:sz w:val="28"/>
                <w:szCs w:val="20"/>
              </w:rPr>
            </w:pPr>
            <w:r>
              <w:rPr>
                <w:rFonts w:hint="eastAsia"/>
                <w:sz w:val="28"/>
                <w:szCs w:val="20"/>
              </w:rPr>
              <w:t> </w:t>
            </w:r>
          </w:p>
        </w:tc>
        <w:tc>
          <w:tcPr>
            <w:tcW w:w="0" w:type="auto"/>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120.98</w:t>
            </w:r>
          </w:p>
        </w:tc>
        <w:tc>
          <w:tcPr>
            <w:tcW w:w="0" w:type="auto"/>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120.98</w:t>
            </w:r>
          </w:p>
        </w:tc>
        <w:tc>
          <w:tcPr>
            <w:tcW w:w="0" w:type="auto"/>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155.75</w:t>
            </w:r>
          </w:p>
        </w:tc>
        <w:tc>
          <w:tcPr>
            <w:tcW w:w="0" w:type="auto"/>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219.97</w:t>
            </w:r>
          </w:p>
        </w:tc>
        <w:tc>
          <w:tcPr>
            <w:tcW w:w="0" w:type="auto"/>
            <w:tcBorders>
              <w:top w:val="nil"/>
              <w:left w:val="single" w:sz="4" w:space="0" w:color="auto"/>
              <w:bottom w:val="nil"/>
              <w:right w:val="single" w:sz="4" w:space="0" w:color="auto"/>
            </w:tcBorders>
            <w:shd w:val="clear" w:color="auto" w:fill="CCFFFF"/>
            <w:noWrap/>
            <w:vAlign w:val="bottom"/>
          </w:tcPr>
          <w:p w:rsidR="000477C5" w:rsidRDefault="000477C5" w:rsidP="009D6552">
            <w:pPr>
              <w:jc w:val="right"/>
              <w:rPr>
                <w:sz w:val="28"/>
                <w:szCs w:val="20"/>
              </w:rPr>
            </w:pPr>
            <w:r>
              <w:rPr>
                <w:sz w:val="28"/>
                <w:szCs w:val="20"/>
              </w:rPr>
              <w:t>266.09</w:t>
            </w:r>
          </w:p>
        </w:tc>
      </w:tr>
      <w:tr w:rsidR="000477C5" w:rsidTr="00C70B09">
        <w:trPr>
          <w:trHeight w:val="525"/>
        </w:trPr>
        <w:tc>
          <w:tcPr>
            <w:tcW w:w="2680" w:type="dxa"/>
            <w:tcBorders>
              <w:top w:val="single" w:sz="4" w:space="0" w:color="auto"/>
              <w:left w:val="single" w:sz="4" w:space="0" w:color="auto"/>
              <w:bottom w:val="single" w:sz="4" w:space="0" w:color="auto"/>
              <w:right w:val="nil"/>
            </w:tcBorders>
            <w:vAlign w:val="bottom"/>
          </w:tcPr>
          <w:p w:rsidR="000477C5" w:rsidRDefault="000477C5" w:rsidP="009D6552">
            <w:pPr>
              <w:rPr>
                <w:sz w:val="28"/>
                <w:szCs w:val="20"/>
              </w:rPr>
            </w:pPr>
            <w:r>
              <w:rPr>
                <w:sz w:val="28"/>
                <w:szCs w:val="20"/>
              </w:rPr>
              <w:t xml:space="preserve">4. </w:t>
            </w:r>
            <w:r>
              <w:rPr>
                <w:rFonts w:hint="eastAsia"/>
                <w:sz w:val="28"/>
                <w:szCs w:val="20"/>
              </w:rPr>
              <w:t>Единовременное</w:t>
            </w:r>
            <w:r>
              <w:rPr>
                <w:sz w:val="28"/>
                <w:szCs w:val="20"/>
              </w:rPr>
              <w:t xml:space="preserve"> </w:t>
            </w:r>
            <w:r>
              <w:rPr>
                <w:rFonts w:hint="eastAsia"/>
                <w:sz w:val="28"/>
                <w:szCs w:val="20"/>
              </w:rPr>
              <w:t>пособие</w:t>
            </w:r>
            <w:r>
              <w:rPr>
                <w:sz w:val="28"/>
                <w:szCs w:val="20"/>
              </w:rPr>
              <w:t xml:space="preserve"> </w:t>
            </w:r>
            <w:r>
              <w:rPr>
                <w:rFonts w:hint="eastAsia"/>
                <w:sz w:val="28"/>
                <w:szCs w:val="20"/>
              </w:rPr>
              <w:t>при</w:t>
            </w:r>
            <w:r>
              <w:rPr>
                <w:sz w:val="28"/>
                <w:szCs w:val="20"/>
              </w:rPr>
              <w:t xml:space="preserve"> </w:t>
            </w:r>
            <w:r>
              <w:rPr>
                <w:rFonts w:hint="eastAsia"/>
                <w:sz w:val="28"/>
                <w:szCs w:val="20"/>
              </w:rPr>
              <w:t>рождении</w:t>
            </w:r>
            <w:r>
              <w:rPr>
                <w:sz w:val="28"/>
                <w:szCs w:val="20"/>
              </w:rPr>
              <w:t xml:space="preserve"> </w:t>
            </w:r>
            <w:r>
              <w:rPr>
                <w:rFonts w:hint="eastAsia"/>
                <w:sz w:val="28"/>
                <w:szCs w:val="20"/>
              </w:rPr>
              <w:t>ребенка</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1252.4</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1252.4</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1252.4</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1252.4</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1500</w:t>
            </w:r>
          </w:p>
        </w:tc>
        <w:tc>
          <w:tcPr>
            <w:tcW w:w="0" w:type="auto"/>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4500</w:t>
            </w:r>
          </w:p>
        </w:tc>
      </w:tr>
      <w:tr w:rsidR="000477C5" w:rsidTr="00C70B09">
        <w:trPr>
          <w:trHeight w:val="1020"/>
        </w:trPr>
        <w:tc>
          <w:tcPr>
            <w:tcW w:w="2680" w:type="dxa"/>
            <w:tcBorders>
              <w:top w:val="nil"/>
              <w:left w:val="single" w:sz="4" w:space="0" w:color="auto"/>
              <w:bottom w:val="single" w:sz="4" w:space="0" w:color="auto"/>
              <w:right w:val="nil"/>
            </w:tcBorders>
            <w:shd w:val="clear" w:color="auto" w:fill="CCFFFF"/>
            <w:vAlign w:val="bottom"/>
          </w:tcPr>
          <w:p w:rsidR="000477C5" w:rsidRDefault="000477C5" w:rsidP="009D6552">
            <w:pPr>
              <w:rPr>
                <w:sz w:val="28"/>
                <w:szCs w:val="20"/>
              </w:rPr>
            </w:pPr>
            <w:r>
              <w:rPr>
                <w:rFonts w:hint="eastAsia"/>
                <w:sz w:val="28"/>
                <w:szCs w:val="20"/>
              </w:rPr>
              <w:t>Динамика</w:t>
            </w:r>
            <w:r>
              <w:rPr>
                <w:sz w:val="28"/>
                <w:szCs w:val="20"/>
              </w:rPr>
              <w:t xml:space="preserve"> </w:t>
            </w:r>
            <w:r>
              <w:rPr>
                <w:rFonts w:hint="eastAsia"/>
                <w:sz w:val="28"/>
                <w:szCs w:val="20"/>
              </w:rPr>
              <w:t>единовременного</w:t>
            </w:r>
            <w:r>
              <w:rPr>
                <w:sz w:val="28"/>
                <w:szCs w:val="20"/>
              </w:rPr>
              <w:t xml:space="preserve"> </w:t>
            </w:r>
            <w:r>
              <w:rPr>
                <w:rFonts w:hint="eastAsia"/>
                <w:sz w:val="28"/>
                <w:szCs w:val="20"/>
              </w:rPr>
              <w:t>пособия</w:t>
            </w:r>
            <w:r>
              <w:rPr>
                <w:sz w:val="28"/>
                <w:szCs w:val="20"/>
              </w:rPr>
              <w:t xml:space="preserve"> </w:t>
            </w:r>
            <w:r>
              <w:rPr>
                <w:rFonts w:hint="eastAsia"/>
                <w:sz w:val="28"/>
                <w:szCs w:val="20"/>
              </w:rPr>
              <w:t>при</w:t>
            </w:r>
            <w:r>
              <w:rPr>
                <w:sz w:val="28"/>
                <w:szCs w:val="20"/>
              </w:rPr>
              <w:t xml:space="preserve"> </w:t>
            </w:r>
            <w:r>
              <w:rPr>
                <w:rFonts w:hint="eastAsia"/>
                <w:sz w:val="28"/>
                <w:szCs w:val="20"/>
              </w:rPr>
              <w:t>рождении</w:t>
            </w:r>
            <w:r>
              <w:rPr>
                <w:sz w:val="28"/>
                <w:szCs w:val="20"/>
              </w:rPr>
              <w:t xml:space="preserve"> </w:t>
            </w:r>
            <w:r>
              <w:rPr>
                <w:rFonts w:hint="eastAsia"/>
                <w:sz w:val="28"/>
                <w:szCs w:val="20"/>
              </w:rPr>
              <w:t>ребенка</w:t>
            </w:r>
            <w:r>
              <w:rPr>
                <w:sz w:val="28"/>
                <w:szCs w:val="20"/>
              </w:rPr>
              <w:t xml:space="preserve"> </w:t>
            </w:r>
            <w:r>
              <w:rPr>
                <w:rFonts w:hint="eastAsia"/>
                <w:sz w:val="28"/>
                <w:szCs w:val="20"/>
              </w:rPr>
              <w:t>к</w:t>
            </w:r>
            <w:r>
              <w:rPr>
                <w:sz w:val="28"/>
                <w:szCs w:val="20"/>
              </w:rPr>
              <w:t xml:space="preserve"> 1997</w:t>
            </w:r>
            <w:r>
              <w:rPr>
                <w:rFonts w:hint="eastAsia"/>
                <w:sz w:val="28"/>
                <w:szCs w:val="20"/>
              </w:rPr>
              <w:t>г</w:t>
            </w:r>
            <w:r>
              <w:rPr>
                <w:sz w:val="28"/>
                <w:szCs w:val="20"/>
              </w:rPr>
              <w:t>.</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rPr>
                <w:sz w:val="28"/>
                <w:szCs w:val="20"/>
              </w:rPr>
            </w:pPr>
            <w:r>
              <w:rPr>
                <w:rFonts w:hint="eastAsia"/>
                <w:sz w:val="28"/>
                <w:szCs w:val="20"/>
              </w:rPr>
              <w:t> </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100</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100</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100</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119.77</w:t>
            </w:r>
          </w:p>
        </w:tc>
        <w:tc>
          <w:tcPr>
            <w:tcW w:w="0" w:type="auto"/>
            <w:tcBorders>
              <w:top w:val="nil"/>
              <w:left w:val="single" w:sz="4" w:space="0" w:color="auto"/>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359.31</w:t>
            </w:r>
          </w:p>
        </w:tc>
      </w:tr>
      <w:tr w:rsidR="000477C5" w:rsidTr="00C70B09">
        <w:trPr>
          <w:trHeight w:val="1050"/>
        </w:trPr>
        <w:tc>
          <w:tcPr>
            <w:tcW w:w="2680" w:type="dxa"/>
            <w:tcBorders>
              <w:top w:val="nil"/>
              <w:left w:val="single" w:sz="4" w:space="0" w:color="auto"/>
              <w:bottom w:val="single" w:sz="4" w:space="0" w:color="auto"/>
              <w:right w:val="nil"/>
            </w:tcBorders>
            <w:vAlign w:val="bottom"/>
          </w:tcPr>
          <w:p w:rsidR="000477C5" w:rsidRDefault="000477C5" w:rsidP="009D6552">
            <w:pPr>
              <w:rPr>
                <w:sz w:val="28"/>
                <w:szCs w:val="20"/>
              </w:rPr>
            </w:pPr>
            <w:r>
              <w:rPr>
                <w:sz w:val="28"/>
                <w:szCs w:val="20"/>
              </w:rPr>
              <w:t xml:space="preserve">5. </w:t>
            </w:r>
            <w:r>
              <w:rPr>
                <w:rFonts w:hint="eastAsia"/>
                <w:sz w:val="28"/>
                <w:szCs w:val="20"/>
              </w:rPr>
              <w:t>Единовременное</w:t>
            </w:r>
            <w:r>
              <w:rPr>
                <w:sz w:val="28"/>
                <w:szCs w:val="20"/>
              </w:rPr>
              <w:t xml:space="preserve"> </w:t>
            </w:r>
            <w:r>
              <w:rPr>
                <w:rFonts w:hint="eastAsia"/>
                <w:sz w:val="28"/>
                <w:szCs w:val="20"/>
              </w:rPr>
              <w:t>пособие</w:t>
            </w:r>
            <w:r>
              <w:rPr>
                <w:sz w:val="28"/>
                <w:szCs w:val="20"/>
              </w:rPr>
              <w:t xml:space="preserve"> </w:t>
            </w:r>
            <w:r>
              <w:rPr>
                <w:rFonts w:hint="eastAsia"/>
                <w:sz w:val="28"/>
                <w:szCs w:val="20"/>
              </w:rPr>
              <w:t>на</w:t>
            </w:r>
            <w:r>
              <w:rPr>
                <w:sz w:val="28"/>
                <w:szCs w:val="20"/>
              </w:rPr>
              <w:t xml:space="preserve"> </w:t>
            </w:r>
            <w:r>
              <w:rPr>
                <w:rFonts w:hint="eastAsia"/>
                <w:sz w:val="28"/>
                <w:szCs w:val="20"/>
              </w:rPr>
              <w:t>пер</w:t>
            </w:r>
            <w:r>
              <w:rPr>
                <w:rFonts w:hint="eastAsia"/>
                <w:sz w:val="28"/>
                <w:szCs w:val="20"/>
              </w:rPr>
              <w:lastRenderedPageBreak/>
              <w:t>иод</w:t>
            </w:r>
            <w:r>
              <w:rPr>
                <w:sz w:val="28"/>
                <w:szCs w:val="20"/>
              </w:rPr>
              <w:t xml:space="preserve"> </w:t>
            </w:r>
            <w:r>
              <w:rPr>
                <w:rFonts w:hint="eastAsia"/>
                <w:sz w:val="28"/>
                <w:szCs w:val="20"/>
              </w:rPr>
              <w:t>отпуска</w:t>
            </w:r>
            <w:r>
              <w:rPr>
                <w:sz w:val="28"/>
                <w:szCs w:val="20"/>
              </w:rPr>
              <w:t xml:space="preserve"> </w:t>
            </w:r>
            <w:r>
              <w:rPr>
                <w:rFonts w:hint="eastAsia"/>
                <w:sz w:val="28"/>
                <w:szCs w:val="20"/>
              </w:rPr>
              <w:t>по</w:t>
            </w:r>
            <w:r>
              <w:rPr>
                <w:sz w:val="28"/>
                <w:szCs w:val="20"/>
              </w:rPr>
              <w:t xml:space="preserve"> </w:t>
            </w:r>
            <w:r>
              <w:rPr>
                <w:rFonts w:hint="eastAsia"/>
                <w:sz w:val="28"/>
                <w:szCs w:val="20"/>
              </w:rPr>
              <w:t>уходу</w:t>
            </w:r>
            <w:r>
              <w:rPr>
                <w:sz w:val="28"/>
                <w:szCs w:val="20"/>
              </w:rPr>
              <w:t xml:space="preserve"> </w:t>
            </w:r>
            <w:r>
              <w:rPr>
                <w:rFonts w:hint="eastAsia"/>
                <w:sz w:val="28"/>
                <w:szCs w:val="20"/>
              </w:rPr>
              <w:t>за</w:t>
            </w:r>
            <w:r>
              <w:rPr>
                <w:sz w:val="28"/>
                <w:szCs w:val="20"/>
              </w:rPr>
              <w:t xml:space="preserve"> </w:t>
            </w:r>
            <w:r>
              <w:rPr>
                <w:rFonts w:hint="eastAsia"/>
                <w:sz w:val="28"/>
                <w:szCs w:val="20"/>
              </w:rPr>
              <w:t>ребенком</w:t>
            </w:r>
            <w:r>
              <w:rPr>
                <w:sz w:val="28"/>
                <w:szCs w:val="20"/>
              </w:rPr>
              <w:t xml:space="preserve"> </w:t>
            </w:r>
            <w:r>
              <w:rPr>
                <w:rFonts w:hint="eastAsia"/>
                <w:sz w:val="28"/>
                <w:szCs w:val="20"/>
              </w:rPr>
              <w:t>до</w:t>
            </w:r>
            <w:r>
              <w:rPr>
                <w:sz w:val="28"/>
                <w:szCs w:val="20"/>
              </w:rPr>
              <w:t xml:space="preserve"> </w:t>
            </w:r>
            <w:r>
              <w:rPr>
                <w:rFonts w:hint="eastAsia"/>
                <w:sz w:val="28"/>
                <w:szCs w:val="20"/>
              </w:rPr>
              <w:t>достижения</w:t>
            </w:r>
            <w:r>
              <w:rPr>
                <w:sz w:val="28"/>
                <w:szCs w:val="20"/>
              </w:rPr>
              <w:t xml:space="preserve"> </w:t>
            </w:r>
            <w:r>
              <w:rPr>
                <w:rFonts w:hint="eastAsia"/>
                <w:sz w:val="28"/>
                <w:szCs w:val="20"/>
              </w:rPr>
              <w:t>им</w:t>
            </w:r>
            <w:r>
              <w:rPr>
                <w:sz w:val="28"/>
                <w:szCs w:val="20"/>
              </w:rPr>
              <w:t xml:space="preserve"> </w:t>
            </w:r>
            <w:r>
              <w:rPr>
                <w:rFonts w:hint="eastAsia"/>
                <w:sz w:val="28"/>
                <w:szCs w:val="20"/>
              </w:rPr>
              <w:t>возраста</w:t>
            </w:r>
            <w:r>
              <w:rPr>
                <w:sz w:val="28"/>
                <w:szCs w:val="20"/>
              </w:rPr>
              <w:t xml:space="preserve"> </w:t>
            </w:r>
            <w:r>
              <w:rPr>
                <w:rFonts w:hint="eastAsia"/>
                <w:sz w:val="28"/>
                <w:szCs w:val="20"/>
              </w:rPr>
              <w:t>полутора</w:t>
            </w:r>
            <w:r>
              <w:rPr>
                <w:sz w:val="28"/>
                <w:szCs w:val="20"/>
              </w:rPr>
              <w:t xml:space="preserve"> </w:t>
            </w:r>
            <w:r>
              <w:rPr>
                <w:rFonts w:hint="eastAsia"/>
                <w:sz w:val="28"/>
                <w:szCs w:val="20"/>
              </w:rPr>
              <w:t>лет</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lastRenderedPageBreak/>
              <w:t>167</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167</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167</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167</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200</w:t>
            </w:r>
          </w:p>
        </w:tc>
        <w:tc>
          <w:tcPr>
            <w:tcW w:w="0" w:type="auto"/>
            <w:tcBorders>
              <w:top w:val="nil"/>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500</w:t>
            </w:r>
          </w:p>
        </w:tc>
      </w:tr>
      <w:tr w:rsidR="000477C5" w:rsidTr="00C70B09">
        <w:trPr>
          <w:trHeight w:val="1530"/>
        </w:trPr>
        <w:tc>
          <w:tcPr>
            <w:tcW w:w="2680" w:type="dxa"/>
            <w:tcBorders>
              <w:top w:val="nil"/>
              <w:left w:val="single" w:sz="4" w:space="0" w:color="auto"/>
              <w:bottom w:val="nil"/>
              <w:right w:val="nil"/>
            </w:tcBorders>
            <w:shd w:val="clear" w:color="auto" w:fill="CCFFFF"/>
            <w:vAlign w:val="bottom"/>
          </w:tcPr>
          <w:p w:rsidR="000477C5" w:rsidRDefault="000477C5" w:rsidP="009D6552">
            <w:pPr>
              <w:rPr>
                <w:sz w:val="28"/>
                <w:szCs w:val="20"/>
              </w:rPr>
            </w:pPr>
            <w:r>
              <w:rPr>
                <w:rFonts w:hint="eastAsia"/>
                <w:sz w:val="28"/>
                <w:szCs w:val="20"/>
              </w:rPr>
              <w:lastRenderedPageBreak/>
              <w:t>Динамика</w:t>
            </w:r>
            <w:r>
              <w:rPr>
                <w:sz w:val="28"/>
                <w:szCs w:val="20"/>
              </w:rPr>
              <w:t xml:space="preserve"> </w:t>
            </w:r>
            <w:r>
              <w:rPr>
                <w:rFonts w:hint="eastAsia"/>
                <w:sz w:val="28"/>
                <w:szCs w:val="20"/>
              </w:rPr>
              <w:t>единовременного</w:t>
            </w:r>
            <w:r>
              <w:rPr>
                <w:sz w:val="28"/>
                <w:szCs w:val="20"/>
              </w:rPr>
              <w:t xml:space="preserve"> </w:t>
            </w:r>
            <w:r>
              <w:rPr>
                <w:rFonts w:hint="eastAsia"/>
                <w:sz w:val="28"/>
                <w:szCs w:val="20"/>
              </w:rPr>
              <w:t>пособия</w:t>
            </w:r>
            <w:r>
              <w:rPr>
                <w:sz w:val="28"/>
                <w:szCs w:val="20"/>
              </w:rPr>
              <w:t xml:space="preserve"> </w:t>
            </w:r>
            <w:r>
              <w:rPr>
                <w:rFonts w:hint="eastAsia"/>
                <w:sz w:val="28"/>
                <w:szCs w:val="20"/>
              </w:rPr>
              <w:t>на</w:t>
            </w:r>
            <w:r>
              <w:rPr>
                <w:sz w:val="28"/>
                <w:szCs w:val="20"/>
              </w:rPr>
              <w:t xml:space="preserve"> </w:t>
            </w:r>
            <w:r>
              <w:rPr>
                <w:rFonts w:hint="eastAsia"/>
                <w:sz w:val="28"/>
                <w:szCs w:val="20"/>
              </w:rPr>
              <w:t>период</w:t>
            </w:r>
            <w:r>
              <w:rPr>
                <w:sz w:val="28"/>
                <w:szCs w:val="20"/>
              </w:rPr>
              <w:t xml:space="preserve"> </w:t>
            </w:r>
            <w:r>
              <w:rPr>
                <w:rFonts w:hint="eastAsia"/>
                <w:sz w:val="28"/>
                <w:szCs w:val="20"/>
              </w:rPr>
              <w:t>отпуска</w:t>
            </w:r>
            <w:r>
              <w:rPr>
                <w:sz w:val="28"/>
                <w:szCs w:val="20"/>
              </w:rPr>
              <w:t xml:space="preserve"> </w:t>
            </w:r>
            <w:r>
              <w:rPr>
                <w:rFonts w:hint="eastAsia"/>
                <w:sz w:val="28"/>
                <w:szCs w:val="20"/>
              </w:rPr>
              <w:t>по</w:t>
            </w:r>
            <w:r>
              <w:rPr>
                <w:sz w:val="28"/>
                <w:szCs w:val="20"/>
              </w:rPr>
              <w:t xml:space="preserve"> </w:t>
            </w:r>
            <w:r>
              <w:rPr>
                <w:rFonts w:hint="eastAsia"/>
                <w:sz w:val="28"/>
                <w:szCs w:val="20"/>
              </w:rPr>
              <w:t>уходу</w:t>
            </w:r>
            <w:r>
              <w:rPr>
                <w:sz w:val="28"/>
                <w:szCs w:val="20"/>
              </w:rPr>
              <w:t xml:space="preserve"> </w:t>
            </w:r>
            <w:r>
              <w:rPr>
                <w:rFonts w:hint="eastAsia"/>
                <w:sz w:val="28"/>
                <w:szCs w:val="20"/>
              </w:rPr>
              <w:t>за</w:t>
            </w:r>
            <w:r>
              <w:rPr>
                <w:sz w:val="28"/>
                <w:szCs w:val="20"/>
              </w:rPr>
              <w:t xml:space="preserve"> </w:t>
            </w:r>
            <w:r>
              <w:rPr>
                <w:rFonts w:hint="eastAsia"/>
                <w:sz w:val="28"/>
                <w:szCs w:val="20"/>
              </w:rPr>
              <w:t>ребенком</w:t>
            </w:r>
            <w:r>
              <w:rPr>
                <w:sz w:val="28"/>
                <w:szCs w:val="20"/>
              </w:rPr>
              <w:t xml:space="preserve"> </w:t>
            </w:r>
            <w:r>
              <w:rPr>
                <w:rFonts w:hint="eastAsia"/>
                <w:sz w:val="28"/>
                <w:szCs w:val="20"/>
              </w:rPr>
              <w:t>до</w:t>
            </w:r>
            <w:r>
              <w:rPr>
                <w:sz w:val="28"/>
                <w:szCs w:val="20"/>
              </w:rPr>
              <w:t xml:space="preserve"> </w:t>
            </w:r>
            <w:r>
              <w:rPr>
                <w:rFonts w:hint="eastAsia"/>
                <w:sz w:val="28"/>
                <w:szCs w:val="20"/>
              </w:rPr>
              <w:t>достижения</w:t>
            </w:r>
            <w:r>
              <w:rPr>
                <w:sz w:val="28"/>
                <w:szCs w:val="20"/>
              </w:rPr>
              <w:t xml:space="preserve"> </w:t>
            </w:r>
            <w:r>
              <w:rPr>
                <w:rFonts w:hint="eastAsia"/>
                <w:sz w:val="28"/>
                <w:szCs w:val="20"/>
              </w:rPr>
              <w:t>им</w:t>
            </w:r>
            <w:r>
              <w:rPr>
                <w:sz w:val="28"/>
                <w:szCs w:val="20"/>
              </w:rPr>
              <w:t xml:space="preserve"> </w:t>
            </w:r>
            <w:r>
              <w:rPr>
                <w:rFonts w:hint="eastAsia"/>
                <w:sz w:val="28"/>
                <w:szCs w:val="20"/>
              </w:rPr>
              <w:t>возраста</w:t>
            </w:r>
            <w:r>
              <w:rPr>
                <w:sz w:val="28"/>
                <w:szCs w:val="20"/>
              </w:rPr>
              <w:t xml:space="preserve"> </w:t>
            </w:r>
            <w:r>
              <w:rPr>
                <w:rFonts w:hint="eastAsia"/>
                <w:sz w:val="28"/>
                <w:szCs w:val="20"/>
              </w:rPr>
              <w:t>полутора</w:t>
            </w:r>
            <w:r>
              <w:rPr>
                <w:sz w:val="28"/>
                <w:szCs w:val="20"/>
              </w:rPr>
              <w:t xml:space="preserve"> </w:t>
            </w:r>
            <w:r>
              <w:rPr>
                <w:rFonts w:hint="eastAsia"/>
                <w:sz w:val="28"/>
                <w:szCs w:val="20"/>
              </w:rPr>
              <w:t>лет</w:t>
            </w:r>
            <w:r>
              <w:rPr>
                <w:sz w:val="28"/>
                <w:szCs w:val="20"/>
              </w:rPr>
              <w:t xml:space="preserve"> </w:t>
            </w:r>
            <w:r>
              <w:rPr>
                <w:rFonts w:hint="eastAsia"/>
                <w:sz w:val="28"/>
                <w:szCs w:val="20"/>
              </w:rPr>
              <w:t>к</w:t>
            </w:r>
            <w:r>
              <w:rPr>
                <w:sz w:val="28"/>
                <w:szCs w:val="20"/>
              </w:rPr>
              <w:t xml:space="preserve"> 1997</w:t>
            </w:r>
            <w:r>
              <w:rPr>
                <w:rFonts w:hint="eastAsia"/>
                <w:sz w:val="28"/>
                <w:szCs w:val="20"/>
              </w:rPr>
              <w:t>г</w:t>
            </w:r>
            <w:r>
              <w:rPr>
                <w:sz w:val="28"/>
                <w:szCs w:val="20"/>
              </w:rPr>
              <w:t>.</w:t>
            </w:r>
          </w:p>
        </w:tc>
        <w:tc>
          <w:tcPr>
            <w:tcW w:w="0" w:type="auto"/>
            <w:tcBorders>
              <w:top w:val="nil"/>
              <w:left w:val="single" w:sz="4" w:space="0" w:color="auto"/>
              <w:bottom w:val="nil"/>
              <w:right w:val="nil"/>
            </w:tcBorders>
            <w:shd w:val="clear" w:color="auto" w:fill="CCFFFF"/>
            <w:noWrap/>
            <w:vAlign w:val="bottom"/>
          </w:tcPr>
          <w:p w:rsidR="000477C5" w:rsidRDefault="000477C5" w:rsidP="009D6552">
            <w:pPr>
              <w:rPr>
                <w:sz w:val="28"/>
                <w:szCs w:val="20"/>
              </w:rPr>
            </w:pPr>
            <w:r>
              <w:rPr>
                <w:rFonts w:hint="eastAsia"/>
                <w:sz w:val="28"/>
                <w:szCs w:val="20"/>
              </w:rPr>
              <w:t> </w:t>
            </w:r>
          </w:p>
        </w:tc>
        <w:tc>
          <w:tcPr>
            <w:tcW w:w="0" w:type="auto"/>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100</w:t>
            </w:r>
          </w:p>
        </w:tc>
        <w:tc>
          <w:tcPr>
            <w:tcW w:w="0" w:type="auto"/>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100</w:t>
            </w:r>
          </w:p>
        </w:tc>
        <w:tc>
          <w:tcPr>
            <w:tcW w:w="0" w:type="auto"/>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100</w:t>
            </w:r>
          </w:p>
        </w:tc>
        <w:tc>
          <w:tcPr>
            <w:tcW w:w="0" w:type="auto"/>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119.76</w:t>
            </w:r>
          </w:p>
        </w:tc>
        <w:tc>
          <w:tcPr>
            <w:tcW w:w="0" w:type="auto"/>
            <w:tcBorders>
              <w:top w:val="nil"/>
              <w:left w:val="single" w:sz="4" w:space="0" w:color="auto"/>
              <w:bottom w:val="nil"/>
              <w:right w:val="single" w:sz="4" w:space="0" w:color="auto"/>
            </w:tcBorders>
            <w:shd w:val="clear" w:color="auto" w:fill="CCFFFF"/>
            <w:noWrap/>
            <w:vAlign w:val="bottom"/>
          </w:tcPr>
          <w:p w:rsidR="000477C5" w:rsidRDefault="000477C5" w:rsidP="009D6552">
            <w:pPr>
              <w:jc w:val="right"/>
              <w:rPr>
                <w:sz w:val="28"/>
                <w:szCs w:val="20"/>
              </w:rPr>
            </w:pPr>
            <w:r>
              <w:rPr>
                <w:sz w:val="28"/>
                <w:szCs w:val="20"/>
              </w:rPr>
              <w:t>299.40</w:t>
            </w:r>
          </w:p>
        </w:tc>
      </w:tr>
      <w:tr w:rsidR="000477C5" w:rsidTr="00C70B09">
        <w:trPr>
          <w:trHeight w:val="1020"/>
        </w:trPr>
        <w:tc>
          <w:tcPr>
            <w:tcW w:w="2680" w:type="dxa"/>
            <w:tcBorders>
              <w:top w:val="single" w:sz="4" w:space="0" w:color="auto"/>
              <w:left w:val="single" w:sz="4" w:space="0" w:color="auto"/>
              <w:bottom w:val="single" w:sz="4" w:space="0" w:color="auto"/>
              <w:right w:val="nil"/>
            </w:tcBorders>
            <w:vAlign w:val="bottom"/>
          </w:tcPr>
          <w:p w:rsidR="000477C5" w:rsidRDefault="000477C5" w:rsidP="009D6552">
            <w:pPr>
              <w:rPr>
                <w:sz w:val="28"/>
                <w:szCs w:val="20"/>
              </w:rPr>
            </w:pPr>
            <w:r>
              <w:rPr>
                <w:sz w:val="28"/>
                <w:szCs w:val="20"/>
              </w:rPr>
              <w:t xml:space="preserve">6. </w:t>
            </w:r>
            <w:r>
              <w:rPr>
                <w:rFonts w:hint="eastAsia"/>
                <w:sz w:val="28"/>
                <w:szCs w:val="20"/>
              </w:rPr>
              <w:t>Минимальный</w:t>
            </w:r>
            <w:r>
              <w:rPr>
                <w:sz w:val="28"/>
                <w:szCs w:val="20"/>
              </w:rPr>
              <w:t xml:space="preserve"> </w:t>
            </w:r>
            <w:r>
              <w:rPr>
                <w:rFonts w:hint="eastAsia"/>
                <w:sz w:val="28"/>
                <w:szCs w:val="20"/>
              </w:rPr>
              <w:t>размер</w:t>
            </w:r>
            <w:r>
              <w:rPr>
                <w:sz w:val="28"/>
                <w:szCs w:val="20"/>
              </w:rPr>
              <w:t xml:space="preserve"> </w:t>
            </w:r>
            <w:r>
              <w:rPr>
                <w:rFonts w:hint="eastAsia"/>
                <w:sz w:val="28"/>
                <w:szCs w:val="20"/>
              </w:rPr>
              <w:t>стипендии</w:t>
            </w:r>
            <w:r>
              <w:rPr>
                <w:sz w:val="28"/>
                <w:szCs w:val="20"/>
              </w:rPr>
              <w:t xml:space="preserve"> </w:t>
            </w:r>
            <w:r>
              <w:rPr>
                <w:rFonts w:hint="eastAsia"/>
                <w:sz w:val="28"/>
                <w:szCs w:val="20"/>
              </w:rPr>
              <w:t>студентам</w:t>
            </w:r>
            <w:r>
              <w:rPr>
                <w:sz w:val="28"/>
                <w:szCs w:val="20"/>
              </w:rPr>
              <w:t xml:space="preserve"> </w:t>
            </w:r>
            <w:r>
              <w:rPr>
                <w:rFonts w:hint="eastAsia"/>
                <w:sz w:val="28"/>
                <w:szCs w:val="20"/>
              </w:rPr>
              <w:t>государственных</w:t>
            </w:r>
            <w:r>
              <w:rPr>
                <w:sz w:val="28"/>
                <w:szCs w:val="20"/>
              </w:rPr>
              <w:t xml:space="preserve">, </w:t>
            </w:r>
            <w:r>
              <w:rPr>
                <w:rFonts w:hint="eastAsia"/>
                <w:sz w:val="28"/>
                <w:szCs w:val="20"/>
              </w:rPr>
              <w:t>муниципальных</w:t>
            </w:r>
            <w:r>
              <w:rPr>
                <w:sz w:val="28"/>
                <w:szCs w:val="20"/>
              </w:rPr>
              <w:t xml:space="preserve"> </w:t>
            </w:r>
            <w:r>
              <w:rPr>
                <w:rFonts w:hint="eastAsia"/>
                <w:sz w:val="28"/>
                <w:szCs w:val="20"/>
              </w:rPr>
              <w:t>вузов</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167</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167</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167</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167</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200</w:t>
            </w:r>
          </w:p>
        </w:tc>
        <w:tc>
          <w:tcPr>
            <w:tcW w:w="0" w:type="auto"/>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200</w:t>
            </w:r>
          </w:p>
        </w:tc>
      </w:tr>
      <w:tr w:rsidR="000477C5" w:rsidTr="00C70B09">
        <w:trPr>
          <w:trHeight w:val="1530"/>
        </w:trPr>
        <w:tc>
          <w:tcPr>
            <w:tcW w:w="2680" w:type="dxa"/>
            <w:tcBorders>
              <w:top w:val="nil"/>
              <w:left w:val="single" w:sz="4" w:space="0" w:color="auto"/>
              <w:bottom w:val="single" w:sz="4" w:space="0" w:color="auto"/>
              <w:right w:val="nil"/>
            </w:tcBorders>
            <w:shd w:val="clear" w:color="auto" w:fill="CCFFFF"/>
            <w:vAlign w:val="bottom"/>
          </w:tcPr>
          <w:p w:rsidR="000477C5" w:rsidRDefault="000477C5" w:rsidP="009D6552">
            <w:pPr>
              <w:rPr>
                <w:sz w:val="28"/>
                <w:szCs w:val="20"/>
              </w:rPr>
            </w:pPr>
            <w:r>
              <w:rPr>
                <w:rFonts w:hint="eastAsia"/>
                <w:sz w:val="28"/>
                <w:szCs w:val="20"/>
              </w:rPr>
              <w:t>Динамика</w:t>
            </w:r>
            <w:r>
              <w:rPr>
                <w:sz w:val="28"/>
                <w:szCs w:val="20"/>
              </w:rPr>
              <w:t xml:space="preserve"> </w:t>
            </w:r>
            <w:r>
              <w:rPr>
                <w:rFonts w:hint="eastAsia"/>
                <w:sz w:val="28"/>
                <w:szCs w:val="20"/>
              </w:rPr>
              <w:t>минимальных</w:t>
            </w:r>
            <w:r>
              <w:rPr>
                <w:sz w:val="28"/>
                <w:szCs w:val="20"/>
              </w:rPr>
              <w:t xml:space="preserve"> </w:t>
            </w:r>
            <w:r>
              <w:rPr>
                <w:rFonts w:hint="eastAsia"/>
                <w:sz w:val="28"/>
                <w:szCs w:val="20"/>
              </w:rPr>
              <w:t>размеров</w:t>
            </w:r>
            <w:r>
              <w:rPr>
                <w:sz w:val="28"/>
                <w:szCs w:val="20"/>
              </w:rPr>
              <w:t xml:space="preserve"> </w:t>
            </w:r>
            <w:r>
              <w:rPr>
                <w:rFonts w:hint="eastAsia"/>
                <w:sz w:val="28"/>
                <w:szCs w:val="20"/>
              </w:rPr>
              <w:t>стипендии</w:t>
            </w:r>
            <w:r>
              <w:rPr>
                <w:sz w:val="28"/>
                <w:szCs w:val="20"/>
              </w:rPr>
              <w:t xml:space="preserve"> </w:t>
            </w:r>
            <w:r>
              <w:rPr>
                <w:rFonts w:hint="eastAsia"/>
                <w:sz w:val="28"/>
                <w:szCs w:val="20"/>
              </w:rPr>
              <w:t>студентам</w:t>
            </w:r>
            <w:r>
              <w:rPr>
                <w:sz w:val="28"/>
                <w:szCs w:val="20"/>
              </w:rPr>
              <w:t xml:space="preserve"> </w:t>
            </w:r>
            <w:r>
              <w:rPr>
                <w:rFonts w:hint="eastAsia"/>
                <w:sz w:val="28"/>
                <w:szCs w:val="20"/>
              </w:rPr>
              <w:t>государст</w:t>
            </w:r>
            <w:r>
              <w:rPr>
                <w:rFonts w:hint="eastAsia"/>
                <w:sz w:val="28"/>
                <w:szCs w:val="20"/>
              </w:rPr>
              <w:lastRenderedPageBreak/>
              <w:t>венных</w:t>
            </w:r>
            <w:r>
              <w:rPr>
                <w:sz w:val="28"/>
                <w:szCs w:val="20"/>
              </w:rPr>
              <w:t xml:space="preserve">, </w:t>
            </w:r>
            <w:r>
              <w:rPr>
                <w:rFonts w:hint="eastAsia"/>
                <w:sz w:val="28"/>
                <w:szCs w:val="20"/>
              </w:rPr>
              <w:t>муниципальных</w:t>
            </w:r>
            <w:r>
              <w:rPr>
                <w:sz w:val="28"/>
                <w:szCs w:val="20"/>
              </w:rPr>
              <w:t xml:space="preserve"> </w:t>
            </w:r>
            <w:r>
              <w:rPr>
                <w:rFonts w:hint="eastAsia"/>
                <w:sz w:val="28"/>
                <w:szCs w:val="20"/>
              </w:rPr>
              <w:t>вузов</w:t>
            </w:r>
            <w:r>
              <w:rPr>
                <w:sz w:val="28"/>
                <w:szCs w:val="20"/>
              </w:rPr>
              <w:t xml:space="preserve"> </w:t>
            </w:r>
            <w:r>
              <w:rPr>
                <w:rFonts w:hint="eastAsia"/>
                <w:sz w:val="28"/>
                <w:szCs w:val="20"/>
              </w:rPr>
              <w:t>к</w:t>
            </w:r>
            <w:r>
              <w:rPr>
                <w:sz w:val="28"/>
                <w:szCs w:val="20"/>
              </w:rPr>
              <w:t xml:space="preserve"> 1997</w:t>
            </w:r>
            <w:r>
              <w:rPr>
                <w:rFonts w:hint="eastAsia"/>
                <w:sz w:val="28"/>
                <w:szCs w:val="20"/>
              </w:rPr>
              <w:t>г</w:t>
            </w:r>
            <w:r>
              <w:rPr>
                <w:sz w:val="28"/>
                <w:szCs w:val="20"/>
              </w:rPr>
              <w:t>.</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rPr>
                <w:sz w:val="28"/>
                <w:szCs w:val="20"/>
              </w:rPr>
            </w:pPr>
            <w:r>
              <w:rPr>
                <w:rFonts w:hint="eastAsia"/>
                <w:sz w:val="28"/>
                <w:szCs w:val="20"/>
              </w:rPr>
              <w:lastRenderedPageBreak/>
              <w:t> </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100</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100</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100</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119.76</w:t>
            </w:r>
          </w:p>
        </w:tc>
        <w:tc>
          <w:tcPr>
            <w:tcW w:w="0" w:type="auto"/>
            <w:tcBorders>
              <w:top w:val="nil"/>
              <w:left w:val="single" w:sz="4" w:space="0" w:color="auto"/>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119.76</w:t>
            </w:r>
          </w:p>
        </w:tc>
      </w:tr>
      <w:tr w:rsidR="000477C5" w:rsidTr="00C70B09">
        <w:trPr>
          <w:trHeight w:val="765"/>
        </w:trPr>
        <w:tc>
          <w:tcPr>
            <w:tcW w:w="2680" w:type="dxa"/>
            <w:tcBorders>
              <w:top w:val="nil"/>
              <w:left w:val="single" w:sz="4" w:space="0" w:color="auto"/>
              <w:bottom w:val="single" w:sz="4" w:space="0" w:color="auto"/>
              <w:right w:val="nil"/>
            </w:tcBorders>
            <w:vAlign w:val="bottom"/>
          </w:tcPr>
          <w:p w:rsidR="000477C5" w:rsidRDefault="000477C5" w:rsidP="009D6552">
            <w:pPr>
              <w:rPr>
                <w:sz w:val="28"/>
                <w:szCs w:val="20"/>
              </w:rPr>
            </w:pPr>
            <w:r>
              <w:rPr>
                <w:sz w:val="28"/>
                <w:szCs w:val="20"/>
              </w:rPr>
              <w:lastRenderedPageBreak/>
              <w:t xml:space="preserve">7. </w:t>
            </w:r>
            <w:r>
              <w:rPr>
                <w:rFonts w:hint="eastAsia"/>
                <w:sz w:val="28"/>
                <w:szCs w:val="20"/>
              </w:rPr>
              <w:t>Среднедушевая</w:t>
            </w:r>
            <w:r>
              <w:rPr>
                <w:sz w:val="28"/>
                <w:szCs w:val="20"/>
              </w:rPr>
              <w:t xml:space="preserve"> </w:t>
            </w:r>
            <w:r>
              <w:rPr>
                <w:rFonts w:hint="eastAsia"/>
                <w:sz w:val="28"/>
                <w:szCs w:val="20"/>
              </w:rPr>
              <w:t>величина</w:t>
            </w:r>
            <w:r>
              <w:rPr>
                <w:sz w:val="28"/>
                <w:szCs w:val="20"/>
              </w:rPr>
              <w:t xml:space="preserve"> </w:t>
            </w:r>
            <w:r>
              <w:rPr>
                <w:rFonts w:hint="eastAsia"/>
                <w:sz w:val="28"/>
                <w:szCs w:val="20"/>
              </w:rPr>
              <w:t>прожиточного</w:t>
            </w:r>
            <w:r>
              <w:rPr>
                <w:sz w:val="28"/>
                <w:szCs w:val="20"/>
              </w:rPr>
              <w:t xml:space="preserve"> </w:t>
            </w:r>
            <w:r>
              <w:rPr>
                <w:rFonts w:hint="eastAsia"/>
                <w:sz w:val="28"/>
                <w:szCs w:val="20"/>
              </w:rPr>
              <w:t>минимума</w:t>
            </w:r>
            <w:r>
              <w:rPr>
                <w:sz w:val="28"/>
                <w:szCs w:val="20"/>
              </w:rPr>
              <w:t xml:space="preserve">, </w:t>
            </w:r>
            <w:r>
              <w:rPr>
                <w:rFonts w:hint="eastAsia"/>
                <w:sz w:val="28"/>
                <w:szCs w:val="20"/>
              </w:rPr>
              <w:t>руб</w:t>
            </w:r>
            <w:r>
              <w:rPr>
                <w:sz w:val="28"/>
                <w:szCs w:val="20"/>
              </w:rPr>
              <w:t xml:space="preserve">. </w:t>
            </w:r>
            <w:r>
              <w:rPr>
                <w:rFonts w:hint="eastAsia"/>
                <w:sz w:val="28"/>
                <w:szCs w:val="20"/>
              </w:rPr>
              <w:t>в</w:t>
            </w:r>
            <w:r>
              <w:rPr>
                <w:sz w:val="28"/>
                <w:szCs w:val="20"/>
              </w:rPr>
              <w:t xml:space="preserve"> </w:t>
            </w:r>
            <w:r>
              <w:rPr>
                <w:rFonts w:hint="eastAsia"/>
                <w:sz w:val="28"/>
                <w:szCs w:val="20"/>
              </w:rPr>
              <w:t>месяц</w:t>
            </w:r>
          </w:p>
        </w:tc>
        <w:tc>
          <w:tcPr>
            <w:tcW w:w="0" w:type="auto"/>
            <w:tcBorders>
              <w:top w:val="nil"/>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411.1</w:t>
            </w:r>
          </w:p>
        </w:tc>
        <w:tc>
          <w:tcPr>
            <w:tcW w:w="0" w:type="auto"/>
            <w:tcBorders>
              <w:top w:val="nil"/>
              <w:left w:val="nil"/>
              <w:bottom w:val="single" w:sz="4" w:space="0" w:color="auto"/>
              <w:right w:val="nil"/>
            </w:tcBorders>
            <w:noWrap/>
            <w:vAlign w:val="bottom"/>
          </w:tcPr>
          <w:p w:rsidR="000477C5" w:rsidRDefault="000477C5" w:rsidP="009D6552">
            <w:pPr>
              <w:jc w:val="right"/>
              <w:rPr>
                <w:sz w:val="28"/>
                <w:szCs w:val="20"/>
              </w:rPr>
            </w:pPr>
            <w:r>
              <w:rPr>
                <w:sz w:val="28"/>
                <w:szCs w:val="20"/>
              </w:rPr>
              <w:t>493.3</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907.8</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1210</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1500</w:t>
            </w:r>
          </w:p>
        </w:tc>
        <w:tc>
          <w:tcPr>
            <w:tcW w:w="0" w:type="auto"/>
            <w:tcBorders>
              <w:top w:val="nil"/>
              <w:left w:val="single" w:sz="4" w:space="0" w:color="auto"/>
              <w:bottom w:val="single" w:sz="4" w:space="0" w:color="auto"/>
              <w:right w:val="single" w:sz="4" w:space="0" w:color="auto"/>
            </w:tcBorders>
            <w:noWrap/>
            <w:vAlign w:val="bottom"/>
          </w:tcPr>
          <w:p w:rsidR="000477C5" w:rsidRDefault="000477C5" w:rsidP="009D6552">
            <w:pPr>
              <w:rPr>
                <w:sz w:val="28"/>
                <w:szCs w:val="20"/>
              </w:rPr>
            </w:pPr>
            <w:r>
              <w:rPr>
                <w:rFonts w:hint="eastAsia"/>
                <w:sz w:val="28"/>
                <w:szCs w:val="20"/>
              </w:rPr>
              <w:t>…</w:t>
            </w:r>
          </w:p>
        </w:tc>
      </w:tr>
      <w:tr w:rsidR="000477C5" w:rsidTr="00C70B09">
        <w:trPr>
          <w:trHeight w:val="1020"/>
        </w:trPr>
        <w:tc>
          <w:tcPr>
            <w:tcW w:w="2680" w:type="dxa"/>
            <w:tcBorders>
              <w:top w:val="nil"/>
              <w:left w:val="single" w:sz="4" w:space="0" w:color="auto"/>
              <w:bottom w:val="single" w:sz="4" w:space="0" w:color="auto"/>
              <w:right w:val="nil"/>
            </w:tcBorders>
            <w:shd w:val="clear" w:color="auto" w:fill="CCFFFF"/>
            <w:vAlign w:val="bottom"/>
          </w:tcPr>
          <w:p w:rsidR="000477C5" w:rsidRDefault="000477C5" w:rsidP="009D6552">
            <w:pPr>
              <w:rPr>
                <w:sz w:val="28"/>
                <w:szCs w:val="20"/>
              </w:rPr>
            </w:pPr>
            <w:r>
              <w:rPr>
                <w:rFonts w:hint="eastAsia"/>
                <w:sz w:val="28"/>
                <w:szCs w:val="20"/>
              </w:rPr>
              <w:t>Динамика</w:t>
            </w:r>
            <w:r>
              <w:rPr>
                <w:sz w:val="28"/>
                <w:szCs w:val="20"/>
              </w:rPr>
              <w:t xml:space="preserve"> </w:t>
            </w:r>
            <w:r>
              <w:rPr>
                <w:rFonts w:hint="eastAsia"/>
                <w:sz w:val="28"/>
                <w:szCs w:val="20"/>
              </w:rPr>
              <w:t>среднедушевой</w:t>
            </w:r>
            <w:r>
              <w:rPr>
                <w:sz w:val="28"/>
                <w:szCs w:val="20"/>
              </w:rPr>
              <w:t xml:space="preserve"> </w:t>
            </w:r>
            <w:r>
              <w:rPr>
                <w:rFonts w:hint="eastAsia"/>
                <w:sz w:val="28"/>
                <w:szCs w:val="20"/>
              </w:rPr>
              <w:t>величины</w:t>
            </w:r>
            <w:r>
              <w:rPr>
                <w:sz w:val="28"/>
                <w:szCs w:val="20"/>
              </w:rPr>
              <w:t xml:space="preserve"> </w:t>
            </w:r>
            <w:r>
              <w:rPr>
                <w:rFonts w:hint="eastAsia"/>
                <w:sz w:val="28"/>
                <w:szCs w:val="20"/>
              </w:rPr>
              <w:t>прожиточного</w:t>
            </w:r>
            <w:r>
              <w:rPr>
                <w:sz w:val="28"/>
                <w:szCs w:val="20"/>
              </w:rPr>
              <w:t xml:space="preserve"> </w:t>
            </w:r>
            <w:r>
              <w:rPr>
                <w:rFonts w:hint="eastAsia"/>
                <w:sz w:val="28"/>
                <w:szCs w:val="20"/>
              </w:rPr>
              <w:t>минимума</w:t>
            </w:r>
            <w:r>
              <w:rPr>
                <w:sz w:val="28"/>
                <w:szCs w:val="20"/>
              </w:rPr>
              <w:t xml:space="preserve">, </w:t>
            </w:r>
            <w:r>
              <w:rPr>
                <w:rFonts w:hint="eastAsia"/>
                <w:sz w:val="28"/>
                <w:szCs w:val="20"/>
              </w:rPr>
              <w:t>руб</w:t>
            </w:r>
            <w:r>
              <w:rPr>
                <w:sz w:val="28"/>
                <w:szCs w:val="20"/>
              </w:rPr>
              <w:t xml:space="preserve">. </w:t>
            </w:r>
            <w:r>
              <w:rPr>
                <w:rFonts w:hint="eastAsia"/>
                <w:sz w:val="28"/>
                <w:szCs w:val="20"/>
              </w:rPr>
              <w:t>в</w:t>
            </w:r>
            <w:r>
              <w:rPr>
                <w:sz w:val="28"/>
                <w:szCs w:val="20"/>
              </w:rPr>
              <w:t xml:space="preserve"> </w:t>
            </w:r>
            <w:r>
              <w:rPr>
                <w:rFonts w:hint="eastAsia"/>
                <w:sz w:val="28"/>
                <w:szCs w:val="20"/>
              </w:rPr>
              <w:t>месяц</w:t>
            </w:r>
            <w:r>
              <w:rPr>
                <w:sz w:val="28"/>
                <w:szCs w:val="20"/>
              </w:rPr>
              <w:t xml:space="preserve"> </w:t>
            </w:r>
            <w:r>
              <w:rPr>
                <w:rFonts w:hint="eastAsia"/>
                <w:sz w:val="28"/>
                <w:szCs w:val="20"/>
              </w:rPr>
              <w:t>к</w:t>
            </w:r>
            <w:r>
              <w:rPr>
                <w:sz w:val="28"/>
                <w:szCs w:val="20"/>
              </w:rPr>
              <w:t xml:space="preserve"> 1997</w:t>
            </w:r>
            <w:r>
              <w:rPr>
                <w:rFonts w:hint="eastAsia"/>
                <w:sz w:val="28"/>
                <w:szCs w:val="20"/>
              </w:rPr>
              <w:t>г</w:t>
            </w:r>
            <w:r>
              <w:rPr>
                <w:sz w:val="28"/>
                <w:szCs w:val="20"/>
              </w:rPr>
              <w:t>.</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rPr>
                <w:sz w:val="28"/>
                <w:szCs w:val="20"/>
              </w:rPr>
            </w:pPr>
            <w:r>
              <w:rPr>
                <w:rFonts w:hint="eastAsia"/>
                <w:sz w:val="28"/>
                <w:szCs w:val="20"/>
              </w:rPr>
              <w:t> </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120.00</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220.82</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294.33</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364.87</w:t>
            </w:r>
          </w:p>
        </w:tc>
        <w:tc>
          <w:tcPr>
            <w:tcW w:w="0" w:type="auto"/>
            <w:tcBorders>
              <w:top w:val="nil"/>
              <w:left w:val="single" w:sz="4" w:space="0" w:color="auto"/>
              <w:bottom w:val="single" w:sz="4" w:space="0" w:color="auto"/>
              <w:right w:val="single" w:sz="4" w:space="0" w:color="auto"/>
            </w:tcBorders>
            <w:shd w:val="clear" w:color="auto" w:fill="CCFFFF"/>
            <w:noWrap/>
            <w:vAlign w:val="bottom"/>
          </w:tcPr>
          <w:p w:rsidR="000477C5" w:rsidRDefault="000477C5" w:rsidP="009D6552">
            <w:pPr>
              <w:rPr>
                <w:sz w:val="28"/>
                <w:szCs w:val="20"/>
              </w:rPr>
            </w:pPr>
            <w:r>
              <w:rPr>
                <w:rFonts w:hint="eastAsia"/>
                <w:sz w:val="28"/>
                <w:szCs w:val="20"/>
              </w:rPr>
              <w:t> </w:t>
            </w:r>
          </w:p>
        </w:tc>
      </w:tr>
    </w:tbl>
    <w:p w:rsidR="000477C5" w:rsidRDefault="000477C5" w:rsidP="000477C5">
      <w:pPr>
        <w:ind w:firstLine="708"/>
        <w:rPr>
          <w:sz w:val="28"/>
        </w:rPr>
      </w:pPr>
    </w:p>
    <w:p w:rsidR="000477C5" w:rsidRDefault="000477C5" w:rsidP="000477C5">
      <w:pPr>
        <w:ind w:firstLine="708"/>
        <w:jc w:val="both"/>
        <w:rPr>
          <w:sz w:val="28"/>
        </w:rPr>
      </w:pPr>
      <w:r>
        <w:rPr>
          <w:sz w:val="28"/>
        </w:rPr>
        <w:t>Вывод. По данным расчетам динамика мин. размера труда, единовременного пособия при рождении ребенка, единовременного пособия на период отпуска по уходу за ребенком до достижения им возраста полутора лет, минимального размера стипендии студентам государственных, муниципальных вузов первые 3 года остались без изменений, а с2001г. эти показатели выросли. Динамики тарифной ставки первого разряда ЕТС, мин. размеры пенсии, среднедушевой величины прожиточного минимума показывают рост этих показателей к показателям 1997г.</w:t>
      </w:r>
    </w:p>
    <w:p w:rsidR="000477C5" w:rsidRDefault="000477C5" w:rsidP="000477C5">
      <w:pPr>
        <w:ind w:firstLine="708"/>
        <w:jc w:val="both"/>
        <w:rPr>
          <w:sz w:val="28"/>
        </w:rPr>
      </w:pPr>
    </w:p>
    <w:p w:rsidR="000477C5" w:rsidRDefault="000477C5" w:rsidP="000477C5">
      <w:pPr>
        <w:pStyle w:val="31"/>
      </w:pPr>
      <w:r>
        <w:t>б)</w:t>
      </w:r>
    </w:p>
    <w:p w:rsidR="000477C5" w:rsidRDefault="000477C5" w:rsidP="000477C5">
      <w:pPr>
        <w:pStyle w:val="31"/>
      </w:pPr>
      <w:r>
        <w:t xml:space="preserve"> Коэффициенты роста показывают, во сколько раз сравниваемый уровень больше уровня, с которым производится сравнение. Каждый показатель в каждом году я буду делить на величину прожиточного минимума.</w:t>
      </w:r>
    </w:p>
    <w:p w:rsidR="000477C5" w:rsidRDefault="000477C5" w:rsidP="000477C5">
      <w:pPr>
        <w:rPr>
          <w:sz w:val="28"/>
        </w:rPr>
      </w:pPr>
    </w:p>
    <w:tbl>
      <w:tblPr>
        <w:tblW w:w="10600" w:type="dxa"/>
        <w:tblInd w:w="-704" w:type="dxa"/>
        <w:tblCellMar>
          <w:left w:w="0" w:type="dxa"/>
          <w:right w:w="0" w:type="dxa"/>
        </w:tblCellMar>
        <w:tblLook w:val="0000"/>
      </w:tblPr>
      <w:tblGrid>
        <w:gridCol w:w="5800"/>
        <w:gridCol w:w="960"/>
        <w:gridCol w:w="960"/>
        <w:gridCol w:w="960"/>
        <w:gridCol w:w="960"/>
        <w:gridCol w:w="960"/>
      </w:tblGrid>
      <w:tr w:rsidR="000477C5" w:rsidTr="00C70B09">
        <w:trPr>
          <w:trHeight w:val="255"/>
        </w:trPr>
        <w:tc>
          <w:tcPr>
            <w:tcW w:w="580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rFonts w:hint="eastAsia"/>
                <w:sz w:val="28"/>
                <w:szCs w:val="20"/>
              </w:rPr>
              <w:lastRenderedPageBreak/>
              <w:t>Показатели</w:t>
            </w:r>
          </w:p>
        </w:tc>
        <w:tc>
          <w:tcPr>
            <w:tcW w:w="96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1997</w:t>
            </w:r>
            <w:r>
              <w:rPr>
                <w:rFonts w:hint="eastAsia"/>
                <w:sz w:val="28"/>
                <w:szCs w:val="20"/>
              </w:rPr>
              <w:t>г</w:t>
            </w:r>
            <w:r>
              <w:rPr>
                <w:sz w:val="28"/>
                <w:szCs w:val="20"/>
              </w:rPr>
              <w:t>.</w:t>
            </w:r>
          </w:p>
        </w:tc>
        <w:tc>
          <w:tcPr>
            <w:tcW w:w="96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1998</w:t>
            </w:r>
            <w:r>
              <w:rPr>
                <w:rFonts w:hint="eastAsia"/>
                <w:sz w:val="28"/>
                <w:szCs w:val="20"/>
              </w:rPr>
              <w:t>г</w:t>
            </w:r>
            <w:r>
              <w:rPr>
                <w:sz w:val="28"/>
                <w:szCs w:val="20"/>
              </w:rPr>
              <w:t>.</w:t>
            </w:r>
          </w:p>
        </w:tc>
        <w:tc>
          <w:tcPr>
            <w:tcW w:w="96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1999</w:t>
            </w:r>
            <w:r>
              <w:rPr>
                <w:rFonts w:hint="eastAsia"/>
                <w:sz w:val="28"/>
                <w:szCs w:val="20"/>
              </w:rPr>
              <w:t>г</w:t>
            </w:r>
            <w:r>
              <w:rPr>
                <w:sz w:val="28"/>
                <w:szCs w:val="20"/>
              </w:rPr>
              <w:t>.</w:t>
            </w:r>
          </w:p>
        </w:tc>
        <w:tc>
          <w:tcPr>
            <w:tcW w:w="960" w:type="dxa"/>
            <w:tcBorders>
              <w:top w:val="single" w:sz="4" w:space="0" w:color="auto"/>
              <w:left w:val="single" w:sz="4" w:space="0" w:color="auto"/>
              <w:bottom w:val="single" w:sz="4" w:space="0" w:color="auto"/>
              <w:right w:val="nil"/>
            </w:tcBorders>
            <w:noWrap/>
            <w:vAlign w:val="bottom"/>
          </w:tcPr>
          <w:p w:rsidR="000477C5" w:rsidRDefault="000477C5" w:rsidP="009D6552">
            <w:pPr>
              <w:rPr>
                <w:sz w:val="28"/>
                <w:szCs w:val="20"/>
              </w:rPr>
            </w:pPr>
            <w:r>
              <w:rPr>
                <w:sz w:val="28"/>
                <w:szCs w:val="20"/>
              </w:rPr>
              <w:t>2000</w:t>
            </w:r>
            <w:r>
              <w:rPr>
                <w:rFonts w:hint="eastAsia"/>
                <w:sz w:val="28"/>
                <w:szCs w:val="20"/>
              </w:rPr>
              <w:t>г</w:t>
            </w:r>
            <w:r>
              <w:rPr>
                <w:sz w:val="28"/>
                <w:szCs w:val="20"/>
              </w:rPr>
              <w:t>.</w:t>
            </w:r>
          </w:p>
        </w:tc>
        <w:tc>
          <w:tcPr>
            <w:tcW w:w="960" w:type="dxa"/>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rPr>
                <w:sz w:val="28"/>
                <w:szCs w:val="20"/>
              </w:rPr>
            </w:pPr>
            <w:r>
              <w:rPr>
                <w:sz w:val="28"/>
                <w:szCs w:val="20"/>
              </w:rPr>
              <w:t>2001</w:t>
            </w:r>
            <w:r>
              <w:rPr>
                <w:rFonts w:hint="eastAsia"/>
                <w:sz w:val="28"/>
                <w:szCs w:val="20"/>
              </w:rPr>
              <w:t>г</w:t>
            </w:r>
            <w:r>
              <w:rPr>
                <w:sz w:val="28"/>
                <w:szCs w:val="20"/>
              </w:rPr>
              <w:t>.</w:t>
            </w:r>
          </w:p>
        </w:tc>
      </w:tr>
      <w:tr w:rsidR="000477C5" w:rsidTr="00C70B09">
        <w:trPr>
          <w:trHeight w:val="510"/>
        </w:trPr>
        <w:tc>
          <w:tcPr>
            <w:tcW w:w="5800" w:type="dxa"/>
            <w:tcBorders>
              <w:top w:val="nil"/>
              <w:left w:val="single" w:sz="4" w:space="0" w:color="auto"/>
              <w:bottom w:val="single" w:sz="4" w:space="0" w:color="auto"/>
              <w:right w:val="nil"/>
            </w:tcBorders>
            <w:vAlign w:val="bottom"/>
          </w:tcPr>
          <w:p w:rsidR="000477C5" w:rsidRDefault="000477C5" w:rsidP="009D6552">
            <w:pPr>
              <w:rPr>
                <w:sz w:val="28"/>
                <w:szCs w:val="20"/>
              </w:rPr>
            </w:pPr>
            <w:r>
              <w:rPr>
                <w:rFonts w:hint="eastAsia"/>
                <w:sz w:val="28"/>
                <w:szCs w:val="20"/>
              </w:rPr>
              <w:t>Минимальный</w:t>
            </w:r>
            <w:r>
              <w:rPr>
                <w:sz w:val="28"/>
                <w:szCs w:val="20"/>
              </w:rPr>
              <w:t xml:space="preserve"> </w:t>
            </w:r>
            <w:r>
              <w:rPr>
                <w:rFonts w:hint="eastAsia"/>
                <w:sz w:val="28"/>
                <w:szCs w:val="20"/>
              </w:rPr>
              <w:t>размер</w:t>
            </w:r>
            <w:r>
              <w:rPr>
                <w:sz w:val="28"/>
                <w:szCs w:val="20"/>
              </w:rPr>
              <w:t xml:space="preserve"> </w:t>
            </w:r>
            <w:r>
              <w:rPr>
                <w:rFonts w:hint="eastAsia"/>
                <w:sz w:val="28"/>
                <w:szCs w:val="20"/>
              </w:rPr>
              <w:t>оплаты</w:t>
            </w:r>
            <w:r>
              <w:rPr>
                <w:sz w:val="28"/>
                <w:szCs w:val="20"/>
              </w:rPr>
              <w:t xml:space="preserve"> </w:t>
            </w:r>
            <w:r>
              <w:rPr>
                <w:rFonts w:hint="eastAsia"/>
                <w:sz w:val="28"/>
                <w:szCs w:val="20"/>
              </w:rPr>
              <w:t>труда</w:t>
            </w:r>
            <w:r>
              <w:rPr>
                <w:sz w:val="28"/>
                <w:szCs w:val="20"/>
              </w:rPr>
              <w:t xml:space="preserve"> (</w:t>
            </w:r>
            <w:r>
              <w:rPr>
                <w:rFonts w:hint="eastAsia"/>
                <w:sz w:val="28"/>
                <w:szCs w:val="20"/>
              </w:rPr>
              <w:t>МРОТ</w:t>
            </w:r>
            <w:r>
              <w:rPr>
                <w:sz w:val="28"/>
                <w:szCs w:val="20"/>
              </w:rPr>
              <w:t>)</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83.5</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83.5</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83.5</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83.5</w:t>
            </w:r>
          </w:p>
        </w:tc>
        <w:tc>
          <w:tcPr>
            <w:tcW w:w="0" w:type="auto"/>
            <w:tcBorders>
              <w:top w:val="nil"/>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200</w:t>
            </w:r>
          </w:p>
        </w:tc>
      </w:tr>
      <w:tr w:rsidR="000477C5" w:rsidTr="00C70B09">
        <w:trPr>
          <w:trHeight w:val="765"/>
        </w:trPr>
        <w:tc>
          <w:tcPr>
            <w:tcW w:w="5800" w:type="dxa"/>
            <w:tcBorders>
              <w:top w:val="nil"/>
              <w:left w:val="single" w:sz="4" w:space="0" w:color="auto"/>
              <w:bottom w:val="single" w:sz="4" w:space="0" w:color="auto"/>
              <w:right w:val="nil"/>
            </w:tcBorders>
            <w:vAlign w:val="bottom"/>
          </w:tcPr>
          <w:p w:rsidR="000477C5" w:rsidRDefault="000477C5" w:rsidP="009D6552">
            <w:pPr>
              <w:rPr>
                <w:sz w:val="28"/>
                <w:szCs w:val="20"/>
              </w:rPr>
            </w:pPr>
            <w:r>
              <w:rPr>
                <w:rFonts w:hint="eastAsia"/>
                <w:sz w:val="28"/>
                <w:szCs w:val="20"/>
              </w:rPr>
              <w:t>Среднедушевая</w:t>
            </w:r>
            <w:r>
              <w:rPr>
                <w:sz w:val="28"/>
                <w:szCs w:val="20"/>
              </w:rPr>
              <w:t xml:space="preserve"> </w:t>
            </w:r>
            <w:r>
              <w:rPr>
                <w:rFonts w:hint="eastAsia"/>
                <w:sz w:val="28"/>
                <w:szCs w:val="20"/>
              </w:rPr>
              <w:t>величина</w:t>
            </w:r>
            <w:r>
              <w:rPr>
                <w:sz w:val="28"/>
                <w:szCs w:val="20"/>
              </w:rPr>
              <w:t xml:space="preserve"> </w:t>
            </w:r>
            <w:r>
              <w:rPr>
                <w:rFonts w:hint="eastAsia"/>
                <w:sz w:val="28"/>
                <w:szCs w:val="20"/>
              </w:rPr>
              <w:t>прожиточного</w:t>
            </w:r>
            <w:r>
              <w:rPr>
                <w:sz w:val="28"/>
                <w:szCs w:val="20"/>
              </w:rPr>
              <w:t xml:space="preserve"> </w:t>
            </w:r>
            <w:r>
              <w:rPr>
                <w:rFonts w:hint="eastAsia"/>
                <w:sz w:val="28"/>
                <w:szCs w:val="20"/>
              </w:rPr>
              <w:t>минимума</w:t>
            </w:r>
            <w:r>
              <w:rPr>
                <w:sz w:val="28"/>
                <w:szCs w:val="20"/>
              </w:rPr>
              <w:t xml:space="preserve">, </w:t>
            </w:r>
            <w:r>
              <w:rPr>
                <w:rFonts w:hint="eastAsia"/>
                <w:sz w:val="28"/>
                <w:szCs w:val="20"/>
              </w:rPr>
              <w:t>руб</w:t>
            </w:r>
            <w:r>
              <w:rPr>
                <w:sz w:val="28"/>
                <w:szCs w:val="20"/>
              </w:rPr>
              <w:t xml:space="preserve">. </w:t>
            </w:r>
            <w:r>
              <w:rPr>
                <w:rFonts w:hint="eastAsia"/>
                <w:sz w:val="28"/>
                <w:szCs w:val="20"/>
              </w:rPr>
              <w:t>в</w:t>
            </w:r>
            <w:r>
              <w:rPr>
                <w:sz w:val="28"/>
                <w:szCs w:val="20"/>
              </w:rPr>
              <w:t xml:space="preserve"> </w:t>
            </w:r>
            <w:r>
              <w:rPr>
                <w:rFonts w:hint="eastAsia"/>
                <w:sz w:val="28"/>
                <w:szCs w:val="20"/>
              </w:rPr>
              <w:t>месяц</w:t>
            </w:r>
            <w:r>
              <w:rPr>
                <w:sz w:val="28"/>
                <w:szCs w:val="20"/>
              </w:rPr>
              <w:t xml:space="preserve"> (</w:t>
            </w:r>
            <w:r>
              <w:rPr>
                <w:rFonts w:hint="eastAsia"/>
                <w:sz w:val="28"/>
                <w:szCs w:val="20"/>
              </w:rPr>
              <w:t>СВПМ</w:t>
            </w:r>
            <w:r>
              <w:rPr>
                <w:sz w:val="28"/>
                <w:szCs w:val="20"/>
              </w:rPr>
              <w:t>)</w:t>
            </w:r>
          </w:p>
        </w:tc>
        <w:tc>
          <w:tcPr>
            <w:tcW w:w="0" w:type="auto"/>
            <w:tcBorders>
              <w:top w:val="nil"/>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411.1</w:t>
            </w:r>
          </w:p>
        </w:tc>
        <w:tc>
          <w:tcPr>
            <w:tcW w:w="0" w:type="auto"/>
            <w:tcBorders>
              <w:top w:val="nil"/>
              <w:left w:val="nil"/>
              <w:bottom w:val="single" w:sz="4" w:space="0" w:color="auto"/>
              <w:right w:val="nil"/>
            </w:tcBorders>
            <w:noWrap/>
            <w:vAlign w:val="bottom"/>
          </w:tcPr>
          <w:p w:rsidR="000477C5" w:rsidRDefault="000477C5" w:rsidP="009D6552">
            <w:pPr>
              <w:jc w:val="right"/>
              <w:rPr>
                <w:sz w:val="28"/>
                <w:szCs w:val="20"/>
              </w:rPr>
            </w:pPr>
            <w:r>
              <w:rPr>
                <w:sz w:val="28"/>
                <w:szCs w:val="20"/>
              </w:rPr>
              <w:t>493.3</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907.8</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1210</w:t>
            </w:r>
          </w:p>
        </w:tc>
        <w:tc>
          <w:tcPr>
            <w:tcW w:w="0" w:type="auto"/>
            <w:tcBorders>
              <w:top w:val="nil"/>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1500</w:t>
            </w:r>
          </w:p>
        </w:tc>
      </w:tr>
      <w:tr w:rsidR="000477C5" w:rsidTr="00C70B09">
        <w:trPr>
          <w:trHeight w:val="255"/>
        </w:trPr>
        <w:tc>
          <w:tcPr>
            <w:tcW w:w="0" w:type="auto"/>
            <w:tcBorders>
              <w:top w:val="nil"/>
              <w:left w:val="single" w:sz="4" w:space="0" w:color="auto"/>
              <w:bottom w:val="nil"/>
              <w:right w:val="nil"/>
            </w:tcBorders>
            <w:shd w:val="clear" w:color="auto" w:fill="CCFFFF"/>
            <w:noWrap/>
            <w:vAlign w:val="bottom"/>
          </w:tcPr>
          <w:p w:rsidR="000477C5" w:rsidRDefault="000477C5" w:rsidP="009D6552">
            <w:pPr>
              <w:rPr>
                <w:sz w:val="28"/>
                <w:szCs w:val="20"/>
              </w:rPr>
            </w:pPr>
            <w:r>
              <w:rPr>
                <w:rFonts w:hint="eastAsia"/>
                <w:sz w:val="28"/>
                <w:szCs w:val="20"/>
              </w:rPr>
              <w:t>Соотношение</w:t>
            </w:r>
            <w:r>
              <w:rPr>
                <w:sz w:val="28"/>
                <w:szCs w:val="20"/>
              </w:rPr>
              <w:t xml:space="preserve"> </w:t>
            </w:r>
            <w:r>
              <w:rPr>
                <w:rFonts w:hint="eastAsia"/>
                <w:sz w:val="28"/>
                <w:szCs w:val="20"/>
              </w:rPr>
              <w:t>МРОТ</w:t>
            </w:r>
            <w:r>
              <w:rPr>
                <w:sz w:val="28"/>
                <w:szCs w:val="20"/>
              </w:rPr>
              <w:t xml:space="preserve"> </w:t>
            </w:r>
            <w:r>
              <w:rPr>
                <w:rFonts w:hint="eastAsia"/>
                <w:sz w:val="28"/>
                <w:szCs w:val="20"/>
              </w:rPr>
              <w:t>к</w:t>
            </w:r>
            <w:r>
              <w:rPr>
                <w:sz w:val="28"/>
                <w:szCs w:val="20"/>
              </w:rPr>
              <w:t xml:space="preserve"> </w:t>
            </w:r>
            <w:r>
              <w:rPr>
                <w:rFonts w:hint="eastAsia"/>
                <w:sz w:val="28"/>
                <w:szCs w:val="20"/>
              </w:rPr>
              <w:t>СВПМ</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0.20</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0.17</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0.09</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0.07</w:t>
            </w:r>
          </w:p>
        </w:tc>
        <w:tc>
          <w:tcPr>
            <w:tcW w:w="0" w:type="auto"/>
            <w:tcBorders>
              <w:top w:val="nil"/>
              <w:left w:val="single" w:sz="4" w:space="0" w:color="auto"/>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0.13</w:t>
            </w:r>
          </w:p>
        </w:tc>
      </w:tr>
      <w:tr w:rsidR="000477C5" w:rsidTr="00C70B09">
        <w:trPr>
          <w:trHeight w:val="1275"/>
        </w:trPr>
        <w:tc>
          <w:tcPr>
            <w:tcW w:w="5800" w:type="dxa"/>
            <w:tcBorders>
              <w:top w:val="single" w:sz="4" w:space="0" w:color="auto"/>
              <w:left w:val="single" w:sz="4" w:space="0" w:color="auto"/>
              <w:bottom w:val="single" w:sz="4" w:space="0" w:color="auto"/>
              <w:right w:val="nil"/>
            </w:tcBorders>
            <w:vAlign w:val="bottom"/>
          </w:tcPr>
          <w:p w:rsidR="000477C5" w:rsidRDefault="000477C5" w:rsidP="009D6552">
            <w:pPr>
              <w:rPr>
                <w:sz w:val="28"/>
                <w:szCs w:val="20"/>
              </w:rPr>
            </w:pPr>
            <w:r>
              <w:rPr>
                <w:rFonts w:hint="eastAsia"/>
                <w:sz w:val="28"/>
                <w:szCs w:val="20"/>
              </w:rPr>
              <w:t>Тарифная</w:t>
            </w:r>
            <w:r>
              <w:rPr>
                <w:sz w:val="28"/>
                <w:szCs w:val="20"/>
              </w:rPr>
              <w:t xml:space="preserve"> </w:t>
            </w:r>
            <w:r>
              <w:rPr>
                <w:rFonts w:hint="eastAsia"/>
                <w:sz w:val="28"/>
                <w:szCs w:val="20"/>
              </w:rPr>
              <w:t>ставка</w:t>
            </w:r>
            <w:r>
              <w:rPr>
                <w:sz w:val="28"/>
                <w:szCs w:val="20"/>
              </w:rPr>
              <w:t xml:space="preserve"> (</w:t>
            </w:r>
            <w:r>
              <w:rPr>
                <w:rFonts w:hint="eastAsia"/>
                <w:sz w:val="28"/>
                <w:szCs w:val="20"/>
              </w:rPr>
              <w:t>оклад</w:t>
            </w:r>
            <w:r>
              <w:rPr>
                <w:sz w:val="28"/>
                <w:szCs w:val="20"/>
              </w:rPr>
              <w:t xml:space="preserve">) </w:t>
            </w:r>
            <w:r>
              <w:rPr>
                <w:rFonts w:hint="eastAsia"/>
                <w:sz w:val="28"/>
                <w:szCs w:val="20"/>
              </w:rPr>
              <w:t>первого</w:t>
            </w:r>
            <w:r>
              <w:rPr>
                <w:sz w:val="28"/>
                <w:szCs w:val="20"/>
              </w:rPr>
              <w:t xml:space="preserve"> </w:t>
            </w:r>
            <w:r>
              <w:rPr>
                <w:rFonts w:hint="eastAsia"/>
                <w:sz w:val="28"/>
                <w:szCs w:val="20"/>
              </w:rPr>
              <w:t>разряда</w:t>
            </w:r>
            <w:r>
              <w:rPr>
                <w:sz w:val="28"/>
                <w:szCs w:val="20"/>
              </w:rPr>
              <w:t xml:space="preserve"> </w:t>
            </w:r>
            <w:r>
              <w:rPr>
                <w:rFonts w:hint="eastAsia"/>
                <w:sz w:val="28"/>
                <w:szCs w:val="20"/>
              </w:rPr>
              <w:t>единой</w:t>
            </w:r>
            <w:r>
              <w:rPr>
                <w:sz w:val="28"/>
                <w:szCs w:val="20"/>
              </w:rPr>
              <w:t xml:space="preserve"> </w:t>
            </w:r>
            <w:r>
              <w:rPr>
                <w:rFonts w:hint="eastAsia"/>
                <w:sz w:val="28"/>
                <w:szCs w:val="20"/>
              </w:rPr>
              <w:t>тарифной</w:t>
            </w:r>
            <w:r>
              <w:rPr>
                <w:sz w:val="28"/>
                <w:szCs w:val="20"/>
              </w:rPr>
              <w:t xml:space="preserve"> </w:t>
            </w:r>
            <w:r>
              <w:rPr>
                <w:rFonts w:hint="eastAsia"/>
                <w:sz w:val="28"/>
                <w:szCs w:val="20"/>
              </w:rPr>
              <w:t>сетки</w:t>
            </w:r>
            <w:r>
              <w:rPr>
                <w:sz w:val="28"/>
                <w:szCs w:val="20"/>
              </w:rPr>
              <w:t xml:space="preserve"> (</w:t>
            </w:r>
            <w:r>
              <w:rPr>
                <w:rFonts w:hint="eastAsia"/>
                <w:sz w:val="28"/>
                <w:szCs w:val="20"/>
              </w:rPr>
              <w:t>ЕТС</w:t>
            </w:r>
            <w:r>
              <w:rPr>
                <w:sz w:val="28"/>
                <w:szCs w:val="20"/>
              </w:rPr>
              <w:t xml:space="preserve">) </w:t>
            </w:r>
            <w:r>
              <w:rPr>
                <w:rFonts w:hint="eastAsia"/>
                <w:sz w:val="28"/>
                <w:szCs w:val="20"/>
              </w:rPr>
              <w:t>по</w:t>
            </w:r>
            <w:r>
              <w:rPr>
                <w:sz w:val="28"/>
                <w:szCs w:val="20"/>
              </w:rPr>
              <w:t xml:space="preserve"> </w:t>
            </w:r>
            <w:r>
              <w:rPr>
                <w:rFonts w:hint="eastAsia"/>
                <w:sz w:val="28"/>
                <w:szCs w:val="20"/>
              </w:rPr>
              <w:t>оплате</w:t>
            </w:r>
            <w:r>
              <w:rPr>
                <w:sz w:val="28"/>
                <w:szCs w:val="20"/>
              </w:rPr>
              <w:t xml:space="preserve"> </w:t>
            </w:r>
            <w:r>
              <w:rPr>
                <w:rFonts w:hint="eastAsia"/>
                <w:sz w:val="28"/>
                <w:szCs w:val="20"/>
              </w:rPr>
              <w:t>труда</w:t>
            </w:r>
            <w:r>
              <w:rPr>
                <w:sz w:val="28"/>
                <w:szCs w:val="20"/>
              </w:rPr>
              <w:t xml:space="preserve"> </w:t>
            </w:r>
            <w:r>
              <w:rPr>
                <w:rFonts w:hint="eastAsia"/>
                <w:sz w:val="28"/>
                <w:szCs w:val="20"/>
              </w:rPr>
              <w:t>работников</w:t>
            </w:r>
            <w:r>
              <w:rPr>
                <w:sz w:val="28"/>
                <w:szCs w:val="20"/>
              </w:rPr>
              <w:t xml:space="preserve"> </w:t>
            </w:r>
            <w:r>
              <w:rPr>
                <w:rFonts w:hint="eastAsia"/>
                <w:sz w:val="28"/>
                <w:szCs w:val="20"/>
              </w:rPr>
              <w:t>бюджетной</w:t>
            </w:r>
            <w:r>
              <w:rPr>
                <w:sz w:val="28"/>
                <w:szCs w:val="20"/>
              </w:rPr>
              <w:t xml:space="preserve"> </w:t>
            </w:r>
            <w:r>
              <w:rPr>
                <w:rFonts w:hint="eastAsia"/>
                <w:sz w:val="28"/>
                <w:szCs w:val="20"/>
              </w:rPr>
              <w:t>сферы</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80</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90</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90</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110</w:t>
            </w:r>
          </w:p>
        </w:tc>
        <w:tc>
          <w:tcPr>
            <w:tcW w:w="0" w:type="auto"/>
            <w:tcBorders>
              <w:top w:val="nil"/>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200</w:t>
            </w:r>
          </w:p>
        </w:tc>
      </w:tr>
      <w:tr w:rsidR="000477C5" w:rsidTr="00C70B09">
        <w:trPr>
          <w:trHeight w:val="510"/>
        </w:trPr>
        <w:tc>
          <w:tcPr>
            <w:tcW w:w="5800" w:type="dxa"/>
            <w:tcBorders>
              <w:top w:val="nil"/>
              <w:left w:val="single" w:sz="4" w:space="0" w:color="auto"/>
              <w:bottom w:val="single" w:sz="4" w:space="0" w:color="auto"/>
              <w:right w:val="nil"/>
            </w:tcBorders>
            <w:shd w:val="clear" w:color="auto" w:fill="CCFFFF"/>
            <w:vAlign w:val="bottom"/>
          </w:tcPr>
          <w:p w:rsidR="000477C5" w:rsidRDefault="000477C5" w:rsidP="009D6552">
            <w:pPr>
              <w:rPr>
                <w:sz w:val="28"/>
                <w:szCs w:val="20"/>
              </w:rPr>
            </w:pPr>
            <w:r>
              <w:rPr>
                <w:rFonts w:hint="eastAsia"/>
                <w:sz w:val="28"/>
                <w:szCs w:val="20"/>
              </w:rPr>
              <w:t>Соотношение</w:t>
            </w:r>
            <w:r>
              <w:rPr>
                <w:sz w:val="28"/>
                <w:szCs w:val="20"/>
              </w:rPr>
              <w:t xml:space="preserve"> </w:t>
            </w:r>
            <w:r>
              <w:rPr>
                <w:rFonts w:hint="eastAsia"/>
                <w:sz w:val="28"/>
                <w:szCs w:val="20"/>
              </w:rPr>
              <w:t>тарифной</w:t>
            </w:r>
            <w:r>
              <w:rPr>
                <w:sz w:val="28"/>
                <w:szCs w:val="20"/>
              </w:rPr>
              <w:t xml:space="preserve"> </w:t>
            </w:r>
            <w:r>
              <w:rPr>
                <w:rFonts w:hint="eastAsia"/>
                <w:sz w:val="28"/>
                <w:szCs w:val="20"/>
              </w:rPr>
              <w:t>ставки</w:t>
            </w:r>
            <w:r>
              <w:rPr>
                <w:sz w:val="28"/>
                <w:szCs w:val="20"/>
              </w:rPr>
              <w:t xml:space="preserve"> </w:t>
            </w:r>
            <w:r>
              <w:rPr>
                <w:rFonts w:hint="eastAsia"/>
                <w:sz w:val="28"/>
                <w:szCs w:val="20"/>
              </w:rPr>
              <w:t>ЕТС</w:t>
            </w:r>
            <w:r>
              <w:rPr>
                <w:sz w:val="28"/>
                <w:szCs w:val="20"/>
              </w:rPr>
              <w:t xml:space="preserve"> </w:t>
            </w:r>
            <w:r>
              <w:rPr>
                <w:rFonts w:hint="eastAsia"/>
                <w:sz w:val="28"/>
                <w:szCs w:val="20"/>
              </w:rPr>
              <w:t>к</w:t>
            </w:r>
            <w:r>
              <w:rPr>
                <w:sz w:val="28"/>
                <w:szCs w:val="20"/>
              </w:rPr>
              <w:t xml:space="preserve"> </w:t>
            </w:r>
            <w:r>
              <w:rPr>
                <w:rFonts w:hint="eastAsia"/>
                <w:sz w:val="28"/>
                <w:szCs w:val="20"/>
              </w:rPr>
              <w:t>СВПМ</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0.19</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0.18</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0.10</w:t>
            </w:r>
          </w:p>
        </w:tc>
        <w:tc>
          <w:tcPr>
            <w:tcW w:w="0" w:type="auto"/>
            <w:tcBorders>
              <w:top w:val="nil"/>
              <w:left w:val="single" w:sz="4" w:space="0" w:color="auto"/>
              <w:bottom w:val="single" w:sz="4" w:space="0" w:color="auto"/>
              <w:right w:val="nil"/>
            </w:tcBorders>
            <w:shd w:val="clear" w:color="auto" w:fill="CCFFFF"/>
            <w:noWrap/>
            <w:vAlign w:val="bottom"/>
          </w:tcPr>
          <w:p w:rsidR="000477C5" w:rsidRDefault="000477C5" w:rsidP="009D6552">
            <w:pPr>
              <w:jc w:val="right"/>
              <w:rPr>
                <w:sz w:val="28"/>
                <w:szCs w:val="20"/>
              </w:rPr>
            </w:pPr>
            <w:r>
              <w:rPr>
                <w:sz w:val="28"/>
                <w:szCs w:val="20"/>
              </w:rPr>
              <w:t>0.09</w:t>
            </w:r>
          </w:p>
        </w:tc>
        <w:tc>
          <w:tcPr>
            <w:tcW w:w="0" w:type="auto"/>
            <w:tcBorders>
              <w:top w:val="nil"/>
              <w:left w:val="single" w:sz="4" w:space="0" w:color="auto"/>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0.13</w:t>
            </w:r>
          </w:p>
        </w:tc>
      </w:tr>
      <w:tr w:rsidR="000477C5" w:rsidTr="00C70B09">
        <w:trPr>
          <w:trHeight w:val="510"/>
        </w:trPr>
        <w:tc>
          <w:tcPr>
            <w:tcW w:w="5800" w:type="dxa"/>
            <w:tcBorders>
              <w:top w:val="nil"/>
              <w:left w:val="single" w:sz="4" w:space="0" w:color="auto"/>
              <w:bottom w:val="single" w:sz="4" w:space="0" w:color="auto"/>
              <w:right w:val="nil"/>
            </w:tcBorders>
            <w:vAlign w:val="bottom"/>
          </w:tcPr>
          <w:p w:rsidR="000477C5" w:rsidRDefault="000477C5" w:rsidP="009D6552">
            <w:pPr>
              <w:rPr>
                <w:sz w:val="28"/>
                <w:szCs w:val="20"/>
              </w:rPr>
            </w:pPr>
            <w:r>
              <w:rPr>
                <w:sz w:val="28"/>
                <w:szCs w:val="20"/>
              </w:rPr>
              <w:t xml:space="preserve">Минимальный </w:t>
            </w:r>
            <w:r>
              <w:rPr>
                <w:rFonts w:hint="eastAsia"/>
                <w:sz w:val="28"/>
                <w:szCs w:val="20"/>
              </w:rPr>
              <w:t>размер</w:t>
            </w:r>
            <w:r>
              <w:rPr>
                <w:sz w:val="28"/>
                <w:szCs w:val="20"/>
              </w:rPr>
              <w:t xml:space="preserve"> </w:t>
            </w:r>
            <w:r>
              <w:rPr>
                <w:rFonts w:hint="eastAsia"/>
                <w:sz w:val="28"/>
                <w:szCs w:val="20"/>
              </w:rPr>
              <w:t>пенсии</w:t>
            </w:r>
            <w:r>
              <w:rPr>
                <w:sz w:val="28"/>
                <w:szCs w:val="20"/>
              </w:rPr>
              <w:t xml:space="preserve"> </w:t>
            </w:r>
            <w:r>
              <w:rPr>
                <w:rFonts w:hint="eastAsia"/>
                <w:sz w:val="28"/>
                <w:szCs w:val="20"/>
              </w:rPr>
              <w:t>по</w:t>
            </w:r>
            <w:r>
              <w:rPr>
                <w:sz w:val="28"/>
                <w:szCs w:val="20"/>
              </w:rPr>
              <w:t xml:space="preserve"> </w:t>
            </w:r>
            <w:r>
              <w:rPr>
                <w:rFonts w:hint="eastAsia"/>
                <w:sz w:val="28"/>
                <w:szCs w:val="20"/>
              </w:rPr>
              <w:t>старости</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69.6</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84.2</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84.2</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108.4</w:t>
            </w:r>
          </w:p>
        </w:tc>
        <w:tc>
          <w:tcPr>
            <w:tcW w:w="0" w:type="auto"/>
            <w:tcBorders>
              <w:top w:val="nil"/>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153.1</w:t>
            </w:r>
          </w:p>
        </w:tc>
      </w:tr>
      <w:tr w:rsidR="000477C5" w:rsidTr="00C70B09">
        <w:trPr>
          <w:trHeight w:val="510"/>
        </w:trPr>
        <w:tc>
          <w:tcPr>
            <w:tcW w:w="5800" w:type="dxa"/>
            <w:tcBorders>
              <w:top w:val="nil"/>
              <w:left w:val="single" w:sz="4" w:space="0" w:color="auto"/>
              <w:bottom w:val="nil"/>
              <w:right w:val="nil"/>
            </w:tcBorders>
            <w:shd w:val="clear" w:color="auto" w:fill="CCFFFF"/>
            <w:vAlign w:val="bottom"/>
          </w:tcPr>
          <w:p w:rsidR="000477C5" w:rsidRDefault="000477C5" w:rsidP="009D6552">
            <w:pPr>
              <w:rPr>
                <w:sz w:val="28"/>
                <w:szCs w:val="20"/>
              </w:rPr>
            </w:pPr>
            <w:r>
              <w:rPr>
                <w:rFonts w:hint="eastAsia"/>
                <w:sz w:val="28"/>
                <w:szCs w:val="20"/>
              </w:rPr>
              <w:t>Соотношение</w:t>
            </w:r>
            <w:r>
              <w:rPr>
                <w:sz w:val="28"/>
                <w:szCs w:val="20"/>
              </w:rPr>
              <w:t xml:space="preserve"> </w:t>
            </w:r>
            <w:r>
              <w:rPr>
                <w:rFonts w:hint="eastAsia"/>
                <w:sz w:val="28"/>
                <w:szCs w:val="20"/>
              </w:rPr>
              <w:t>мин</w:t>
            </w:r>
            <w:r>
              <w:rPr>
                <w:sz w:val="28"/>
                <w:szCs w:val="20"/>
              </w:rPr>
              <w:t xml:space="preserve">. </w:t>
            </w:r>
            <w:r>
              <w:rPr>
                <w:rFonts w:hint="eastAsia"/>
                <w:sz w:val="28"/>
                <w:szCs w:val="20"/>
              </w:rPr>
              <w:t>размера</w:t>
            </w:r>
            <w:r>
              <w:rPr>
                <w:sz w:val="28"/>
                <w:szCs w:val="20"/>
              </w:rPr>
              <w:t xml:space="preserve"> </w:t>
            </w:r>
            <w:r>
              <w:rPr>
                <w:rFonts w:hint="eastAsia"/>
                <w:sz w:val="28"/>
                <w:szCs w:val="20"/>
              </w:rPr>
              <w:t>пенсии</w:t>
            </w:r>
            <w:r>
              <w:rPr>
                <w:sz w:val="28"/>
                <w:szCs w:val="20"/>
              </w:rPr>
              <w:t xml:space="preserve"> </w:t>
            </w:r>
            <w:r>
              <w:rPr>
                <w:rFonts w:hint="eastAsia"/>
                <w:sz w:val="28"/>
                <w:szCs w:val="20"/>
              </w:rPr>
              <w:t>по</w:t>
            </w:r>
            <w:r>
              <w:rPr>
                <w:sz w:val="28"/>
                <w:szCs w:val="20"/>
              </w:rPr>
              <w:t xml:space="preserve"> </w:t>
            </w:r>
            <w:r>
              <w:rPr>
                <w:rFonts w:hint="eastAsia"/>
                <w:sz w:val="28"/>
                <w:szCs w:val="20"/>
              </w:rPr>
              <w:t>старости</w:t>
            </w:r>
            <w:r>
              <w:rPr>
                <w:sz w:val="28"/>
                <w:szCs w:val="20"/>
              </w:rPr>
              <w:t xml:space="preserve"> </w:t>
            </w:r>
            <w:r>
              <w:rPr>
                <w:rFonts w:hint="eastAsia"/>
                <w:sz w:val="28"/>
                <w:szCs w:val="20"/>
              </w:rPr>
              <w:t>к</w:t>
            </w:r>
            <w:r>
              <w:rPr>
                <w:sz w:val="28"/>
                <w:szCs w:val="20"/>
              </w:rPr>
              <w:t xml:space="preserve"> </w:t>
            </w:r>
            <w:r>
              <w:rPr>
                <w:rFonts w:hint="eastAsia"/>
                <w:sz w:val="28"/>
                <w:szCs w:val="20"/>
              </w:rPr>
              <w:t>СВПМ</w:t>
            </w:r>
          </w:p>
        </w:tc>
        <w:tc>
          <w:tcPr>
            <w:tcW w:w="0" w:type="auto"/>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0.17</w:t>
            </w:r>
          </w:p>
        </w:tc>
        <w:tc>
          <w:tcPr>
            <w:tcW w:w="0" w:type="auto"/>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0.17</w:t>
            </w:r>
          </w:p>
        </w:tc>
        <w:tc>
          <w:tcPr>
            <w:tcW w:w="0" w:type="auto"/>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0.09</w:t>
            </w:r>
          </w:p>
        </w:tc>
        <w:tc>
          <w:tcPr>
            <w:tcW w:w="0" w:type="auto"/>
            <w:tcBorders>
              <w:top w:val="nil"/>
              <w:left w:val="single" w:sz="4" w:space="0" w:color="auto"/>
              <w:bottom w:val="nil"/>
              <w:right w:val="nil"/>
            </w:tcBorders>
            <w:shd w:val="clear" w:color="auto" w:fill="CCFFFF"/>
            <w:noWrap/>
            <w:vAlign w:val="bottom"/>
          </w:tcPr>
          <w:p w:rsidR="000477C5" w:rsidRDefault="000477C5" w:rsidP="009D6552">
            <w:pPr>
              <w:jc w:val="right"/>
              <w:rPr>
                <w:sz w:val="28"/>
                <w:szCs w:val="20"/>
              </w:rPr>
            </w:pPr>
            <w:r>
              <w:rPr>
                <w:sz w:val="28"/>
                <w:szCs w:val="20"/>
              </w:rPr>
              <w:t>0.09</w:t>
            </w:r>
          </w:p>
        </w:tc>
        <w:tc>
          <w:tcPr>
            <w:tcW w:w="0" w:type="auto"/>
            <w:tcBorders>
              <w:top w:val="nil"/>
              <w:left w:val="single" w:sz="4" w:space="0" w:color="auto"/>
              <w:bottom w:val="nil"/>
              <w:right w:val="single" w:sz="4" w:space="0" w:color="auto"/>
            </w:tcBorders>
            <w:shd w:val="clear" w:color="auto" w:fill="CCFFFF"/>
            <w:noWrap/>
            <w:vAlign w:val="bottom"/>
          </w:tcPr>
          <w:p w:rsidR="000477C5" w:rsidRDefault="000477C5" w:rsidP="009D6552">
            <w:pPr>
              <w:jc w:val="right"/>
              <w:rPr>
                <w:sz w:val="28"/>
                <w:szCs w:val="20"/>
              </w:rPr>
            </w:pPr>
            <w:r>
              <w:rPr>
                <w:sz w:val="28"/>
                <w:szCs w:val="20"/>
              </w:rPr>
              <w:t>0.10</w:t>
            </w:r>
          </w:p>
        </w:tc>
      </w:tr>
      <w:tr w:rsidR="000477C5" w:rsidTr="00C70B09">
        <w:trPr>
          <w:trHeight w:val="525"/>
        </w:trPr>
        <w:tc>
          <w:tcPr>
            <w:tcW w:w="5800" w:type="dxa"/>
            <w:tcBorders>
              <w:top w:val="single" w:sz="4" w:space="0" w:color="auto"/>
              <w:left w:val="single" w:sz="4" w:space="0" w:color="auto"/>
              <w:bottom w:val="single" w:sz="4" w:space="0" w:color="auto"/>
              <w:right w:val="nil"/>
            </w:tcBorders>
            <w:vAlign w:val="bottom"/>
          </w:tcPr>
          <w:p w:rsidR="000477C5" w:rsidRDefault="000477C5" w:rsidP="009D6552">
            <w:pPr>
              <w:rPr>
                <w:sz w:val="28"/>
                <w:szCs w:val="20"/>
              </w:rPr>
            </w:pPr>
            <w:r>
              <w:rPr>
                <w:rFonts w:hint="eastAsia"/>
                <w:sz w:val="28"/>
                <w:szCs w:val="20"/>
              </w:rPr>
              <w:t>Единовременное</w:t>
            </w:r>
            <w:r>
              <w:rPr>
                <w:sz w:val="28"/>
                <w:szCs w:val="20"/>
              </w:rPr>
              <w:t xml:space="preserve"> </w:t>
            </w:r>
            <w:r>
              <w:rPr>
                <w:rFonts w:hint="eastAsia"/>
                <w:sz w:val="28"/>
                <w:szCs w:val="20"/>
              </w:rPr>
              <w:t>пособие</w:t>
            </w:r>
            <w:r>
              <w:rPr>
                <w:sz w:val="28"/>
                <w:szCs w:val="20"/>
              </w:rPr>
              <w:t xml:space="preserve"> </w:t>
            </w:r>
            <w:r>
              <w:rPr>
                <w:rFonts w:hint="eastAsia"/>
                <w:sz w:val="28"/>
                <w:szCs w:val="20"/>
              </w:rPr>
              <w:t>при</w:t>
            </w:r>
            <w:r>
              <w:rPr>
                <w:sz w:val="28"/>
                <w:szCs w:val="20"/>
              </w:rPr>
              <w:t xml:space="preserve"> </w:t>
            </w:r>
            <w:r>
              <w:rPr>
                <w:rFonts w:hint="eastAsia"/>
                <w:sz w:val="28"/>
                <w:szCs w:val="20"/>
              </w:rPr>
              <w:t>рождении</w:t>
            </w:r>
            <w:r>
              <w:rPr>
                <w:sz w:val="28"/>
                <w:szCs w:val="20"/>
              </w:rPr>
              <w:t xml:space="preserve"> </w:t>
            </w:r>
            <w:r>
              <w:rPr>
                <w:rFonts w:hint="eastAsia"/>
                <w:sz w:val="28"/>
                <w:szCs w:val="20"/>
              </w:rPr>
              <w:t>ребенка</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1252.4</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1252.4</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1252.4</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1252.4</w:t>
            </w:r>
          </w:p>
        </w:tc>
        <w:tc>
          <w:tcPr>
            <w:tcW w:w="0" w:type="auto"/>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1500</w:t>
            </w:r>
          </w:p>
        </w:tc>
      </w:tr>
      <w:tr w:rsidR="000477C5" w:rsidTr="00C70B09">
        <w:trPr>
          <w:trHeight w:val="1020"/>
        </w:trPr>
        <w:tc>
          <w:tcPr>
            <w:tcW w:w="5800" w:type="dxa"/>
            <w:tcBorders>
              <w:top w:val="nil"/>
              <w:left w:val="single" w:sz="4" w:space="0" w:color="auto"/>
              <w:bottom w:val="single" w:sz="4" w:space="0" w:color="auto"/>
              <w:right w:val="nil"/>
            </w:tcBorders>
            <w:shd w:val="clear" w:color="auto" w:fill="CCFFFF"/>
            <w:vAlign w:val="bottom"/>
          </w:tcPr>
          <w:p w:rsidR="000477C5" w:rsidRDefault="000477C5" w:rsidP="009D6552">
            <w:pPr>
              <w:rPr>
                <w:sz w:val="28"/>
                <w:szCs w:val="20"/>
              </w:rPr>
            </w:pPr>
            <w:r>
              <w:rPr>
                <w:sz w:val="28"/>
                <w:szCs w:val="20"/>
              </w:rPr>
              <w:t xml:space="preserve">Соотношение </w:t>
            </w:r>
            <w:r>
              <w:rPr>
                <w:rFonts w:hint="eastAsia"/>
                <w:sz w:val="28"/>
                <w:szCs w:val="20"/>
              </w:rPr>
              <w:t>единовременного</w:t>
            </w:r>
            <w:r>
              <w:rPr>
                <w:sz w:val="28"/>
                <w:szCs w:val="20"/>
              </w:rPr>
              <w:t xml:space="preserve"> </w:t>
            </w:r>
            <w:r>
              <w:rPr>
                <w:rFonts w:hint="eastAsia"/>
                <w:sz w:val="28"/>
                <w:szCs w:val="20"/>
              </w:rPr>
              <w:t>пособия</w:t>
            </w:r>
            <w:r>
              <w:rPr>
                <w:sz w:val="28"/>
                <w:szCs w:val="20"/>
              </w:rPr>
              <w:t xml:space="preserve"> </w:t>
            </w:r>
            <w:r>
              <w:rPr>
                <w:rFonts w:hint="eastAsia"/>
                <w:sz w:val="28"/>
                <w:szCs w:val="20"/>
              </w:rPr>
              <w:t>при</w:t>
            </w:r>
            <w:r>
              <w:rPr>
                <w:sz w:val="28"/>
                <w:szCs w:val="20"/>
              </w:rPr>
              <w:t xml:space="preserve"> </w:t>
            </w:r>
            <w:r>
              <w:rPr>
                <w:rFonts w:hint="eastAsia"/>
                <w:sz w:val="28"/>
                <w:szCs w:val="20"/>
              </w:rPr>
              <w:t>рождения</w:t>
            </w:r>
            <w:r>
              <w:rPr>
                <w:sz w:val="28"/>
                <w:szCs w:val="20"/>
              </w:rPr>
              <w:t xml:space="preserve"> </w:t>
            </w:r>
            <w:r>
              <w:rPr>
                <w:rFonts w:hint="eastAsia"/>
                <w:sz w:val="28"/>
                <w:szCs w:val="20"/>
              </w:rPr>
              <w:t>ребенка</w:t>
            </w:r>
            <w:r>
              <w:rPr>
                <w:sz w:val="28"/>
                <w:szCs w:val="20"/>
              </w:rPr>
              <w:t xml:space="preserve"> </w:t>
            </w:r>
            <w:r>
              <w:rPr>
                <w:rFonts w:hint="eastAsia"/>
                <w:sz w:val="28"/>
                <w:szCs w:val="20"/>
              </w:rPr>
              <w:t>к</w:t>
            </w:r>
            <w:r>
              <w:rPr>
                <w:sz w:val="28"/>
                <w:szCs w:val="20"/>
              </w:rPr>
              <w:t xml:space="preserve"> </w:t>
            </w:r>
            <w:r>
              <w:rPr>
                <w:rFonts w:hint="eastAsia"/>
                <w:sz w:val="28"/>
                <w:szCs w:val="20"/>
              </w:rPr>
              <w:t>СВПМ</w:t>
            </w:r>
          </w:p>
        </w:tc>
        <w:tc>
          <w:tcPr>
            <w:tcW w:w="0" w:type="auto"/>
            <w:tcBorders>
              <w:top w:val="nil"/>
              <w:left w:val="single" w:sz="4" w:space="0" w:color="auto"/>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3.05</w:t>
            </w:r>
          </w:p>
        </w:tc>
        <w:tc>
          <w:tcPr>
            <w:tcW w:w="0" w:type="auto"/>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2.54</w:t>
            </w:r>
          </w:p>
        </w:tc>
        <w:tc>
          <w:tcPr>
            <w:tcW w:w="0" w:type="auto"/>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1.38</w:t>
            </w:r>
          </w:p>
        </w:tc>
        <w:tc>
          <w:tcPr>
            <w:tcW w:w="0" w:type="auto"/>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1.04</w:t>
            </w:r>
          </w:p>
        </w:tc>
        <w:tc>
          <w:tcPr>
            <w:tcW w:w="0" w:type="auto"/>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1.00</w:t>
            </w:r>
          </w:p>
        </w:tc>
      </w:tr>
      <w:tr w:rsidR="000477C5" w:rsidTr="00C70B09">
        <w:trPr>
          <w:trHeight w:val="990"/>
        </w:trPr>
        <w:tc>
          <w:tcPr>
            <w:tcW w:w="5800" w:type="dxa"/>
            <w:tcBorders>
              <w:top w:val="nil"/>
              <w:left w:val="single" w:sz="4" w:space="0" w:color="auto"/>
              <w:bottom w:val="single" w:sz="4" w:space="0" w:color="auto"/>
              <w:right w:val="nil"/>
            </w:tcBorders>
            <w:vAlign w:val="bottom"/>
          </w:tcPr>
          <w:p w:rsidR="000477C5" w:rsidRDefault="000477C5" w:rsidP="009D6552">
            <w:pPr>
              <w:rPr>
                <w:sz w:val="28"/>
                <w:szCs w:val="20"/>
              </w:rPr>
            </w:pPr>
            <w:r>
              <w:rPr>
                <w:rFonts w:hint="eastAsia"/>
                <w:sz w:val="28"/>
                <w:szCs w:val="20"/>
              </w:rPr>
              <w:t>Единовременное</w:t>
            </w:r>
            <w:r>
              <w:rPr>
                <w:sz w:val="28"/>
                <w:szCs w:val="20"/>
              </w:rPr>
              <w:t xml:space="preserve"> </w:t>
            </w:r>
            <w:r>
              <w:rPr>
                <w:rFonts w:hint="eastAsia"/>
                <w:sz w:val="28"/>
                <w:szCs w:val="20"/>
              </w:rPr>
              <w:t>пособие</w:t>
            </w:r>
            <w:r>
              <w:rPr>
                <w:sz w:val="28"/>
                <w:szCs w:val="20"/>
              </w:rPr>
              <w:t xml:space="preserve"> </w:t>
            </w:r>
            <w:r>
              <w:rPr>
                <w:rFonts w:hint="eastAsia"/>
                <w:sz w:val="28"/>
                <w:szCs w:val="20"/>
              </w:rPr>
              <w:t>на</w:t>
            </w:r>
            <w:r>
              <w:rPr>
                <w:sz w:val="28"/>
                <w:szCs w:val="20"/>
              </w:rPr>
              <w:t xml:space="preserve"> </w:t>
            </w:r>
            <w:r>
              <w:rPr>
                <w:rFonts w:hint="eastAsia"/>
                <w:sz w:val="28"/>
                <w:szCs w:val="20"/>
              </w:rPr>
              <w:t>период</w:t>
            </w:r>
            <w:r>
              <w:rPr>
                <w:sz w:val="28"/>
                <w:szCs w:val="20"/>
              </w:rPr>
              <w:t xml:space="preserve"> </w:t>
            </w:r>
            <w:r>
              <w:rPr>
                <w:rFonts w:hint="eastAsia"/>
                <w:sz w:val="28"/>
                <w:szCs w:val="20"/>
              </w:rPr>
              <w:t>отпуска</w:t>
            </w:r>
            <w:r>
              <w:rPr>
                <w:sz w:val="28"/>
                <w:szCs w:val="20"/>
              </w:rPr>
              <w:t xml:space="preserve"> </w:t>
            </w:r>
            <w:r>
              <w:rPr>
                <w:rFonts w:hint="eastAsia"/>
                <w:sz w:val="28"/>
                <w:szCs w:val="20"/>
              </w:rPr>
              <w:t>по</w:t>
            </w:r>
            <w:r>
              <w:rPr>
                <w:sz w:val="28"/>
                <w:szCs w:val="20"/>
              </w:rPr>
              <w:t xml:space="preserve"> </w:t>
            </w:r>
            <w:r>
              <w:rPr>
                <w:rFonts w:hint="eastAsia"/>
                <w:sz w:val="28"/>
                <w:szCs w:val="20"/>
              </w:rPr>
              <w:t>уходу</w:t>
            </w:r>
            <w:r>
              <w:rPr>
                <w:sz w:val="28"/>
                <w:szCs w:val="20"/>
              </w:rPr>
              <w:t xml:space="preserve"> </w:t>
            </w:r>
            <w:r>
              <w:rPr>
                <w:rFonts w:hint="eastAsia"/>
                <w:sz w:val="28"/>
                <w:szCs w:val="20"/>
              </w:rPr>
              <w:t>за</w:t>
            </w:r>
            <w:r>
              <w:rPr>
                <w:sz w:val="28"/>
                <w:szCs w:val="20"/>
              </w:rPr>
              <w:t xml:space="preserve"> </w:t>
            </w:r>
            <w:r>
              <w:rPr>
                <w:rFonts w:hint="eastAsia"/>
                <w:sz w:val="28"/>
                <w:szCs w:val="20"/>
              </w:rPr>
              <w:t>ребенком</w:t>
            </w:r>
            <w:r>
              <w:rPr>
                <w:sz w:val="28"/>
                <w:szCs w:val="20"/>
              </w:rPr>
              <w:t xml:space="preserve"> </w:t>
            </w:r>
            <w:r>
              <w:rPr>
                <w:rFonts w:hint="eastAsia"/>
                <w:sz w:val="28"/>
                <w:szCs w:val="20"/>
              </w:rPr>
              <w:t>до</w:t>
            </w:r>
            <w:r>
              <w:rPr>
                <w:sz w:val="28"/>
                <w:szCs w:val="20"/>
              </w:rPr>
              <w:t xml:space="preserve"> </w:t>
            </w:r>
            <w:r>
              <w:rPr>
                <w:rFonts w:hint="eastAsia"/>
                <w:sz w:val="28"/>
                <w:szCs w:val="20"/>
              </w:rPr>
              <w:t>достижения</w:t>
            </w:r>
            <w:r>
              <w:rPr>
                <w:sz w:val="28"/>
                <w:szCs w:val="20"/>
              </w:rPr>
              <w:t xml:space="preserve"> </w:t>
            </w:r>
            <w:r>
              <w:rPr>
                <w:rFonts w:hint="eastAsia"/>
                <w:sz w:val="28"/>
                <w:szCs w:val="20"/>
              </w:rPr>
              <w:t>им</w:t>
            </w:r>
            <w:r>
              <w:rPr>
                <w:sz w:val="28"/>
                <w:szCs w:val="20"/>
              </w:rPr>
              <w:t xml:space="preserve"> </w:t>
            </w:r>
            <w:r>
              <w:rPr>
                <w:rFonts w:hint="eastAsia"/>
                <w:sz w:val="28"/>
                <w:szCs w:val="20"/>
              </w:rPr>
              <w:t>возраста</w:t>
            </w:r>
            <w:r>
              <w:rPr>
                <w:sz w:val="28"/>
                <w:szCs w:val="20"/>
              </w:rPr>
              <w:t xml:space="preserve"> </w:t>
            </w:r>
            <w:r>
              <w:rPr>
                <w:rFonts w:hint="eastAsia"/>
                <w:sz w:val="28"/>
                <w:szCs w:val="20"/>
              </w:rPr>
              <w:t>полутора</w:t>
            </w:r>
            <w:r>
              <w:rPr>
                <w:sz w:val="28"/>
                <w:szCs w:val="20"/>
              </w:rPr>
              <w:t xml:space="preserve"> </w:t>
            </w:r>
            <w:r>
              <w:rPr>
                <w:rFonts w:hint="eastAsia"/>
                <w:sz w:val="28"/>
                <w:szCs w:val="20"/>
              </w:rPr>
              <w:t>лет</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167</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167</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167</w:t>
            </w:r>
          </w:p>
        </w:tc>
        <w:tc>
          <w:tcPr>
            <w:tcW w:w="0" w:type="auto"/>
            <w:tcBorders>
              <w:top w:val="nil"/>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167</w:t>
            </w:r>
          </w:p>
        </w:tc>
        <w:tc>
          <w:tcPr>
            <w:tcW w:w="0" w:type="auto"/>
            <w:tcBorders>
              <w:top w:val="nil"/>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200</w:t>
            </w:r>
          </w:p>
        </w:tc>
      </w:tr>
      <w:tr w:rsidR="000477C5" w:rsidTr="00C70B09">
        <w:trPr>
          <w:trHeight w:val="1530"/>
        </w:trPr>
        <w:tc>
          <w:tcPr>
            <w:tcW w:w="5800" w:type="dxa"/>
            <w:tcBorders>
              <w:top w:val="nil"/>
              <w:left w:val="single" w:sz="4" w:space="0" w:color="auto"/>
              <w:bottom w:val="nil"/>
              <w:right w:val="nil"/>
            </w:tcBorders>
            <w:shd w:val="clear" w:color="auto" w:fill="CCFFFF"/>
            <w:vAlign w:val="bottom"/>
          </w:tcPr>
          <w:p w:rsidR="000477C5" w:rsidRDefault="000477C5" w:rsidP="009D6552">
            <w:pPr>
              <w:rPr>
                <w:sz w:val="28"/>
                <w:szCs w:val="20"/>
              </w:rPr>
            </w:pPr>
            <w:r>
              <w:rPr>
                <w:rFonts w:hint="eastAsia"/>
                <w:sz w:val="28"/>
                <w:szCs w:val="20"/>
              </w:rPr>
              <w:lastRenderedPageBreak/>
              <w:t>Соотношение</w:t>
            </w:r>
            <w:r>
              <w:rPr>
                <w:sz w:val="28"/>
                <w:szCs w:val="20"/>
              </w:rPr>
              <w:t xml:space="preserve"> </w:t>
            </w:r>
            <w:r>
              <w:rPr>
                <w:rFonts w:hint="eastAsia"/>
                <w:sz w:val="28"/>
                <w:szCs w:val="20"/>
              </w:rPr>
              <w:t>единовременного</w:t>
            </w:r>
            <w:r>
              <w:rPr>
                <w:sz w:val="28"/>
                <w:szCs w:val="20"/>
              </w:rPr>
              <w:t xml:space="preserve"> </w:t>
            </w:r>
            <w:r>
              <w:rPr>
                <w:rFonts w:hint="eastAsia"/>
                <w:sz w:val="28"/>
                <w:szCs w:val="20"/>
              </w:rPr>
              <w:t>пособия</w:t>
            </w:r>
            <w:r>
              <w:rPr>
                <w:sz w:val="28"/>
                <w:szCs w:val="20"/>
              </w:rPr>
              <w:t xml:space="preserve"> </w:t>
            </w:r>
            <w:r>
              <w:rPr>
                <w:rFonts w:hint="eastAsia"/>
                <w:sz w:val="28"/>
                <w:szCs w:val="20"/>
              </w:rPr>
              <w:t>на</w:t>
            </w:r>
            <w:r>
              <w:rPr>
                <w:sz w:val="28"/>
                <w:szCs w:val="20"/>
              </w:rPr>
              <w:t xml:space="preserve"> </w:t>
            </w:r>
            <w:r>
              <w:rPr>
                <w:rFonts w:hint="eastAsia"/>
                <w:sz w:val="28"/>
                <w:szCs w:val="20"/>
              </w:rPr>
              <w:t>период</w:t>
            </w:r>
            <w:r>
              <w:rPr>
                <w:sz w:val="28"/>
                <w:szCs w:val="20"/>
              </w:rPr>
              <w:t xml:space="preserve"> </w:t>
            </w:r>
            <w:r>
              <w:rPr>
                <w:rFonts w:hint="eastAsia"/>
                <w:sz w:val="28"/>
                <w:szCs w:val="20"/>
              </w:rPr>
              <w:t>отпуска</w:t>
            </w:r>
            <w:r>
              <w:rPr>
                <w:sz w:val="28"/>
                <w:szCs w:val="20"/>
              </w:rPr>
              <w:t xml:space="preserve"> </w:t>
            </w:r>
            <w:r>
              <w:rPr>
                <w:rFonts w:hint="eastAsia"/>
                <w:sz w:val="28"/>
                <w:szCs w:val="20"/>
              </w:rPr>
              <w:t>по</w:t>
            </w:r>
            <w:r>
              <w:rPr>
                <w:sz w:val="28"/>
                <w:szCs w:val="20"/>
              </w:rPr>
              <w:t xml:space="preserve"> </w:t>
            </w:r>
            <w:r>
              <w:rPr>
                <w:rFonts w:hint="eastAsia"/>
                <w:sz w:val="28"/>
                <w:szCs w:val="20"/>
              </w:rPr>
              <w:t>уходу</w:t>
            </w:r>
            <w:r>
              <w:rPr>
                <w:sz w:val="28"/>
                <w:szCs w:val="20"/>
              </w:rPr>
              <w:t xml:space="preserve"> </w:t>
            </w:r>
            <w:r>
              <w:rPr>
                <w:rFonts w:hint="eastAsia"/>
                <w:sz w:val="28"/>
                <w:szCs w:val="20"/>
              </w:rPr>
              <w:t>за</w:t>
            </w:r>
            <w:r>
              <w:rPr>
                <w:sz w:val="28"/>
                <w:szCs w:val="20"/>
              </w:rPr>
              <w:t xml:space="preserve"> </w:t>
            </w:r>
            <w:r>
              <w:rPr>
                <w:rFonts w:hint="eastAsia"/>
                <w:sz w:val="28"/>
                <w:szCs w:val="20"/>
              </w:rPr>
              <w:t>ребенком</w:t>
            </w:r>
            <w:r>
              <w:rPr>
                <w:sz w:val="28"/>
                <w:szCs w:val="20"/>
              </w:rPr>
              <w:t xml:space="preserve"> </w:t>
            </w:r>
            <w:r>
              <w:rPr>
                <w:rFonts w:hint="eastAsia"/>
                <w:sz w:val="28"/>
                <w:szCs w:val="20"/>
              </w:rPr>
              <w:t>до</w:t>
            </w:r>
            <w:r>
              <w:rPr>
                <w:sz w:val="28"/>
                <w:szCs w:val="20"/>
              </w:rPr>
              <w:t xml:space="preserve"> </w:t>
            </w:r>
            <w:r>
              <w:rPr>
                <w:rFonts w:hint="eastAsia"/>
                <w:sz w:val="28"/>
                <w:szCs w:val="20"/>
              </w:rPr>
              <w:t>достижения</w:t>
            </w:r>
            <w:r>
              <w:rPr>
                <w:sz w:val="28"/>
                <w:szCs w:val="20"/>
              </w:rPr>
              <w:t xml:space="preserve"> </w:t>
            </w:r>
            <w:r>
              <w:rPr>
                <w:rFonts w:hint="eastAsia"/>
                <w:sz w:val="28"/>
                <w:szCs w:val="20"/>
              </w:rPr>
              <w:t>им</w:t>
            </w:r>
            <w:r>
              <w:rPr>
                <w:sz w:val="28"/>
                <w:szCs w:val="20"/>
              </w:rPr>
              <w:t xml:space="preserve"> </w:t>
            </w:r>
            <w:r>
              <w:rPr>
                <w:rFonts w:hint="eastAsia"/>
                <w:sz w:val="28"/>
                <w:szCs w:val="20"/>
              </w:rPr>
              <w:t>возраста</w:t>
            </w:r>
            <w:r>
              <w:rPr>
                <w:sz w:val="28"/>
                <w:szCs w:val="20"/>
              </w:rPr>
              <w:t xml:space="preserve"> </w:t>
            </w:r>
            <w:r>
              <w:rPr>
                <w:rFonts w:hint="eastAsia"/>
                <w:sz w:val="28"/>
                <w:szCs w:val="20"/>
              </w:rPr>
              <w:t>полутора</w:t>
            </w:r>
            <w:r>
              <w:rPr>
                <w:sz w:val="28"/>
                <w:szCs w:val="20"/>
              </w:rPr>
              <w:t xml:space="preserve"> </w:t>
            </w:r>
            <w:r>
              <w:rPr>
                <w:rFonts w:hint="eastAsia"/>
                <w:sz w:val="28"/>
                <w:szCs w:val="20"/>
              </w:rPr>
              <w:t>лет</w:t>
            </w:r>
            <w:r>
              <w:rPr>
                <w:sz w:val="28"/>
                <w:szCs w:val="20"/>
              </w:rPr>
              <w:t xml:space="preserve"> </w:t>
            </w:r>
            <w:r>
              <w:rPr>
                <w:rFonts w:hint="eastAsia"/>
                <w:sz w:val="28"/>
                <w:szCs w:val="20"/>
              </w:rPr>
              <w:t>к</w:t>
            </w:r>
            <w:r>
              <w:rPr>
                <w:sz w:val="28"/>
                <w:szCs w:val="20"/>
              </w:rPr>
              <w:t xml:space="preserve"> </w:t>
            </w:r>
            <w:r>
              <w:rPr>
                <w:rFonts w:hint="eastAsia"/>
                <w:sz w:val="28"/>
                <w:szCs w:val="20"/>
              </w:rPr>
              <w:t>СВПМ</w:t>
            </w:r>
          </w:p>
        </w:tc>
        <w:tc>
          <w:tcPr>
            <w:tcW w:w="0" w:type="auto"/>
            <w:tcBorders>
              <w:top w:val="nil"/>
              <w:left w:val="single" w:sz="4" w:space="0" w:color="auto"/>
              <w:bottom w:val="nil"/>
              <w:right w:val="single" w:sz="4" w:space="0" w:color="auto"/>
            </w:tcBorders>
            <w:shd w:val="clear" w:color="auto" w:fill="CCFFFF"/>
            <w:noWrap/>
            <w:vAlign w:val="bottom"/>
          </w:tcPr>
          <w:p w:rsidR="000477C5" w:rsidRDefault="000477C5" w:rsidP="009D6552">
            <w:pPr>
              <w:jc w:val="right"/>
              <w:rPr>
                <w:sz w:val="28"/>
                <w:szCs w:val="20"/>
              </w:rPr>
            </w:pPr>
            <w:r>
              <w:rPr>
                <w:sz w:val="28"/>
                <w:szCs w:val="20"/>
              </w:rPr>
              <w:t>0.41</w:t>
            </w:r>
          </w:p>
        </w:tc>
        <w:tc>
          <w:tcPr>
            <w:tcW w:w="0" w:type="auto"/>
            <w:tcBorders>
              <w:top w:val="nil"/>
              <w:left w:val="nil"/>
              <w:bottom w:val="nil"/>
              <w:right w:val="single" w:sz="4" w:space="0" w:color="auto"/>
            </w:tcBorders>
            <w:shd w:val="clear" w:color="auto" w:fill="CCFFFF"/>
            <w:noWrap/>
            <w:vAlign w:val="bottom"/>
          </w:tcPr>
          <w:p w:rsidR="000477C5" w:rsidRDefault="000477C5" w:rsidP="009D6552">
            <w:pPr>
              <w:jc w:val="right"/>
              <w:rPr>
                <w:sz w:val="28"/>
                <w:szCs w:val="20"/>
              </w:rPr>
            </w:pPr>
            <w:r>
              <w:rPr>
                <w:sz w:val="28"/>
                <w:szCs w:val="20"/>
              </w:rPr>
              <w:t>0.34</w:t>
            </w:r>
          </w:p>
        </w:tc>
        <w:tc>
          <w:tcPr>
            <w:tcW w:w="0" w:type="auto"/>
            <w:tcBorders>
              <w:top w:val="nil"/>
              <w:left w:val="nil"/>
              <w:bottom w:val="nil"/>
              <w:right w:val="single" w:sz="4" w:space="0" w:color="auto"/>
            </w:tcBorders>
            <w:shd w:val="clear" w:color="auto" w:fill="CCFFFF"/>
            <w:noWrap/>
            <w:vAlign w:val="bottom"/>
          </w:tcPr>
          <w:p w:rsidR="000477C5" w:rsidRDefault="000477C5" w:rsidP="009D6552">
            <w:pPr>
              <w:jc w:val="right"/>
              <w:rPr>
                <w:sz w:val="28"/>
                <w:szCs w:val="20"/>
              </w:rPr>
            </w:pPr>
            <w:r>
              <w:rPr>
                <w:sz w:val="28"/>
                <w:szCs w:val="20"/>
              </w:rPr>
              <w:t>0.18</w:t>
            </w:r>
          </w:p>
        </w:tc>
        <w:tc>
          <w:tcPr>
            <w:tcW w:w="0" w:type="auto"/>
            <w:tcBorders>
              <w:top w:val="nil"/>
              <w:left w:val="nil"/>
              <w:bottom w:val="nil"/>
              <w:right w:val="single" w:sz="4" w:space="0" w:color="auto"/>
            </w:tcBorders>
            <w:shd w:val="clear" w:color="auto" w:fill="CCFFFF"/>
            <w:noWrap/>
            <w:vAlign w:val="bottom"/>
          </w:tcPr>
          <w:p w:rsidR="000477C5" w:rsidRDefault="000477C5" w:rsidP="009D6552">
            <w:pPr>
              <w:jc w:val="right"/>
              <w:rPr>
                <w:sz w:val="28"/>
                <w:szCs w:val="20"/>
              </w:rPr>
            </w:pPr>
            <w:r>
              <w:rPr>
                <w:sz w:val="28"/>
                <w:szCs w:val="20"/>
              </w:rPr>
              <w:t>0.14</w:t>
            </w:r>
          </w:p>
        </w:tc>
        <w:tc>
          <w:tcPr>
            <w:tcW w:w="0" w:type="auto"/>
            <w:tcBorders>
              <w:top w:val="nil"/>
              <w:left w:val="nil"/>
              <w:bottom w:val="nil"/>
              <w:right w:val="single" w:sz="4" w:space="0" w:color="auto"/>
            </w:tcBorders>
            <w:shd w:val="clear" w:color="auto" w:fill="CCFFFF"/>
            <w:noWrap/>
            <w:vAlign w:val="bottom"/>
          </w:tcPr>
          <w:p w:rsidR="000477C5" w:rsidRDefault="000477C5" w:rsidP="009D6552">
            <w:pPr>
              <w:jc w:val="right"/>
              <w:rPr>
                <w:sz w:val="28"/>
                <w:szCs w:val="20"/>
              </w:rPr>
            </w:pPr>
            <w:r>
              <w:rPr>
                <w:sz w:val="28"/>
                <w:szCs w:val="20"/>
              </w:rPr>
              <w:t>0.13</w:t>
            </w:r>
          </w:p>
        </w:tc>
      </w:tr>
      <w:tr w:rsidR="000477C5" w:rsidTr="00C70B09">
        <w:trPr>
          <w:trHeight w:val="1020"/>
        </w:trPr>
        <w:tc>
          <w:tcPr>
            <w:tcW w:w="5800" w:type="dxa"/>
            <w:tcBorders>
              <w:top w:val="single" w:sz="4" w:space="0" w:color="auto"/>
              <w:left w:val="single" w:sz="4" w:space="0" w:color="auto"/>
              <w:bottom w:val="single" w:sz="4" w:space="0" w:color="auto"/>
              <w:right w:val="nil"/>
            </w:tcBorders>
            <w:vAlign w:val="bottom"/>
          </w:tcPr>
          <w:p w:rsidR="000477C5" w:rsidRDefault="000477C5" w:rsidP="009D6552">
            <w:pPr>
              <w:rPr>
                <w:sz w:val="28"/>
                <w:szCs w:val="20"/>
              </w:rPr>
            </w:pPr>
            <w:r>
              <w:rPr>
                <w:rFonts w:hint="eastAsia"/>
                <w:sz w:val="28"/>
                <w:szCs w:val="20"/>
              </w:rPr>
              <w:t>Минимальный</w:t>
            </w:r>
            <w:r>
              <w:rPr>
                <w:sz w:val="28"/>
                <w:szCs w:val="20"/>
              </w:rPr>
              <w:t xml:space="preserve"> </w:t>
            </w:r>
            <w:r>
              <w:rPr>
                <w:rFonts w:hint="eastAsia"/>
                <w:sz w:val="28"/>
                <w:szCs w:val="20"/>
              </w:rPr>
              <w:t>размер</w:t>
            </w:r>
            <w:r>
              <w:rPr>
                <w:sz w:val="28"/>
                <w:szCs w:val="20"/>
              </w:rPr>
              <w:t xml:space="preserve"> </w:t>
            </w:r>
            <w:r>
              <w:rPr>
                <w:rFonts w:hint="eastAsia"/>
                <w:sz w:val="28"/>
                <w:szCs w:val="20"/>
              </w:rPr>
              <w:t>стипендии</w:t>
            </w:r>
            <w:r>
              <w:rPr>
                <w:sz w:val="28"/>
                <w:szCs w:val="20"/>
              </w:rPr>
              <w:t xml:space="preserve"> </w:t>
            </w:r>
            <w:r>
              <w:rPr>
                <w:rFonts w:hint="eastAsia"/>
                <w:sz w:val="28"/>
                <w:szCs w:val="20"/>
              </w:rPr>
              <w:t>студентам</w:t>
            </w:r>
            <w:r>
              <w:rPr>
                <w:sz w:val="28"/>
                <w:szCs w:val="20"/>
              </w:rPr>
              <w:t xml:space="preserve"> </w:t>
            </w:r>
            <w:r>
              <w:rPr>
                <w:rFonts w:hint="eastAsia"/>
                <w:sz w:val="28"/>
                <w:szCs w:val="20"/>
              </w:rPr>
              <w:t>государственных</w:t>
            </w:r>
            <w:r>
              <w:rPr>
                <w:sz w:val="28"/>
                <w:szCs w:val="20"/>
              </w:rPr>
              <w:t xml:space="preserve">, </w:t>
            </w:r>
            <w:r>
              <w:rPr>
                <w:rFonts w:hint="eastAsia"/>
                <w:sz w:val="28"/>
                <w:szCs w:val="20"/>
              </w:rPr>
              <w:t>муниципальных</w:t>
            </w:r>
            <w:r>
              <w:rPr>
                <w:sz w:val="28"/>
                <w:szCs w:val="20"/>
              </w:rPr>
              <w:t xml:space="preserve"> </w:t>
            </w:r>
            <w:r>
              <w:rPr>
                <w:rFonts w:hint="eastAsia"/>
                <w:sz w:val="28"/>
                <w:szCs w:val="20"/>
              </w:rPr>
              <w:t>вузов</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167</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167</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167</w:t>
            </w:r>
          </w:p>
        </w:tc>
        <w:tc>
          <w:tcPr>
            <w:tcW w:w="0" w:type="auto"/>
            <w:tcBorders>
              <w:top w:val="single" w:sz="4" w:space="0" w:color="auto"/>
              <w:left w:val="single" w:sz="4" w:space="0" w:color="auto"/>
              <w:bottom w:val="single" w:sz="4" w:space="0" w:color="auto"/>
              <w:right w:val="nil"/>
            </w:tcBorders>
            <w:noWrap/>
            <w:vAlign w:val="bottom"/>
          </w:tcPr>
          <w:p w:rsidR="000477C5" w:rsidRDefault="000477C5" w:rsidP="009D6552">
            <w:pPr>
              <w:jc w:val="right"/>
              <w:rPr>
                <w:sz w:val="28"/>
                <w:szCs w:val="20"/>
              </w:rPr>
            </w:pPr>
            <w:r>
              <w:rPr>
                <w:sz w:val="28"/>
                <w:szCs w:val="20"/>
              </w:rPr>
              <w:t>167</w:t>
            </w:r>
          </w:p>
        </w:tc>
        <w:tc>
          <w:tcPr>
            <w:tcW w:w="0" w:type="auto"/>
            <w:tcBorders>
              <w:top w:val="single" w:sz="4" w:space="0" w:color="auto"/>
              <w:left w:val="single" w:sz="4" w:space="0" w:color="auto"/>
              <w:bottom w:val="single" w:sz="4" w:space="0" w:color="auto"/>
              <w:right w:val="single" w:sz="4" w:space="0" w:color="auto"/>
            </w:tcBorders>
            <w:noWrap/>
            <w:vAlign w:val="bottom"/>
          </w:tcPr>
          <w:p w:rsidR="000477C5" w:rsidRDefault="000477C5" w:rsidP="009D6552">
            <w:pPr>
              <w:jc w:val="right"/>
              <w:rPr>
                <w:sz w:val="28"/>
                <w:szCs w:val="20"/>
              </w:rPr>
            </w:pPr>
            <w:r>
              <w:rPr>
                <w:sz w:val="28"/>
                <w:szCs w:val="20"/>
              </w:rPr>
              <w:t>200</w:t>
            </w:r>
          </w:p>
        </w:tc>
      </w:tr>
      <w:tr w:rsidR="000477C5" w:rsidTr="00C70B09">
        <w:trPr>
          <w:trHeight w:val="1530"/>
        </w:trPr>
        <w:tc>
          <w:tcPr>
            <w:tcW w:w="5800" w:type="dxa"/>
            <w:tcBorders>
              <w:top w:val="nil"/>
              <w:left w:val="single" w:sz="4" w:space="0" w:color="auto"/>
              <w:bottom w:val="single" w:sz="4" w:space="0" w:color="auto"/>
              <w:right w:val="nil"/>
            </w:tcBorders>
            <w:shd w:val="clear" w:color="auto" w:fill="CCFFFF"/>
            <w:vAlign w:val="bottom"/>
          </w:tcPr>
          <w:p w:rsidR="000477C5" w:rsidRDefault="000477C5" w:rsidP="009D6552">
            <w:pPr>
              <w:rPr>
                <w:sz w:val="28"/>
                <w:szCs w:val="20"/>
              </w:rPr>
            </w:pPr>
            <w:r>
              <w:rPr>
                <w:sz w:val="28"/>
                <w:szCs w:val="20"/>
              </w:rPr>
              <w:t xml:space="preserve">Соотношение </w:t>
            </w:r>
            <w:r>
              <w:rPr>
                <w:rFonts w:hint="eastAsia"/>
                <w:sz w:val="28"/>
                <w:szCs w:val="20"/>
              </w:rPr>
              <w:t>минимальных</w:t>
            </w:r>
            <w:r>
              <w:rPr>
                <w:sz w:val="28"/>
                <w:szCs w:val="20"/>
              </w:rPr>
              <w:t xml:space="preserve"> </w:t>
            </w:r>
            <w:r>
              <w:rPr>
                <w:rFonts w:hint="eastAsia"/>
                <w:sz w:val="28"/>
                <w:szCs w:val="20"/>
              </w:rPr>
              <w:t>размеров</w:t>
            </w:r>
            <w:r>
              <w:rPr>
                <w:sz w:val="28"/>
                <w:szCs w:val="20"/>
              </w:rPr>
              <w:t xml:space="preserve"> </w:t>
            </w:r>
            <w:r>
              <w:rPr>
                <w:rFonts w:hint="eastAsia"/>
                <w:sz w:val="28"/>
                <w:szCs w:val="20"/>
              </w:rPr>
              <w:t>стипендии</w:t>
            </w:r>
            <w:r>
              <w:rPr>
                <w:sz w:val="28"/>
                <w:szCs w:val="20"/>
              </w:rPr>
              <w:t xml:space="preserve"> </w:t>
            </w:r>
            <w:r>
              <w:rPr>
                <w:rFonts w:hint="eastAsia"/>
                <w:sz w:val="28"/>
                <w:szCs w:val="20"/>
              </w:rPr>
              <w:t>студентам</w:t>
            </w:r>
            <w:r>
              <w:rPr>
                <w:sz w:val="28"/>
                <w:szCs w:val="20"/>
              </w:rPr>
              <w:t xml:space="preserve"> </w:t>
            </w:r>
            <w:r>
              <w:rPr>
                <w:rFonts w:hint="eastAsia"/>
                <w:sz w:val="28"/>
                <w:szCs w:val="20"/>
              </w:rPr>
              <w:t>государственных</w:t>
            </w:r>
            <w:r>
              <w:rPr>
                <w:sz w:val="28"/>
                <w:szCs w:val="20"/>
              </w:rPr>
              <w:t xml:space="preserve">, </w:t>
            </w:r>
            <w:r>
              <w:rPr>
                <w:rFonts w:hint="eastAsia"/>
                <w:sz w:val="28"/>
                <w:szCs w:val="20"/>
              </w:rPr>
              <w:t>муниципальных</w:t>
            </w:r>
            <w:r>
              <w:rPr>
                <w:sz w:val="28"/>
                <w:szCs w:val="20"/>
              </w:rPr>
              <w:t xml:space="preserve"> вузов </w:t>
            </w:r>
            <w:r>
              <w:rPr>
                <w:rFonts w:hint="eastAsia"/>
                <w:sz w:val="28"/>
                <w:szCs w:val="20"/>
              </w:rPr>
              <w:t>к</w:t>
            </w:r>
            <w:r>
              <w:rPr>
                <w:sz w:val="28"/>
                <w:szCs w:val="20"/>
              </w:rPr>
              <w:t xml:space="preserve"> </w:t>
            </w:r>
            <w:r>
              <w:rPr>
                <w:rFonts w:hint="eastAsia"/>
                <w:sz w:val="28"/>
                <w:szCs w:val="20"/>
              </w:rPr>
              <w:t>СВПМ</w:t>
            </w:r>
          </w:p>
        </w:tc>
        <w:tc>
          <w:tcPr>
            <w:tcW w:w="0" w:type="auto"/>
            <w:tcBorders>
              <w:top w:val="nil"/>
              <w:left w:val="single" w:sz="4" w:space="0" w:color="auto"/>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0.41</w:t>
            </w:r>
          </w:p>
        </w:tc>
        <w:tc>
          <w:tcPr>
            <w:tcW w:w="0" w:type="auto"/>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0.34</w:t>
            </w:r>
          </w:p>
        </w:tc>
        <w:tc>
          <w:tcPr>
            <w:tcW w:w="0" w:type="auto"/>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0.18</w:t>
            </w:r>
          </w:p>
        </w:tc>
        <w:tc>
          <w:tcPr>
            <w:tcW w:w="0" w:type="auto"/>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0.14</w:t>
            </w:r>
          </w:p>
        </w:tc>
        <w:tc>
          <w:tcPr>
            <w:tcW w:w="0" w:type="auto"/>
            <w:tcBorders>
              <w:top w:val="nil"/>
              <w:left w:val="nil"/>
              <w:bottom w:val="single" w:sz="4" w:space="0" w:color="auto"/>
              <w:right w:val="single" w:sz="4" w:space="0" w:color="auto"/>
            </w:tcBorders>
            <w:shd w:val="clear" w:color="auto" w:fill="CCFFFF"/>
            <w:noWrap/>
            <w:vAlign w:val="bottom"/>
          </w:tcPr>
          <w:p w:rsidR="000477C5" w:rsidRDefault="000477C5" w:rsidP="009D6552">
            <w:pPr>
              <w:jc w:val="right"/>
              <w:rPr>
                <w:sz w:val="28"/>
                <w:szCs w:val="20"/>
              </w:rPr>
            </w:pPr>
            <w:r>
              <w:rPr>
                <w:sz w:val="28"/>
                <w:szCs w:val="20"/>
              </w:rPr>
              <w:t>0.13</w:t>
            </w:r>
          </w:p>
        </w:tc>
      </w:tr>
      <w:tr w:rsidR="000477C5" w:rsidTr="00C70B09">
        <w:trPr>
          <w:trHeight w:val="90"/>
        </w:trPr>
        <w:tc>
          <w:tcPr>
            <w:tcW w:w="0" w:type="auto"/>
            <w:tcBorders>
              <w:top w:val="nil"/>
              <w:left w:val="nil"/>
              <w:bottom w:val="nil"/>
              <w:right w:val="nil"/>
            </w:tcBorders>
            <w:noWrap/>
            <w:vAlign w:val="bottom"/>
          </w:tcPr>
          <w:p w:rsidR="000477C5" w:rsidRDefault="000477C5" w:rsidP="009D6552">
            <w:pPr>
              <w:rPr>
                <w:sz w:val="28"/>
                <w:szCs w:val="20"/>
              </w:rPr>
            </w:pPr>
          </w:p>
        </w:tc>
        <w:tc>
          <w:tcPr>
            <w:tcW w:w="0" w:type="auto"/>
            <w:tcBorders>
              <w:top w:val="nil"/>
              <w:left w:val="nil"/>
              <w:bottom w:val="nil"/>
              <w:right w:val="nil"/>
            </w:tcBorders>
            <w:noWrap/>
            <w:vAlign w:val="bottom"/>
          </w:tcPr>
          <w:p w:rsidR="000477C5" w:rsidRDefault="000477C5" w:rsidP="009D6552">
            <w:pPr>
              <w:rPr>
                <w:sz w:val="28"/>
                <w:szCs w:val="20"/>
              </w:rPr>
            </w:pPr>
          </w:p>
        </w:tc>
        <w:tc>
          <w:tcPr>
            <w:tcW w:w="0" w:type="auto"/>
            <w:tcBorders>
              <w:top w:val="nil"/>
              <w:left w:val="nil"/>
              <w:bottom w:val="nil"/>
              <w:right w:val="nil"/>
            </w:tcBorders>
            <w:noWrap/>
            <w:vAlign w:val="bottom"/>
          </w:tcPr>
          <w:p w:rsidR="000477C5" w:rsidRDefault="000477C5" w:rsidP="009D6552">
            <w:pPr>
              <w:rPr>
                <w:sz w:val="28"/>
                <w:szCs w:val="20"/>
              </w:rPr>
            </w:pPr>
          </w:p>
        </w:tc>
        <w:tc>
          <w:tcPr>
            <w:tcW w:w="0" w:type="auto"/>
            <w:tcBorders>
              <w:top w:val="nil"/>
              <w:left w:val="nil"/>
              <w:bottom w:val="nil"/>
              <w:right w:val="nil"/>
            </w:tcBorders>
            <w:noWrap/>
            <w:vAlign w:val="bottom"/>
          </w:tcPr>
          <w:p w:rsidR="000477C5" w:rsidRDefault="000477C5" w:rsidP="009D6552">
            <w:pPr>
              <w:rPr>
                <w:sz w:val="28"/>
                <w:szCs w:val="20"/>
              </w:rPr>
            </w:pPr>
          </w:p>
        </w:tc>
        <w:tc>
          <w:tcPr>
            <w:tcW w:w="0" w:type="auto"/>
            <w:tcBorders>
              <w:top w:val="nil"/>
              <w:left w:val="nil"/>
              <w:bottom w:val="nil"/>
              <w:right w:val="nil"/>
            </w:tcBorders>
            <w:noWrap/>
            <w:vAlign w:val="bottom"/>
          </w:tcPr>
          <w:p w:rsidR="000477C5" w:rsidRDefault="000477C5" w:rsidP="009D6552">
            <w:pPr>
              <w:rPr>
                <w:sz w:val="28"/>
                <w:szCs w:val="20"/>
              </w:rPr>
            </w:pPr>
          </w:p>
        </w:tc>
        <w:tc>
          <w:tcPr>
            <w:tcW w:w="0" w:type="auto"/>
            <w:tcBorders>
              <w:top w:val="nil"/>
              <w:left w:val="nil"/>
              <w:bottom w:val="nil"/>
              <w:right w:val="nil"/>
            </w:tcBorders>
            <w:noWrap/>
            <w:vAlign w:val="bottom"/>
          </w:tcPr>
          <w:p w:rsidR="000477C5" w:rsidRDefault="000477C5" w:rsidP="009D6552">
            <w:pPr>
              <w:rPr>
                <w:sz w:val="28"/>
                <w:szCs w:val="20"/>
              </w:rPr>
            </w:pPr>
          </w:p>
        </w:tc>
      </w:tr>
    </w:tbl>
    <w:p w:rsidR="000477C5" w:rsidRDefault="000477C5" w:rsidP="000477C5">
      <w:r>
        <w:t>Данные по величине прожиточного минимума в 2002г. отсутствуют!</w:t>
      </w:r>
    </w:p>
    <w:p w:rsidR="000477C5" w:rsidRDefault="000477C5" w:rsidP="000477C5"/>
    <w:p w:rsidR="000477C5" w:rsidRDefault="000477C5" w:rsidP="000477C5">
      <w:pPr>
        <w:pStyle w:val="a5"/>
        <w:widowControl/>
        <w:tabs>
          <w:tab w:val="left" w:pos="1460"/>
        </w:tabs>
        <w:rPr>
          <w:snapToGrid/>
          <w:szCs w:val="24"/>
        </w:rPr>
      </w:pPr>
      <w:r>
        <w:rPr>
          <w:snapToGrid/>
          <w:szCs w:val="24"/>
        </w:rPr>
        <w:t xml:space="preserve">Вывод. По данным расчета такие показатели как МРОТ, тарифная ставка ЕТС, мин. размер пенсии меньше среднедушевой величины прожиточного </w:t>
      </w:r>
      <w:r w:rsidRPr="009D6552">
        <w:rPr>
          <w:rFonts w:asciiTheme="minorHAnsi" w:eastAsiaTheme="minorEastAsia" w:hAnsiTheme="minorHAnsi" w:cstheme="minorBidi"/>
          <w:b/>
          <w:bCs/>
          <w:snapToGrid/>
          <w:szCs w:val="22"/>
        </w:rPr>
        <w:t>минимума с 1997-2001гг., а показатель единовременного пособия при</w:t>
      </w:r>
      <w:r>
        <w:rPr>
          <w:snapToGrid/>
          <w:szCs w:val="24"/>
        </w:rPr>
        <w:t xml:space="preserve"> рождении ребенка выше среднедушевой величины прожиточного минимума до 2001г., а в2001г. они равны.</w:t>
      </w:r>
    </w:p>
    <w:p w:rsidR="000477C5" w:rsidRDefault="000477C5" w:rsidP="000477C5"/>
    <w:p w:rsidR="00C70B09" w:rsidRPr="009D6552" w:rsidRDefault="00C70B09" w:rsidP="009D6552">
      <w:pPr>
        <w:pStyle w:val="3"/>
        <w:jc w:val="center"/>
        <w:rPr>
          <w:rFonts w:asciiTheme="minorHAnsi" w:eastAsiaTheme="minorEastAsia" w:hAnsiTheme="minorHAnsi" w:cstheme="minorBidi"/>
          <w:b/>
          <w:bCs/>
          <w:szCs w:val="22"/>
        </w:rPr>
      </w:pPr>
      <w:r w:rsidRPr="009D6552">
        <w:rPr>
          <w:rFonts w:asciiTheme="minorHAnsi" w:eastAsiaTheme="minorEastAsia" w:hAnsiTheme="minorHAnsi" w:cstheme="minorBidi"/>
          <w:b/>
          <w:bCs/>
          <w:szCs w:val="22"/>
        </w:rPr>
        <w:t>Задание №2</w:t>
      </w:r>
    </w:p>
    <w:p w:rsidR="00C70B09" w:rsidRPr="009D6552" w:rsidRDefault="00C70B09" w:rsidP="00C70B09">
      <w:pPr>
        <w:rPr>
          <w:b/>
          <w:bCs/>
          <w:sz w:val="28"/>
        </w:rPr>
      </w:pPr>
    </w:p>
    <w:p w:rsidR="00C70B09" w:rsidRDefault="00C70B09" w:rsidP="00C70B09">
      <w:pPr>
        <w:pStyle w:val="aa"/>
        <w:spacing w:line="360" w:lineRule="auto"/>
      </w:pPr>
      <w:r>
        <w:t>Результаты работы страховых организаций в отчетном периоде характеризуются следующими данными, млн. руб.:</w:t>
      </w:r>
    </w:p>
    <w:p w:rsidR="00C70B09" w:rsidRDefault="00C70B09" w:rsidP="00C70B09">
      <w:pPr>
        <w:pStyle w:val="aa"/>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2322"/>
        <w:gridCol w:w="2322"/>
        <w:gridCol w:w="2322"/>
        <w:gridCol w:w="2322"/>
      </w:tblGrid>
      <w:tr w:rsidR="00C70B09" w:rsidTr="009D6552">
        <w:tc>
          <w:tcPr>
            <w:tcW w:w="2322" w:type="dxa"/>
          </w:tcPr>
          <w:p w:rsidR="00C70B09" w:rsidRDefault="00C70B09" w:rsidP="009D6552">
            <w:pPr>
              <w:pStyle w:val="aa"/>
              <w:jc w:val="center"/>
              <w:rPr>
                <w:b/>
                <w:sz w:val="24"/>
              </w:rPr>
            </w:pPr>
            <w:r>
              <w:rPr>
                <w:b/>
                <w:sz w:val="24"/>
              </w:rPr>
              <w:t>Номер организации</w:t>
            </w:r>
          </w:p>
        </w:tc>
        <w:tc>
          <w:tcPr>
            <w:tcW w:w="2322" w:type="dxa"/>
          </w:tcPr>
          <w:p w:rsidR="00C70B09" w:rsidRDefault="00C70B09" w:rsidP="009D6552">
            <w:pPr>
              <w:pStyle w:val="aa"/>
              <w:jc w:val="center"/>
              <w:rPr>
                <w:b/>
                <w:sz w:val="24"/>
              </w:rPr>
            </w:pPr>
            <w:r>
              <w:rPr>
                <w:b/>
                <w:sz w:val="24"/>
              </w:rPr>
              <w:t>Страховой взнос</w:t>
            </w:r>
          </w:p>
        </w:tc>
        <w:tc>
          <w:tcPr>
            <w:tcW w:w="2322" w:type="dxa"/>
          </w:tcPr>
          <w:p w:rsidR="00C70B09" w:rsidRDefault="00C70B09" w:rsidP="009D6552">
            <w:pPr>
              <w:pStyle w:val="aa"/>
              <w:jc w:val="center"/>
              <w:rPr>
                <w:b/>
                <w:sz w:val="24"/>
              </w:rPr>
            </w:pPr>
            <w:r>
              <w:rPr>
                <w:b/>
                <w:sz w:val="24"/>
              </w:rPr>
              <w:t>Коэффициент выплат</w:t>
            </w:r>
          </w:p>
        </w:tc>
        <w:tc>
          <w:tcPr>
            <w:tcW w:w="2322" w:type="dxa"/>
          </w:tcPr>
          <w:p w:rsidR="00C70B09" w:rsidRDefault="00C70B09" w:rsidP="009D6552">
            <w:pPr>
              <w:pStyle w:val="aa"/>
              <w:jc w:val="center"/>
              <w:rPr>
                <w:b/>
                <w:sz w:val="24"/>
              </w:rPr>
            </w:pPr>
            <w:r>
              <w:rPr>
                <w:b/>
                <w:sz w:val="24"/>
              </w:rPr>
              <w:t>Выплаты</w:t>
            </w:r>
          </w:p>
        </w:tc>
      </w:tr>
      <w:tr w:rsidR="00C70B09" w:rsidTr="009D6552">
        <w:tc>
          <w:tcPr>
            <w:tcW w:w="2322" w:type="dxa"/>
          </w:tcPr>
          <w:p w:rsidR="00C70B09" w:rsidRDefault="00C70B09" w:rsidP="009D6552">
            <w:pPr>
              <w:pStyle w:val="aa"/>
              <w:jc w:val="center"/>
              <w:rPr>
                <w:b/>
                <w:sz w:val="24"/>
              </w:rPr>
            </w:pPr>
            <w:r>
              <w:rPr>
                <w:b/>
                <w:sz w:val="24"/>
              </w:rPr>
              <w:t>1</w:t>
            </w:r>
          </w:p>
          <w:p w:rsidR="00C70B09" w:rsidRDefault="00C70B09" w:rsidP="009D6552">
            <w:pPr>
              <w:pStyle w:val="aa"/>
              <w:jc w:val="center"/>
              <w:rPr>
                <w:b/>
                <w:sz w:val="24"/>
              </w:rPr>
            </w:pPr>
            <w:r>
              <w:rPr>
                <w:b/>
                <w:sz w:val="24"/>
              </w:rPr>
              <w:t>2</w:t>
            </w:r>
          </w:p>
          <w:p w:rsidR="00C70B09" w:rsidRDefault="00C70B09" w:rsidP="009D6552">
            <w:pPr>
              <w:pStyle w:val="aa"/>
              <w:jc w:val="center"/>
              <w:rPr>
                <w:b/>
                <w:sz w:val="24"/>
              </w:rPr>
            </w:pPr>
            <w:r>
              <w:rPr>
                <w:b/>
                <w:sz w:val="24"/>
              </w:rPr>
              <w:lastRenderedPageBreak/>
              <w:t>3</w:t>
            </w:r>
          </w:p>
        </w:tc>
        <w:tc>
          <w:tcPr>
            <w:tcW w:w="2322" w:type="dxa"/>
          </w:tcPr>
          <w:p w:rsidR="00C70B09" w:rsidRDefault="00C70B09" w:rsidP="009D6552">
            <w:pPr>
              <w:pStyle w:val="aa"/>
              <w:jc w:val="center"/>
              <w:rPr>
                <w:sz w:val="24"/>
              </w:rPr>
            </w:pPr>
            <w:r>
              <w:rPr>
                <w:sz w:val="24"/>
              </w:rPr>
              <w:lastRenderedPageBreak/>
              <w:t>300</w:t>
            </w:r>
          </w:p>
          <w:p w:rsidR="00C70B09" w:rsidRDefault="00C70B09" w:rsidP="009D6552">
            <w:pPr>
              <w:pStyle w:val="aa"/>
              <w:jc w:val="center"/>
              <w:rPr>
                <w:sz w:val="24"/>
              </w:rPr>
            </w:pPr>
            <w:r>
              <w:rPr>
                <w:sz w:val="24"/>
              </w:rPr>
              <w:t>400</w:t>
            </w:r>
          </w:p>
          <w:p w:rsidR="00C70B09" w:rsidRDefault="00C70B09" w:rsidP="009D6552">
            <w:pPr>
              <w:pStyle w:val="aa"/>
              <w:jc w:val="center"/>
              <w:rPr>
                <w:sz w:val="24"/>
              </w:rPr>
            </w:pPr>
            <w:r>
              <w:rPr>
                <w:sz w:val="24"/>
              </w:rPr>
              <w:lastRenderedPageBreak/>
              <w:t>600</w:t>
            </w:r>
          </w:p>
        </w:tc>
        <w:tc>
          <w:tcPr>
            <w:tcW w:w="2322" w:type="dxa"/>
          </w:tcPr>
          <w:p w:rsidR="00C70B09" w:rsidRDefault="00C70B09" w:rsidP="009D6552">
            <w:pPr>
              <w:pStyle w:val="aa"/>
              <w:jc w:val="center"/>
              <w:rPr>
                <w:sz w:val="24"/>
              </w:rPr>
            </w:pPr>
            <w:r>
              <w:rPr>
                <w:sz w:val="24"/>
              </w:rPr>
              <w:lastRenderedPageBreak/>
              <w:t>0,5</w:t>
            </w:r>
          </w:p>
          <w:p w:rsidR="00C70B09" w:rsidRDefault="00C70B09" w:rsidP="009D6552">
            <w:pPr>
              <w:pStyle w:val="aa"/>
              <w:jc w:val="center"/>
              <w:rPr>
                <w:sz w:val="24"/>
              </w:rPr>
            </w:pPr>
            <w:r>
              <w:rPr>
                <w:sz w:val="24"/>
              </w:rPr>
              <w:t>0,6</w:t>
            </w:r>
          </w:p>
          <w:p w:rsidR="00C70B09" w:rsidRDefault="00C70B09" w:rsidP="009D6552">
            <w:pPr>
              <w:pStyle w:val="aa"/>
              <w:jc w:val="center"/>
              <w:rPr>
                <w:sz w:val="24"/>
              </w:rPr>
            </w:pPr>
            <w:r>
              <w:rPr>
                <w:sz w:val="24"/>
              </w:rPr>
              <w:lastRenderedPageBreak/>
              <w:t>0,2</w:t>
            </w:r>
          </w:p>
        </w:tc>
        <w:tc>
          <w:tcPr>
            <w:tcW w:w="2322" w:type="dxa"/>
          </w:tcPr>
          <w:p w:rsidR="00C70B09" w:rsidRDefault="00C70B09" w:rsidP="009D6552">
            <w:pPr>
              <w:pStyle w:val="aa"/>
              <w:jc w:val="center"/>
              <w:rPr>
                <w:sz w:val="24"/>
              </w:rPr>
            </w:pPr>
            <w:r>
              <w:rPr>
                <w:sz w:val="24"/>
              </w:rPr>
              <w:lastRenderedPageBreak/>
              <w:t>150</w:t>
            </w:r>
          </w:p>
          <w:p w:rsidR="00C70B09" w:rsidRDefault="00C70B09" w:rsidP="009D6552">
            <w:pPr>
              <w:pStyle w:val="aa"/>
              <w:jc w:val="center"/>
              <w:rPr>
                <w:sz w:val="24"/>
              </w:rPr>
            </w:pPr>
            <w:r>
              <w:rPr>
                <w:sz w:val="24"/>
              </w:rPr>
              <w:t>240</w:t>
            </w:r>
          </w:p>
          <w:p w:rsidR="00C70B09" w:rsidRDefault="00C70B09" w:rsidP="009D6552">
            <w:pPr>
              <w:pStyle w:val="aa"/>
              <w:jc w:val="center"/>
              <w:rPr>
                <w:sz w:val="24"/>
              </w:rPr>
            </w:pPr>
            <w:r>
              <w:rPr>
                <w:sz w:val="24"/>
              </w:rPr>
              <w:lastRenderedPageBreak/>
              <w:t>120</w:t>
            </w:r>
          </w:p>
        </w:tc>
      </w:tr>
      <w:tr w:rsidR="00C70B09" w:rsidTr="009D6552">
        <w:trPr>
          <w:trHeight w:val="465"/>
        </w:trPr>
        <w:tc>
          <w:tcPr>
            <w:tcW w:w="2322" w:type="dxa"/>
          </w:tcPr>
          <w:p w:rsidR="00C70B09" w:rsidRDefault="00C70B09" w:rsidP="009D6552">
            <w:pPr>
              <w:pStyle w:val="aa"/>
              <w:jc w:val="center"/>
              <w:rPr>
                <w:b/>
                <w:sz w:val="24"/>
              </w:rPr>
            </w:pPr>
            <w:r>
              <w:rPr>
                <w:b/>
                <w:sz w:val="24"/>
              </w:rPr>
              <w:lastRenderedPageBreak/>
              <w:t>Итого</w:t>
            </w:r>
          </w:p>
        </w:tc>
        <w:tc>
          <w:tcPr>
            <w:tcW w:w="2322" w:type="dxa"/>
          </w:tcPr>
          <w:p w:rsidR="00C70B09" w:rsidRDefault="00C70B09" w:rsidP="009D6552">
            <w:pPr>
              <w:pStyle w:val="aa"/>
              <w:jc w:val="center"/>
              <w:rPr>
                <w:sz w:val="24"/>
              </w:rPr>
            </w:pPr>
            <w:r>
              <w:rPr>
                <w:sz w:val="24"/>
              </w:rPr>
              <w:t>1300</w:t>
            </w:r>
          </w:p>
        </w:tc>
        <w:tc>
          <w:tcPr>
            <w:tcW w:w="2322" w:type="dxa"/>
          </w:tcPr>
          <w:p w:rsidR="00C70B09" w:rsidRDefault="00C70B09" w:rsidP="009D6552">
            <w:pPr>
              <w:pStyle w:val="aa"/>
              <w:jc w:val="center"/>
            </w:pPr>
            <w:r>
              <w:t>-</w:t>
            </w:r>
          </w:p>
        </w:tc>
        <w:tc>
          <w:tcPr>
            <w:tcW w:w="2322" w:type="dxa"/>
          </w:tcPr>
          <w:p w:rsidR="00C70B09" w:rsidRDefault="00C70B09" w:rsidP="009D6552">
            <w:pPr>
              <w:pStyle w:val="aa"/>
              <w:jc w:val="center"/>
              <w:rPr>
                <w:sz w:val="24"/>
              </w:rPr>
            </w:pPr>
            <w:r>
              <w:rPr>
                <w:sz w:val="24"/>
              </w:rPr>
              <w:t>510</w:t>
            </w:r>
          </w:p>
        </w:tc>
      </w:tr>
    </w:tbl>
    <w:p w:rsidR="00C70B09" w:rsidRDefault="00C70B09" w:rsidP="00C70B09">
      <w:pPr>
        <w:pStyle w:val="aa"/>
        <w:spacing w:line="360" w:lineRule="auto"/>
      </w:pPr>
    </w:p>
    <w:p w:rsidR="00C70B09" w:rsidRDefault="00C70B09" w:rsidP="00C70B09">
      <w:pPr>
        <w:pStyle w:val="aa"/>
        <w:spacing w:line="360" w:lineRule="auto"/>
      </w:pPr>
      <w:r>
        <w:t>На основании приведенных данных рассчитайте:</w:t>
      </w:r>
    </w:p>
    <w:p w:rsidR="00C70B09" w:rsidRDefault="00C70B09" w:rsidP="00C70B09">
      <w:pPr>
        <w:pStyle w:val="aa"/>
        <w:numPr>
          <w:ilvl w:val="0"/>
          <w:numId w:val="10"/>
        </w:numPr>
        <w:tabs>
          <w:tab w:val="clear" w:pos="360"/>
          <w:tab w:val="num" w:pos="1069"/>
        </w:tabs>
        <w:spacing w:after="0" w:line="360" w:lineRule="auto"/>
        <w:ind w:left="1069"/>
      </w:pPr>
      <w:r>
        <w:t>средний коэффициент выплат;</w:t>
      </w:r>
    </w:p>
    <w:p w:rsidR="00C70B09" w:rsidRDefault="00C70B09" w:rsidP="00C70B09">
      <w:pPr>
        <w:pStyle w:val="aa"/>
        <w:numPr>
          <w:ilvl w:val="0"/>
          <w:numId w:val="10"/>
        </w:numPr>
        <w:tabs>
          <w:tab w:val="clear" w:pos="360"/>
          <w:tab w:val="num" w:pos="1069"/>
        </w:tabs>
        <w:spacing w:after="0" w:line="360" w:lineRule="auto"/>
        <w:ind w:left="1069"/>
      </w:pPr>
      <w:r>
        <w:t>абсолютную сумму дохода страховых организаций;</w:t>
      </w:r>
    </w:p>
    <w:p w:rsidR="00C70B09" w:rsidRDefault="00C70B09" w:rsidP="00C70B09">
      <w:pPr>
        <w:pStyle w:val="aa"/>
        <w:numPr>
          <w:ilvl w:val="0"/>
          <w:numId w:val="10"/>
        </w:numPr>
        <w:tabs>
          <w:tab w:val="clear" w:pos="360"/>
          <w:tab w:val="num" w:pos="1069"/>
        </w:tabs>
        <w:spacing w:after="0" w:line="360" w:lineRule="auto"/>
        <w:ind w:left="1069"/>
      </w:pPr>
      <w:r>
        <w:t>относительную доходность.</w:t>
      </w:r>
    </w:p>
    <w:p w:rsidR="00C70B09" w:rsidRDefault="00C70B09" w:rsidP="00C70B09">
      <w:pPr>
        <w:pStyle w:val="aa"/>
        <w:spacing w:line="360" w:lineRule="auto"/>
        <w:ind w:left="709"/>
      </w:pPr>
      <w:r>
        <w:t>Проанализируйте данные и сделайте выводы.</w:t>
      </w:r>
    </w:p>
    <w:p w:rsidR="00C70B09" w:rsidRDefault="00C70B09" w:rsidP="00C70B09">
      <w:pPr>
        <w:pStyle w:val="aa"/>
        <w:spacing w:line="360" w:lineRule="auto"/>
        <w:ind w:left="709"/>
      </w:pPr>
    </w:p>
    <w:p w:rsidR="00C70B09" w:rsidRPr="009D6552" w:rsidRDefault="00C70B09" w:rsidP="009D6552">
      <w:pPr>
        <w:pStyle w:val="3"/>
        <w:jc w:val="center"/>
        <w:rPr>
          <w:rFonts w:asciiTheme="minorHAnsi" w:eastAsiaTheme="minorEastAsia" w:hAnsiTheme="minorHAnsi" w:cstheme="minorBidi"/>
          <w:b/>
          <w:bCs/>
          <w:szCs w:val="22"/>
        </w:rPr>
      </w:pPr>
      <w:r w:rsidRPr="009D6552">
        <w:rPr>
          <w:rFonts w:asciiTheme="minorHAnsi" w:eastAsiaTheme="minorEastAsia" w:hAnsiTheme="minorHAnsi" w:cstheme="minorBidi"/>
          <w:b/>
          <w:bCs/>
          <w:szCs w:val="22"/>
        </w:rPr>
        <w:t xml:space="preserve">Решение:  </w:t>
      </w:r>
    </w:p>
    <w:p w:rsidR="00C70B09" w:rsidRDefault="00C70B09" w:rsidP="00C70B09">
      <w:pPr>
        <w:pStyle w:val="aa"/>
        <w:spacing w:line="360" w:lineRule="auto"/>
        <w:jc w:val="both"/>
      </w:pPr>
      <w:r>
        <w:rPr>
          <w:b/>
        </w:rPr>
        <w:t>Средний коэффициент выплат</w:t>
      </w:r>
      <w:r>
        <w:t xml:space="preserve"> представляет собой отношение суммы выплат страхового возмещения к сумме поступивших платежей. </w:t>
      </w:r>
    </w:p>
    <w:p w:rsidR="00C70B09" w:rsidRPr="003B0BEF" w:rsidRDefault="00C70B09" w:rsidP="00C70B09">
      <w:pPr>
        <w:pStyle w:val="aa"/>
        <w:spacing w:line="360" w:lineRule="auto"/>
        <w:jc w:val="both"/>
        <w:rPr>
          <w:b/>
        </w:rPr>
      </w:pPr>
      <w:r>
        <w:t xml:space="preserve">Рассчитаем этот коэффициент по трем организациям: </w:t>
      </w:r>
      <w:r w:rsidRPr="003B0BEF">
        <w:t xml:space="preserve"> </w:t>
      </w:r>
      <w:r>
        <w:rPr>
          <w:b/>
        </w:rPr>
        <w:t>К</w:t>
      </w:r>
      <w:r>
        <w:rPr>
          <w:b/>
          <w:vertAlign w:val="subscript"/>
        </w:rPr>
        <w:t>вып</w:t>
      </w:r>
      <w:r>
        <w:rPr>
          <w:b/>
        </w:rPr>
        <w:t xml:space="preserve"> =     </w:t>
      </w:r>
      <w:r>
        <w:rPr>
          <w:b/>
          <w:lang w:val="en-US"/>
        </w:rPr>
        <w:t>W</w:t>
      </w:r>
      <w:r w:rsidRPr="003B0BEF">
        <w:rPr>
          <w:b/>
        </w:rPr>
        <w:t xml:space="preserve"> /    </w:t>
      </w:r>
      <w:r>
        <w:rPr>
          <w:b/>
          <w:lang w:val="en-US"/>
        </w:rPr>
        <w:t>m</w:t>
      </w:r>
      <w:r w:rsidRPr="003B0BEF">
        <w:rPr>
          <w:b/>
        </w:rPr>
        <w:t xml:space="preserve"> </w:t>
      </w:r>
    </w:p>
    <w:p w:rsidR="00C70B09" w:rsidRPr="003B0BEF" w:rsidRDefault="00C70B09" w:rsidP="00C70B09">
      <w:pPr>
        <w:pStyle w:val="aa"/>
        <w:spacing w:line="360" w:lineRule="auto"/>
        <w:jc w:val="both"/>
      </w:pPr>
      <w:r>
        <w:rPr>
          <w:lang w:val="en-US"/>
        </w:rPr>
        <w:t>W</w:t>
      </w:r>
      <w:r w:rsidRPr="003B0BEF">
        <w:t xml:space="preserve"> = 510, </w:t>
      </w:r>
      <w:r>
        <w:rPr>
          <w:lang w:val="en-US"/>
        </w:rPr>
        <w:t>m</w:t>
      </w:r>
      <w:r w:rsidRPr="003B0BEF">
        <w:t xml:space="preserve"> = 1300.</w:t>
      </w:r>
    </w:p>
    <w:p w:rsidR="00C70B09" w:rsidRPr="003B0BEF" w:rsidRDefault="00C70B09" w:rsidP="00C70B09">
      <w:pPr>
        <w:pStyle w:val="aa"/>
        <w:spacing w:line="360" w:lineRule="auto"/>
        <w:jc w:val="both"/>
      </w:pPr>
      <w:r>
        <w:t>К</w:t>
      </w:r>
      <w:r>
        <w:rPr>
          <w:vertAlign w:val="subscript"/>
        </w:rPr>
        <w:t xml:space="preserve">вып </w:t>
      </w:r>
      <w:r>
        <w:t xml:space="preserve">= 510 </w:t>
      </w:r>
      <w:r w:rsidRPr="003B0BEF">
        <w:t xml:space="preserve">/ </w:t>
      </w:r>
      <w:r>
        <w:t>1300  = 0,39</w:t>
      </w:r>
    </w:p>
    <w:p w:rsidR="00C70B09" w:rsidRDefault="00C70B09" w:rsidP="00C70B09">
      <w:pPr>
        <w:pStyle w:val="aa"/>
        <w:spacing w:line="360" w:lineRule="auto"/>
        <w:jc w:val="both"/>
      </w:pPr>
      <w:r>
        <w:t>По первой организации:    К</w:t>
      </w:r>
      <w:r>
        <w:rPr>
          <w:vertAlign w:val="subscript"/>
        </w:rPr>
        <w:t xml:space="preserve">вып </w:t>
      </w:r>
      <w:r>
        <w:t xml:space="preserve">= 150 </w:t>
      </w:r>
      <w:r w:rsidRPr="003B0BEF">
        <w:t xml:space="preserve">/ </w:t>
      </w:r>
      <w:r>
        <w:t>300  = 0,5</w:t>
      </w:r>
    </w:p>
    <w:p w:rsidR="00C70B09" w:rsidRPr="003B0BEF" w:rsidRDefault="00C70B09" w:rsidP="00C70B09">
      <w:pPr>
        <w:pStyle w:val="aa"/>
        <w:spacing w:line="360" w:lineRule="auto"/>
        <w:jc w:val="both"/>
      </w:pPr>
      <w:r>
        <w:t>По второй организации:    К</w:t>
      </w:r>
      <w:r>
        <w:rPr>
          <w:vertAlign w:val="subscript"/>
        </w:rPr>
        <w:t xml:space="preserve">вып </w:t>
      </w:r>
      <w:r>
        <w:t xml:space="preserve">= 240 </w:t>
      </w:r>
      <w:r w:rsidRPr="003B0BEF">
        <w:t xml:space="preserve">/ </w:t>
      </w:r>
      <w:r>
        <w:t>400  = 0</w:t>
      </w:r>
      <w:r w:rsidRPr="003B0BEF">
        <w:t>,6</w:t>
      </w:r>
    </w:p>
    <w:p w:rsidR="00C70B09" w:rsidRDefault="00C70B09" w:rsidP="00C70B09">
      <w:pPr>
        <w:pStyle w:val="aa"/>
        <w:spacing w:line="360" w:lineRule="auto"/>
        <w:jc w:val="both"/>
      </w:pPr>
      <w:r>
        <w:t>По третьей организации:    К</w:t>
      </w:r>
      <w:r>
        <w:rPr>
          <w:vertAlign w:val="subscript"/>
        </w:rPr>
        <w:t xml:space="preserve">вып </w:t>
      </w:r>
      <w:r>
        <w:t xml:space="preserve">= 120 </w:t>
      </w:r>
      <w:r w:rsidRPr="003B0BEF">
        <w:t xml:space="preserve">/ </w:t>
      </w:r>
      <w:r>
        <w:t>600  = 0,2</w:t>
      </w:r>
    </w:p>
    <w:p w:rsidR="00C70B09" w:rsidRPr="003B0BEF" w:rsidRDefault="00C70B09" w:rsidP="00C70B09">
      <w:pPr>
        <w:pStyle w:val="aa"/>
        <w:spacing w:line="360" w:lineRule="auto"/>
        <w:jc w:val="both"/>
      </w:pPr>
      <w:r>
        <w:t>Средний коэффициент выплат выше по второй организации, он составляет 0,6 млн.руб.</w:t>
      </w:r>
    </w:p>
    <w:p w:rsidR="00C70B09" w:rsidRPr="003B0BEF" w:rsidRDefault="00C70B09" w:rsidP="00C70B09">
      <w:pPr>
        <w:pStyle w:val="aa"/>
        <w:spacing w:line="360" w:lineRule="auto"/>
        <w:jc w:val="both"/>
      </w:pPr>
      <w:r>
        <w:rPr>
          <w:b/>
        </w:rPr>
        <w:t xml:space="preserve"> Абсолютная сумма дохода страховых организаций</w:t>
      </w:r>
      <w:r>
        <w:t xml:space="preserve"> представляет собой    разность суммы поступивших платежей и суммы выплат страхового возмещения.    </w:t>
      </w:r>
      <w:r>
        <w:rPr>
          <w:b/>
        </w:rPr>
        <w:t>Д = Р</w:t>
      </w:r>
      <w:r>
        <w:rPr>
          <w:b/>
          <w:vertAlign w:val="subscript"/>
        </w:rPr>
        <w:t xml:space="preserve">П </w:t>
      </w:r>
      <w:r>
        <w:rPr>
          <w:b/>
        </w:rPr>
        <w:t xml:space="preserve">– </w:t>
      </w:r>
      <w:r>
        <w:rPr>
          <w:b/>
          <w:lang w:val="en-US"/>
        </w:rPr>
        <w:t>W</w:t>
      </w:r>
    </w:p>
    <w:p w:rsidR="00C70B09" w:rsidRDefault="00C70B09" w:rsidP="00C70B09">
      <w:pPr>
        <w:pStyle w:val="aa"/>
        <w:spacing w:line="360" w:lineRule="auto"/>
        <w:jc w:val="both"/>
      </w:pPr>
      <w:r>
        <w:t>Рассчитаем этот коэффициент по каждой организации:</w:t>
      </w:r>
    </w:p>
    <w:p w:rsidR="00C70B09" w:rsidRPr="003B0BEF" w:rsidRDefault="00C70B09" w:rsidP="00C70B09">
      <w:pPr>
        <w:pStyle w:val="aa"/>
        <w:spacing w:line="360" w:lineRule="auto"/>
        <w:jc w:val="both"/>
      </w:pPr>
      <w:r>
        <w:t xml:space="preserve">По первой организации: </w:t>
      </w:r>
      <w:r>
        <w:rPr>
          <w:lang w:val="en-US"/>
        </w:rPr>
        <w:sym w:font="Symbol" w:char="F044"/>
      </w:r>
      <w:r>
        <w:t xml:space="preserve"> Д</w:t>
      </w:r>
      <w:r>
        <w:rPr>
          <w:vertAlign w:val="subscript"/>
        </w:rPr>
        <w:t xml:space="preserve">1 </w:t>
      </w:r>
      <w:r>
        <w:t>= 300</w:t>
      </w:r>
      <w:r w:rsidRPr="003B0BEF">
        <w:t xml:space="preserve"> – 150 = 150</w:t>
      </w:r>
    </w:p>
    <w:p w:rsidR="00C70B09" w:rsidRDefault="00C70B09" w:rsidP="00C70B09">
      <w:pPr>
        <w:pStyle w:val="aa"/>
        <w:spacing w:line="360" w:lineRule="auto"/>
        <w:jc w:val="both"/>
      </w:pPr>
      <w:r>
        <w:t xml:space="preserve">По второй организации: </w:t>
      </w:r>
      <w:r>
        <w:rPr>
          <w:lang w:val="en-US"/>
        </w:rPr>
        <w:sym w:font="Symbol" w:char="F044"/>
      </w:r>
      <w:r>
        <w:t xml:space="preserve"> Д</w:t>
      </w:r>
      <w:r>
        <w:rPr>
          <w:vertAlign w:val="subscript"/>
        </w:rPr>
        <w:t>2</w:t>
      </w:r>
      <w:r>
        <w:t xml:space="preserve"> = 400 – 240 = 160</w:t>
      </w:r>
    </w:p>
    <w:p w:rsidR="00C70B09" w:rsidRDefault="00C70B09" w:rsidP="00C70B09">
      <w:pPr>
        <w:pStyle w:val="aa"/>
        <w:spacing w:line="360" w:lineRule="auto"/>
        <w:jc w:val="both"/>
      </w:pPr>
      <w:r>
        <w:t xml:space="preserve">По третьей организации: </w:t>
      </w:r>
      <w:r>
        <w:rPr>
          <w:lang w:val="en-US"/>
        </w:rPr>
        <w:sym w:font="Symbol" w:char="F044"/>
      </w:r>
      <w:r>
        <w:t xml:space="preserve"> Д</w:t>
      </w:r>
      <w:r>
        <w:rPr>
          <w:vertAlign w:val="subscript"/>
        </w:rPr>
        <w:t xml:space="preserve">3 </w:t>
      </w:r>
      <w:r>
        <w:t>= 600 – 120 = 460</w:t>
      </w:r>
    </w:p>
    <w:p w:rsidR="00C70B09" w:rsidRDefault="00C70B09" w:rsidP="00C70B09">
      <w:pPr>
        <w:pStyle w:val="aa"/>
        <w:spacing w:line="360" w:lineRule="auto"/>
        <w:jc w:val="both"/>
      </w:pPr>
      <w:r>
        <w:t xml:space="preserve">По трем организациям: </w:t>
      </w:r>
      <w:r>
        <w:rPr>
          <w:lang w:val="en-US"/>
        </w:rPr>
        <w:sym w:font="Symbol" w:char="F044"/>
      </w:r>
      <w:r>
        <w:t xml:space="preserve"> Д = 1300 – 510 = 790 </w:t>
      </w:r>
    </w:p>
    <w:p w:rsidR="00C70B09" w:rsidRDefault="00C70B09" w:rsidP="00C70B09">
      <w:pPr>
        <w:pStyle w:val="aa"/>
        <w:spacing w:line="360" w:lineRule="auto"/>
        <w:jc w:val="both"/>
      </w:pPr>
      <w:r>
        <w:t xml:space="preserve">Абсолютная сумма дохода выше у третьей организации и составляет      460 млн. руб. </w:t>
      </w:r>
    </w:p>
    <w:p w:rsidR="00C70B09" w:rsidRDefault="00C70B09" w:rsidP="00C70B09">
      <w:pPr>
        <w:pStyle w:val="aa"/>
        <w:spacing w:line="360" w:lineRule="auto"/>
        <w:jc w:val="both"/>
      </w:pPr>
      <w:r>
        <w:rPr>
          <w:b/>
        </w:rPr>
        <w:t>Относительная доходность страховых организаций</w:t>
      </w:r>
      <w:r>
        <w:t xml:space="preserve"> представляет собой отношение разности суммы поступивших платежей и суммы выплат страховых возмещений к сумме  поступивших платежей. </w:t>
      </w:r>
      <w:r>
        <w:rPr>
          <w:b/>
        </w:rPr>
        <w:t>К</w:t>
      </w:r>
      <w:r>
        <w:rPr>
          <w:b/>
          <w:vertAlign w:val="subscript"/>
        </w:rPr>
        <w:t>Д</w:t>
      </w:r>
      <w:r>
        <w:rPr>
          <w:b/>
        </w:rPr>
        <w:t xml:space="preserve"> = Р</w:t>
      </w:r>
      <w:r>
        <w:rPr>
          <w:b/>
          <w:vertAlign w:val="subscript"/>
        </w:rPr>
        <w:t>п</w:t>
      </w:r>
      <w:r>
        <w:rPr>
          <w:b/>
        </w:rPr>
        <w:t xml:space="preserve"> – </w:t>
      </w:r>
      <w:r>
        <w:rPr>
          <w:b/>
          <w:lang w:val="en-US"/>
        </w:rPr>
        <w:t>W</w:t>
      </w:r>
      <w:r w:rsidRPr="003B0BEF">
        <w:rPr>
          <w:b/>
        </w:rPr>
        <w:t xml:space="preserve"> /</w:t>
      </w:r>
      <w:r>
        <w:rPr>
          <w:b/>
        </w:rPr>
        <w:t xml:space="preserve"> Р</w:t>
      </w:r>
      <w:r>
        <w:rPr>
          <w:b/>
          <w:vertAlign w:val="subscript"/>
        </w:rPr>
        <w:t>п</w:t>
      </w:r>
    </w:p>
    <w:p w:rsidR="00C70B09" w:rsidRDefault="00C70B09" w:rsidP="00C70B09">
      <w:pPr>
        <w:pStyle w:val="aa"/>
        <w:spacing w:line="360" w:lineRule="auto"/>
        <w:jc w:val="both"/>
      </w:pPr>
      <w:r>
        <w:lastRenderedPageBreak/>
        <w:t>Рассчитаем этот показатель:</w:t>
      </w:r>
    </w:p>
    <w:p w:rsidR="00C70B09" w:rsidRDefault="00C70B09" w:rsidP="00C70B09">
      <w:pPr>
        <w:pStyle w:val="aa"/>
        <w:spacing w:line="360" w:lineRule="auto"/>
        <w:jc w:val="both"/>
      </w:pPr>
      <w:r>
        <w:t>По первой организации: К</w:t>
      </w:r>
      <w:r>
        <w:rPr>
          <w:vertAlign w:val="subscript"/>
        </w:rPr>
        <w:t>Д1</w:t>
      </w:r>
      <w:r>
        <w:t xml:space="preserve"> =  </w:t>
      </w:r>
      <w:r>
        <w:rPr>
          <w:lang w:val="en-US"/>
        </w:rPr>
        <w:sym w:font="Symbol" w:char="F044"/>
      </w:r>
      <w:r w:rsidRPr="003B0BEF">
        <w:rPr>
          <w:b/>
        </w:rPr>
        <w:t xml:space="preserve"> </w:t>
      </w:r>
      <w:r>
        <w:t>Д</w:t>
      </w:r>
      <w:r>
        <w:rPr>
          <w:vertAlign w:val="subscript"/>
        </w:rPr>
        <w:t>1</w:t>
      </w:r>
      <w:r>
        <w:t xml:space="preserve"> </w:t>
      </w:r>
      <w:r w:rsidRPr="003B0BEF">
        <w:t>/</w:t>
      </w:r>
      <w:r>
        <w:t xml:space="preserve"> </w:t>
      </w:r>
      <w:r>
        <w:rPr>
          <w:lang w:val="en-US"/>
        </w:rPr>
        <w:t>P</w:t>
      </w:r>
      <w:r>
        <w:rPr>
          <w:vertAlign w:val="subscript"/>
        </w:rPr>
        <w:t>п</w:t>
      </w:r>
      <w:r>
        <w:t xml:space="preserve"> = 150</w:t>
      </w:r>
      <w:r w:rsidRPr="003B0BEF">
        <w:t xml:space="preserve"> / </w:t>
      </w:r>
      <w:r>
        <w:t>300 = 0,5</w:t>
      </w:r>
    </w:p>
    <w:p w:rsidR="00C70B09" w:rsidRDefault="00C70B09" w:rsidP="00C70B09">
      <w:pPr>
        <w:pStyle w:val="aa"/>
        <w:spacing w:line="360" w:lineRule="auto"/>
        <w:jc w:val="both"/>
      </w:pPr>
      <w:r>
        <w:t>По второй организации: К</w:t>
      </w:r>
      <w:r>
        <w:rPr>
          <w:vertAlign w:val="subscript"/>
        </w:rPr>
        <w:t xml:space="preserve">Д2  </w:t>
      </w:r>
      <w:r>
        <w:t xml:space="preserve">=  </w:t>
      </w:r>
      <w:r>
        <w:rPr>
          <w:lang w:val="en-US"/>
        </w:rPr>
        <w:sym w:font="Symbol" w:char="F044"/>
      </w:r>
      <w:r>
        <w:t xml:space="preserve"> Д</w:t>
      </w:r>
      <w:r>
        <w:rPr>
          <w:vertAlign w:val="subscript"/>
        </w:rPr>
        <w:t>2</w:t>
      </w:r>
      <w:r>
        <w:t xml:space="preserve"> </w:t>
      </w:r>
      <w:r w:rsidRPr="003B0BEF">
        <w:t>/</w:t>
      </w:r>
      <w:r>
        <w:t xml:space="preserve"> </w:t>
      </w:r>
      <w:r>
        <w:rPr>
          <w:lang w:val="en-US"/>
        </w:rPr>
        <w:t>P</w:t>
      </w:r>
      <w:r>
        <w:rPr>
          <w:vertAlign w:val="subscript"/>
        </w:rPr>
        <w:t xml:space="preserve">п  </w:t>
      </w:r>
      <w:r>
        <w:t xml:space="preserve">= 160 </w:t>
      </w:r>
      <w:r w:rsidRPr="003B0BEF">
        <w:t>/</w:t>
      </w:r>
      <w:r>
        <w:t xml:space="preserve"> 400 = 0,4</w:t>
      </w:r>
    </w:p>
    <w:p w:rsidR="00C70B09" w:rsidRDefault="00C70B09" w:rsidP="00C70B09">
      <w:pPr>
        <w:pStyle w:val="aa"/>
        <w:spacing w:line="360" w:lineRule="auto"/>
        <w:jc w:val="both"/>
      </w:pPr>
      <w:r>
        <w:t>По третьей организации: К</w:t>
      </w:r>
      <w:r>
        <w:rPr>
          <w:vertAlign w:val="subscript"/>
        </w:rPr>
        <w:t>Д3</w:t>
      </w:r>
      <w:r>
        <w:t xml:space="preserve"> =  </w:t>
      </w:r>
      <w:r>
        <w:rPr>
          <w:lang w:val="en-US"/>
        </w:rPr>
        <w:sym w:font="Symbol" w:char="F044"/>
      </w:r>
      <w:r w:rsidRPr="003B0BEF">
        <w:rPr>
          <w:b/>
        </w:rPr>
        <w:t xml:space="preserve"> </w:t>
      </w:r>
      <w:r>
        <w:t>Д</w:t>
      </w:r>
      <w:r>
        <w:rPr>
          <w:vertAlign w:val="subscript"/>
        </w:rPr>
        <w:t>3</w:t>
      </w:r>
      <w:r>
        <w:t xml:space="preserve"> </w:t>
      </w:r>
      <w:r w:rsidRPr="003B0BEF">
        <w:t>/</w:t>
      </w:r>
      <w:r>
        <w:t xml:space="preserve"> </w:t>
      </w:r>
      <w:r>
        <w:rPr>
          <w:lang w:val="en-US"/>
        </w:rPr>
        <w:t>P</w:t>
      </w:r>
      <w:r>
        <w:rPr>
          <w:vertAlign w:val="subscript"/>
        </w:rPr>
        <w:t>п</w:t>
      </w:r>
      <w:r>
        <w:t xml:space="preserve"> = 460</w:t>
      </w:r>
      <w:r w:rsidRPr="003B0BEF">
        <w:t xml:space="preserve"> /</w:t>
      </w:r>
      <w:r>
        <w:t xml:space="preserve"> 600 = 0,77</w:t>
      </w:r>
    </w:p>
    <w:p w:rsidR="00C70B09" w:rsidRDefault="00C70B09" w:rsidP="00C70B09">
      <w:pPr>
        <w:pStyle w:val="aa"/>
        <w:spacing w:line="360" w:lineRule="auto"/>
        <w:jc w:val="both"/>
      </w:pPr>
      <w:r>
        <w:t>По трем организациям: К</w:t>
      </w:r>
      <w:r>
        <w:rPr>
          <w:vertAlign w:val="subscript"/>
        </w:rPr>
        <w:t xml:space="preserve">Д общ </w:t>
      </w:r>
      <w:r>
        <w:t xml:space="preserve"> =</w:t>
      </w:r>
      <w:r w:rsidRPr="003B0BEF">
        <w:t xml:space="preserve"> </w:t>
      </w:r>
      <w:r>
        <w:t xml:space="preserve"> </w:t>
      </w:r>
      <w:r>
        <w:rPr>
          <w:lang w:val="en-US"/>
        </w:rPr>
        <w:sym w:font="Symbol" w:char="F044"/>
      </w:r>
      <w:r w:rsidRPr="003B0BEF">
        <w:rPr>
          <w:b/>
        </w:rPr>
        <w:t xml:space="preserve"> </w:t>
      </w:r>
      <w:r>
        <w:t xml:space="preserve">Д </w:t>
      </w:r>
      <w:r w:rsidRPr="003B0BEF">
        <w:t xml:space="preserve">/ </w:t>
      </w:r>
      <w:r>
        <w:rPr>
          <w:lang w:val="en-US"/>
        </w:rPr>
        <w:t>P</w:t>
      </w:r>
      <w:r>
        <w:rPr>
          <w:vertAlign w:val="subscript"/>
        </w:rPr>
        <w:t>п общ</w:t>
      </w:r>
      <w:r>
        <w:t xml:space="preserve"> = 790 </w:t>
      </w:r>
      <w:r w:rsidRPr="003B0BEF">
        <w:t>/</w:t>
      </w:r>
      <w:r>
        <w:t xml:space="preserve"> 1300 = 0,608.</w:t>
      </w:r>
    </w:p>
    <w:p w:rsidR="00C70B09" w:rsidRDefault="00C70B09" w:rsidP="00C70B09">
      <w:pPr>
        <w:pStyle w:val="aa"/>
        <w:spacing w:line="360" w:lineRule="auto"/>
        <w:jc w:val="both"/>
      </w:pPr>
      <w:r>
        <w:t>Относительная доходность выше у третьей организации и составляет     0,77 млн. руб.</w:t>
      </w:r>
    </w:p>
    <w:p w:rsidR="00C70B09" w:rsidRDefault="00C70B09" w:rsidP="00C70B09">
      <w:pPr>
        <w:pStyle w:val="aa"/>
        <w:spacing w:line="360" w:lineRule="auto"/>
        <w:jc w:val="both"/>
      </w:pPr>
      <w:r>
        <w:t>Проанализировав данные по трем страховым организациям становится очевидным, что третья страховая организация является более успешной в своей работе, у нее самые высокие показатели доходности.</w:t>
      </w:r>
    </w:p>
    <w:p w:rsidR="00C70B09" w:rsidRDefault="00C70B09" w:rsidP="00C70B09">
      <w:pPr>
        <w:pStyle w:val="aa"/>
        <w:jc w:val="both"/>
        <w:rPr>
          <w:b/>
          <w:i/>
          <w:sz w:val="32"/>
        </w:rPr>
      </w:pPr>
    </w:p>
    <w:p w:rsidR="00C70B09" w:rsidRPr="009D6552" w:rsidRDefault="00C70B09" w:rsidP="009D6552">
      <w:pPr>
        <w:pStyle w:val="3"/>
        <w:jc w:val="center"/>
        <w:rPr>
          <w:rFonts w:asciiTheme="minorHAnsi" w:eastAsiaTheme="minorEastAsia" w:hAnsiTheme="minorHAnsi" w:cstheme="minorBidi"/>
          <w:b/>
          <w:bCs/>
          <w:szCs w:val="22"/>
        </w:rPr>
      </w:pPr>
      <w:r w:rsidRPr="009D6552">
        <w:rPr>
          <w:rFonts w:asciiTheme="minorHAnsi" w:eastAsiaTheme="minorEastAsia" w:hAnsiTheme="minorHAnsi" w:cstheme="minorBidi"/>
          <w:b/>
          <w:bCs/>
          <w:szCs w:val="22"/>
        </w:rPr>
        <w:t>Задание №3</w:t>
      </w:r>
    </w:p>
    <w:p w:rsidR="00C70B09" w:rsidRDefault="00C70B09" w:rsidP="00C70B09">
      <w:pPr>
        <w:pStyle w:val="aa"/>
        <w:tabs>
          <w:tab w:val="left" w:pos="0"/>
        </w:tabs>
        <w:rPr>
          <w:b/>
          <w:i/>
          <w:sz w:val="32"/>
        </w:rPr>
      </w:pPr>
    </w:p>
    <w:p w:rsidR="00C70B09" w:rsidRDefault="00C70B09" w:rsidP="00C70B09">
      <w:pPr>
        <w:pStyle w:val="aa"/>
        <w:tabs>
          <w:tab w:val="left" w:pos="0"/>
        </w:tabs>
        <w:spacing w:line="360" w:lineRule="auto"/>
      </w:pPr>
      <w:r>
        <w:t>Имеются следующие данные страховых организаций по добровольному страхованию за отчетный период, тыс. руб.:</w:t>
      </w:r>
    </w:p>
    <w:p w:rsidR="00C70B09" w:rsidRDefault="00C70B09" w:rsidP="00C70B09">
      <w:pPr>
        <w:pStyle w:val="aa"/>
        <w:tabs>
          <w:tab w:val="left" w:pos="0"/>
        </w:tabs>
      </w:pPr>
    </w:p>
    <w:p w:rsidR="00C70B09" w:rsidRDefault="00C70B09" w:rsidP="00C70B09">
      <w:pPr>
        <w:pStyle w:val="aa"/>
        <w:tabs>
          <w:tab w:val="left" w:pos="0"/>
        </w:tabs>
        <w:rPr>
          <w:sz w:val="24"/>
        </w:rPr>
      </w:pPr>
      <w:r>
        <w:rPr>
          <w:sz w:val="24"/>
        </w:rPr>
        <w:t>Страховое поле</w:t>
      </w:r>
      <w:r w:rsidRPr="003B0BEF">
        <w:rPr>
          <w:sz w:val="24"/>
        </w:rPr>
        <w:t xml:space="preserve"> (</w:t>
      </w:r>
      <w:r>
        <w:rPr>
          <w:sz w:val="24"/>
          <w:lang w:val="en-US"/>
        </w:rPr>
        <w:t>N</w:t>
      </w:r>
      <w:r>
        <w:rPr>
          <w:vertAlign w:val="subscript"/>
          <w:lang w:val="en-US"/>
        </w:rPr>
        <w:t>max</w:t>
      </w:r>
      <w:r w:rsidRPr="003B0BEF">
        <w:rPr>
          <w:sz w:val="24"/>
        </w:rPr>
        <w:t>)</w:t>
      </w:r>
      <w:r>
        <w:rPr>
          <w:sz w:val="24"/>
        </w:rPr>
        <w:t xml:space="preserve">                                                </w:t>
      </w:r>
      <w:r w:rsidRPr="003B0BEF">
        <w:rPr>
          <w:sz w:val="24"/>
        </w:rPr>
        <w:t xml:space="preserve"> </w:t>
      </w:r>
      <w:r>
        <w:rPr>
          <w:sz w:val="24"/>
        </w:rPr>
        <w:t>- 350257</w:t>
      </w:r>
    </w:p>
    <w:p w:rsidR="00C70B09" w:rsidRDefault="00C70B09" w:rsidP="00C70B09">
      <w:pPr>
        <w:pStyle w:val="aa"/>
        <w:tabs>
          <w:tab w:val="left" w:pos="0"/>
        </w:tabs>
        <w:rPr>
          <w:sz w:val="24"/>
        </w:rPr>
      </w:pPr>
      <w:r>
        <w:rPr>
          <w:sz w:val="24"/>
        </w:rPr>
        <w:t>Число заключенных договоров</w:t>
      </w:r>
      <w:r w:rsidRPr="003B0BEF">
        <w:rPr>
          <w:sz w:val="24"/>
        </w:rPr>
        <w:t xml:space="preserve"> </w:t>
      </w:r>
      <w:r w:rsidRPr="003B0BEF">
        <w:t>(</w:t>
      </w:r>
      <w:r>
        <w:rPr>
          <w:lang w:val="en-US"/>
        </w:rPr>
        <w:t>N</w:t>
      </w:r>
      <w:r w:rsidRPr="003B0BEF">
        <w:t>)</w:t>
      </w:r>
      <w:r>
        <w:rPr>
          <w:sz w:val="24"/>
        </w:rPr>
        <w:t xml:space="preserve">                 </w:t>
      </w:r>
      <w:r w:rsidRPr="003B0BEF">
        <w:rPr>
          <w:sz w:val="24"/>
        </w:rPr>
        <w:t xml:space="preserve">    </w:t>
      </w:r>
      <w:r>
        <w:rPr>
          <w:sz w:val="24"/>
        </w:rPr>
        <w:t xml:space="preserve">    </w:t>
      </w:r>
      <w:r w:rsidRPr="003B0BEF">
        <w:rPr>
          <w:sz w:val="24"/>
        </w:rPr>
        <w:t xml:space="preserve"> </w:t>
      </w:r>
      <w:r>
        <w:rPr>
          <w:sz w:val="24"/>
        </w:rPr>
        <w:t>- 175500</w:t>
      </w:r>
    </w:p>
    <w:p w:rsidR="00C70B09" w:rsidRDefault="00C70B09" w:rsidP="00C70B09">
      <w:pPr>
        <w:pStyle w:val="aa"/>
        <w:tabs>
          <w:tab w:val="left" w:pos="0"/>
        </w:tabs>
        <w:rPr>
          <w:sz w:val="24"/>
        </w:rPr>
      </w:pPr>
      <w:r>
        <w:rPr>
          <w:sz w:val="24"/>
        </w:rPr>
        <w:t>Сумма застрахованного имущества</w:t>
      </w:r>
      <w:r>
        <w:t xml:space="preserve"> </w:t>
      </w:r>
      <w:r w:rsidRPr="003B0BEF">
        <w:t>(</w:t>
      </w:r>
      <w:r>
        <w:rPr>
          <w:lang w:val="en-US"/>
        </w:rPr>
        <w:t>S</w:t>
      </w:r>
      <w:r w:rsidRPr="003B0BEF">
        <w:t>)</w:t>
      </w:r>
      <w:r>
        <w:rPr>
          <w:sz w:val="24"/>
        </w:rPr>
        <w:t xml:space="preserve">             </w:t>
      </w:r>
      <w:r w:rsidRPr="003B0BEF">
        <w:rPr>
          <w:sz w:val="24"/>
        </w:rPr>
        <w:t xml:space="preserve">       </w:t>
      </w:r>
      <w:r>
        <w:rPr>
          <w:sz w:val="24"/>
        </w:rPr>
        <w:t>-</w:t>
      </w:r>
      <w:r w:rsidRPr="003B0BEF">
        <w:rPr>
          <w:sz w:val="24"/>
        </w:rPr>
        <w:t xml:space="preserve"> </w:t>
      </w:r>
      <w:r>
        <w:rPr>
          <w:sz w:val="24"/>
        </w:rPr>
        <w:t>258350</w:t>
      </w:r>
    </w:p>
    <w:p w:rsidR="00C70B09" w:rsidRDefault="00C70B09" w:rsidP="00C70B09">
      <w:pPr>
        <w:pStyle w:val="aa"/>
        <w:tabs>
          <w:tab w:val="left" w:pos="0"/>
        </w:tabs>
        <w:rPr>
          <w:sz w:val="24"/>
        </w:rPr>
      </w:pPr>
      <w:r>
        <w:rPr>
          <w:sz w:val="24"/>
        </w:rPr>
        <w:t xml:space="preserve">Страховые взносы  </w:t>
      </w:r>
      <w:r w:rsidRPr="003B0BEF">
        <w:t>(</w:t>
      </w:r>
      <w:r>
        <w:rPr>
          <w:lang w:val="en-US"/>
        </w:rPr>
        <w:t>P</w:t>
      </w:r>
      <w:r>
        <w:rPr>
          <w:vertAlign w:val="subscript"/>
        </w:rPr>
        <w:t>п</w:t>
      </w:r>
      <w:r w:rsidRPr="003B0BEF">
        <w:t>)</w:t>
      </w:r>
      <w:r>
        <w:rPr>
          <w:sz w:val="24"/>
        </w:rPr>
        <w:t xml:space="preserve">                                       </w:t>
      </w:r>
      <w:r w:rsidRPr="003B0BEF">
        <w:rPr>
          <w:sz w:val="24"/>
        </w:rPr>
        <w:t xml:space="preserve">     </w:t>
      </w:r>
      <w:r>
        <w:rPr>
          <w:sz w:val="24"/>
        </w:rPr>
        <w:t xml:space="preserve">  </w:t>
      </w:r>
      <w:r w:rsidRPr="003B0BEF">
        <w:rPr>
          <w:sz w:val="24"/>
        </w:rPr>
        <w:t xml:space="preserve">- </w:t>
      </w:r>
      <w:r>
        <w:rPr>
          <w:sz w:val="24"/>
        </w:rPr>
        <w:t xml:space="preserve">    3200</w:t>
      </w:r>
    </w:p>
    <w:p w:rsidR="00C70B09" w:rsidRDefault="00C70B09" w:rsidP="00C70B09">
      <w:pPr>
        <w:pStyle w:val="aa"/>
        <w:tabs>
          <w:tab w:val="left" w:pos="0"/>
        </w:tabs>
        <w:rPr>
          <w:sz w:val="24"/>
        </w:rPr>
      </w:pPr>
      <w:r>
        <w:rPr>
          <w:sz w:val="24"/>
        </w:rPr>
        <w:t xml:space="preserve">Страховые выплаты </w:t>
      </w:r>
      <w:r>
        <w:t>(</w:t>
      </w:r>
      <w:r>
        <w:rPr>
          <w:lang w:val="en-US"/>
        </w:rPr>
        <w:t>W</w:t>
      </w:r>
      <w:r>
        <w:t>)</w:t>
      </w:r>
      <w:r>
        <w:rPr>
          <w:sz w:val="24"/>
        </w:rPr>
        <w:t xml:space="preserve">                                       </w:t>
      </w:r>
      <w:r w:rsidRPr="003B0BEF">
        <w:rPr>
          <w:sz w:val="24"/>
        </w:rPr>
        <w:t xml:space="preserve">     </w:t>
      </w:r>
      <w:r>
        <w:rPr>
          <w:sz w:val="24"/>
        </w:rPr>
        <w:t>-</w:t>
      </w:r>
      <w:r w:rsidRPr="003B0BEF">
        <w:rPr>
          <w:sz w:val="24"/>
        </w:rPr>
        <w:t xml:space="preserve"> </w:t>
      </w:r>
      <w:r>
        <w:rPr>
          <w:sz w:val="24"/>
        </w:rPr>
        <w:t xml:space="preserve">    1800</w:t>
      </w:r>
    </w:p>
    <w:p w:rsidR="00C70B09" w:rsidRDefault="00C70B09" w:rsidP="00C70B09">
      <w:pPr>
        <w:pStyle w:val="aa"/>
        <w:tabs>
          <w:tab w:val="left" w:pos="0"/>
        </w:tabs>
      </w:pPr>
      <w:r>
        <w:rPr>
          <w:sz w:val="24"/>
        </w:rPr>
        <w:t xml:space="preserve">Число страховых случаев </w:t>
      </w:r>
      <w:r w:rsidRPr="003B0BEF">
        <w:t>(</w:t>
      </w:r>
      <w:r>
        <w:rPr>
          <w:lang w:val="en-US"/>
        </w:rPr>
        <w:t>m</w:t>
      </w:r>
      <w:r w:rsidRPr="003B0BEF">
        <w:t>)</w:t>
      </w:r>
      <w:r>
        <w:rPr>
          <w:sz w:val="24"/>
        </w:rPr>
        <w:t xml:space="preserve">                             </w:t>
      </w:r>
      <w:r w:rsidRPr="003B0BEF">
        <w:rPr>
          <w:sz w:val="24"/>
        </w:rPr>
        <w:t xml:space="preserve">       </w:t>
      </w:r>
      <w:r>
        <w:rPr>
          <w:sz w:val="24"/>
        </w:rPr>
        <w:t>-     2250</w:t>
      </w:r>
      <w:r>
        <w:t xml:space="preserve"> </w:t>
      </w:r>
    </w:p>
    <w:p w:rsidR="00C70B09" w:rsidRDefault="00C70B09" w:rsidP="00C70B09">
      <w:pPr>
        <w:pStyle w:val="aa"/>
        <w:tabs>
          <w:tab w:val="left" w:pos="0"/>
        </w:tabs>
        <w:rPr>
          <w:sz w:val="24"/>
        </w:rPr>
      </w:pPr>
      <w:r>
        <w:rPr>
          <w:sz w:val="24"/>
        </w:rPr>
        <w:t>Количество пострадавших объектов</w:t>
      </w:r>
      <w:r w:rsidRPr="003B0BEF">
        <w:rPr>
          <w:sz w:val="24"/>
        </w:rPr>
        <w:t xml:space="preserve"> </w:t>
      </w:r>
      <w:r w:rsidRPr="003B0BEF">
        <w:t>(</w:t>
      </w:r>
      <w:r>
        <w:rPr>
          <w:lang w:val="en-US"/>
        </w:rPr>
        <w:t>n</w:t>
      </w:r>
      <w:r w:rsidRPr="003B0BEF">
        <w:t>)</w:t>
      </w:r>
      <w:r>
        <w:rPr>
          <w:sz w:val="24"/>
        </w:rPr>
        <w:t xml:space="preserve">             </w:t>
      </w:r>
      <w:r w:rsidRPr="003B0BEF">
        <w:rPr>
          <w:sz w:val="24"/>
        </w:rPr>
        <w:t xml:space="preserve">      </w:t>
      </w:r>
      <w:r>
        <w:rPr>
          <w:sz w:val="24"/>
        </w:rPr>
        <w:t xml:space="preserve">-  </w:t>
      </w:r>
      <w:r w:rsidRPr="003B0BEF">
        <w:rPr>
          <w:sz w:val="24"/>
        </w:rPr>
        <w:t xml:space="preserve"> </w:t>
      </w:r>
      <w:r>
        <w:rPr>
          <w:sz w:val="24"/>
        </w:rPr>
        <w:t xml:space="preserve">  1525</w:t>
      </w:r>
    </w:p>
    <w:p w:rsidR="00C70B09" w:rsidRDefault="00C70B09" w:rsidP="00C70B09">
      <w:pPr>
        <w:pStyle w:val="aa"/>
      </w:pPr>
    </w:p>
    <w:p w:rsidR="00C70B09" w:rsidRDefault="00C70B09" w:rsidP="00C70B09">
      <w:pPr>
        <w:pStyle w:val="aa"/>
        <w:spacing w:line="360" w:lineRule="auto"/>
      </w:pPr>
      <w:r>
        <w:t>По приведенным данным определите:</w:t>
      </w:r>
    </w:p>
    <w:p w:rsidR="00C70B09" w:rsidRDefault="00C70B09" w:rsidP="00C70B09">
      <w:pPr>
        <w:pStyle w:val="aa"/>
        <w:numPr>
          <w:ilvl w:val="0"/>
          <w:numId w:val="11"/>
        </w:numPr>
        <w:tabs>
          <w:tab w:val="clear" w:pos="360"/>
          <w:tab w:val="num" w:pos="1069"/>
        </w:tabs>
        <w:spacing w:after="0" w:line="360" w:lineRule="auto"/>
        <w:ind w:left="1069"/>
      </w:pPr>
      <w:r>
        <w:t>степень охвата страхового поля;</w:t>
      </w:r>
    </w:p>
    <w:p w:rsidR="00C70B09" w:rsidRDefault="00C70B09" w:rsidP="00C70B09">
      <w:pPr>
        <w:pStyle w:val="aa"/>
        <w:numPr>
          <w:ilvl w:val="0"/>
          <w:numId w:val="11"/>
        </w:numPr>
        <w:tabs>
          <w:tab w:val="clear" w:pos="360"/>
          <w:tab w:val="num" w:pos="1069"/>
        </w:tabs>
        <w:spacing w:after="0" w:line="360" w:lineRule="auto"/>
        <w:ind w:left="1069"/>
      </w:pPr>
      <w:r>
        <w:t>частоту страховых случаев;</w:t>
      </w:r>
    </w:p>
    <w:p w:rsidR="00C70B09" w:rsidRDefault="00C70B09" w:rsidP="00C70B09">
      <w:pPr>
        <w:pStyle w:val="aa"/>
        <w:numPr>
          <w:ilvl w:val="0"/>
          <w:numId w:val="11"/>
        </w:numPr>
        <w:tabs>
          <w:tab w:val="clear" w:pos="360"/>
          <w:tab w:val="num" w:pos="1069"/>
        </w:tabs>
        <w:spacing w:after="0" w:line="360" w:lineRule="auto"/>
        <w:ind w:left="1069"/>
      </w:pPr>
      <w:r>
        <w:t>среднюю страховую сумму застрахованного имущества;</w:t>
      </w:r>
    </w:p>
    <w:p w:rsidR="00C70B09" w:rsidRDefault="00C70B09" w:rsidP="00C70B09">
      <w:pPr>
        <w:pStyle w:val="aa"/>
        <w:numPr>
          <w:ilvl w:val="0"/>
          <w:numId w:val="11"/>
        </w:numPr>
        <w:tabs>
          <w:tab w:val="clear" w:pos="360"/>
          <w:tab w:val="num" w:pos="1069"/>
        </w:tabs>
        <w:spacing w:after="0" w:line="360" w:lineRule="auto"/>
        <w:ind w:left="1069"/>
      </w:pPr>
      <w:r>
        <w:t>среднюю сумму страхового взноса;</w:t>
      </w:r>
    </w:p>
    <w:p w:rsidR="00C70B09" w:rsidRDefault="00C70B09" w:rsidP="00C70B09">
      <w:pPr>
        <w:pStyle w:val="aa"/>
        <w:numPr>
          <w:ilvl w:val="0"/>
          <w:numId w:val="11"/>
        </w:numPr>
        <w:tabs>
          <w:tab w:val="clear" w:pos="360"/>
          <w:tab w:val="num" w:pos="1069"/>
        </w:tabs>
        <w:spacing w:after="0" w:line="360" w:lineRule="auto"/>
        <w:ind w:left="1069"/>
      </w:pPr>
      <w:r>
        <w:t>среднюю сумму страховых выплат;</w:t>
      </w:r>
    </w:p>
    <w:p w:rsidR="00C70B09" w:rsidRDefault="00C70B09" w:rsidP="00C70B09">
      <w:pPr>
        <w:pStyle w:val="aa"/>
        <w:numPr>
          <w:ilvl w:val="0"/>
          <w:numId w:val="11"/>
        </w:numPr>
        <w:tabs>
          <w:tab w:val="clear" w:pos="360"/>
          <w:tab w:val="num" w:pos="1069"/>
        </w:tabs>
        <w:spacing w:after="0" w:line="360" w:lineRule="auto"/>
        <w:ind w:left="1069"/>
      </w:pPr>
      <w:r>
        <w:t>коэффициент выплат;</w:t>
      </w:r>
    </w:p>
    <w:p w:rsidR="00C70B09" w:rsidRDefault="00C70B09" w:rsidP="00C70B09">
      <w:pPr>
        <w:pStyle w:val="aa"/>
        <w:numPr>
          <w:ilvl w:val="0"/>
          <w:numId w:val="11"/>
        </w:numPr>
        <w:tabs>
          <w:tab w:val="clear" w:pos="360"/>
          <w:tab w:val="num" w:pos="1069"/>
        </w:tabs>
        <w:spacing w:after="0" w:line="360" w:lineRule="auto"/>
        <w:ind w:left="1069"/>
      </w:pPr>
      <w:r>
        <w:t>убыточность страховой суммы;</w:t>
      </w:r>
    </w:p>
    <w:p w:rsidR="00C70B09" w:rsidRDefault="00C70B09" w:rsidP="00C70B09">
      <w:pPr>
        <w:pStyle w:val="aa"/>
        <w:numPr>
          <w:ilvl w:val="0"/>
          <w:numId w:val="11"/>
        </w:numPr>
        <w:tabs>
          <w:tab w:val="clear" w:pos="360"/>
          <w:tab w:val="num" w:pos="1069"/>
        </w:tabs>
        <w:spacing w:after="0" w:line="360" w:lineRule="auto"/>
        <w:ind w:left="1069"/>
      </w:pPr>
      <w:r>
        <w:lastRenderedPageBreak/>
        <w:t>коэффициент тяжести страховых событий;</w:t>
      </w:r>
    </w:p>
    <w:p w:rsidR="00C70B09" w:rsidRDefault="00C70B09" w:rsidP="00C70B09">
      <w:pPr>
        <w:pStyle w:val="aa"/>
        <w:numPr>
          <w:ilvl w:val="0"/>
          <w:numId w:val="11"/>
        </w:numPr>
        <w:tabs>
          <w:tab w:val="clear" w:pos="360"/>
          <w:tab w:val="num" w:pos="1069"/>
        </w:tabs>
        <w:spacing w:after="0" w:line="360" w:lineRule="auto"/>
        <w:ind w:left="1069"/>
      </w:pPr>
      <w:r>
        <w:t>с вероятностью 0,954 коэффициент финансовой устойчивости.</w:t>
      </w:r>
    </w:p>
    <w:p w:rsidR="00C70B09" w:rsidRDefault="00C70B09" w:rsidP="00C70B09">
      <w:pPr>
        <w:pStyle w:val="aa"/>
        <w:spacing w:line="360" w:lineRule="auto"/>
        <w:ind w:left="709"/>
      </w:pPr>
      <w:r>
        <w:t>Проанализируйте рассчитанные показатели и сделайте выводы.</w:t>
      </w:r>
    </w:p>
    <w:p w:rsidR="00C70B09" w:rsidRDefault="00C70B09" w:rsidP="00C70B09">
      <w:pPr>
        <w:spacing w:line="360" w:lineRule="auto"/>
        <w:ind w:firstLine="709"/>
        <w:rPr>
          <w:sz w:val="28"/>
        </w:rPr>
      </w:pPr>
    </w:p>
    <w:p w:rsidR="00C70B09" w:rsidRDefault="00C70B09" w:rsidP="00C70B09">
      <w:pPr>
        <w:spacing w:line="360" w:lineRule="auto"/>
        <w:ind w:firstLine="709"/>
        <w:rPr>
          <w:sz w:val="28"/>
        </w:rPr>
      </w:pPr>
    </w:p>
    <w:p w:rsidR="00C70B09" w:rsidRDefault="00C70B09" w:rsidP="00C70B09">
      <w:pPr>
        <w:spacing w:line="360" w:lineRule="auto"/>
        <w:ind w:firstLine="709"/>
        <w:rPr>
          <w:sz w:val="28"/>
        </w:rPr>
      </w:pPr>
    </w:p>
    <w:p w:rsidR="00C70B09" w:rsidRDefault="00C70B09" w:rsidP="00C70B09">
      <w:pPr>
        <w:spacing w:line="360" w:lineRule="auto"/>
        <w:ind w:firstLine="709"/>
        <w:rPr>
          <w:sz w:val="28"/>
        </w:rPr>
      </w:pPr>
    </w:p>
    <w:p w:rsidR="00C70B09" w:rsidRPr="009D6552" w:rsidRDefault="00C70B09" w:rsidP="009D6552">
      <w:pPr>
        <w:pStyle w:val="3"/>
        <w:jc w:val="center"/>
        <w:rPr>
          <w:rFonts w:asciiTheme="minorHAnsi" w:eastAsiaTheme="minorEastAsia" w:hAnsiTheme="minorHAnsi" w:cstheme="minorBidi"/>
          <w:b/>
          <w:bCs/>
          <w:szCs w:val="22"/>
        </w:rPr>
      </w:pPr>
      <w:r w:rsidRPr="009D6552">
        <w:rPr>
          <w:rFonts w:asciiTheme="minorHAnsi" w:eastAsiaTheme="minorEastAsia" w:hAnsiTheme="minorHAnsi" w:cstheme="minorBidi"/>
          <w:b/>
          <w:bCs/>
          <w:szCs w:val="22"/>
        </w:rPr>
        <w:t>Решение:</w:t>
      </w:r>
    </w:p>
    <w:p w:rsidR="00C70B09" w:rsidRPr="00C70B09" w:rsidRDefault="00C70B09" w:rsidP="00C70B09">
      <w:pPr>
        <w:spacing w:line="360" w:lineRule="auto"/>
        <w:jc w:val="both"/>
        <w:rPr>
          <w:b/>
          <w:sz w:val="28"/>
          <w:vertAlign w:val="subscript"/>
        </w:rPr>
      </w:pPr>
      <w:r>
        <w:rPr>
          <w:b/>
          <w:sz w:val="28"/>
        </w:rPr>
        <w:t xml:space="preserve">а) </w:t>
      </w:r>
      <w:r>
        <w:rPr>
          <w:sz w:val="28"/>
        </w:rPr>
        <w:t xml:space="preserve">Степень охвата страхового поля представляет собой отношение общей численности застрахованных объектов к максимально возможному числу страховых объектов (страховому полю). </w:t>
      </w:r>
      <w:r>
        <w:rPr>
          <w:b/>
          <w:sz w:val="28"/>
          <w:lang w:val="en-US"/>
        </w:rPr>
        <w:t>d</w:t>
      </w:r>
      <w:r w:rsidRPr="00C70B09">
        <w:rPr>
          <w:b/>
          <w:sz w:val="28"/>
        </w:rPr>
        <w:t xml:space="preserve"> = </w:t>
      </w:r>
      <w:r>
        <w:rPr>
          <w:b/>
          <w:sz w:val="28"/>
          <w:lang w:val="en-US"/>
        </w:rPr>
        <w:t>N</w:t>
      </w:r>
      <w:r w:rsidRPr="00C70B09">
        <w:rPr>
          <w:b/>
          <w:sz w:val="28"/>
        </w:rPr>
        <w:t xml:space="preserve"> / </w:t>
      </w:r>
      <w:r>
        <w:rPr>
          <w:b/>
          <w:sz w:val="28"/>
          <w:lang w:val="en-US"/>
        </w:rPr>
        <w:t>N</w:t>
      </w:r>
      <w:r>
        <w:rPr>
          <w:b/>
          <w:sz w:val="28"/>
          <w:vertAlign w:val="subscript"/>
          <w:lang w:val="en-US"/>
        </w:rPr>
        <w:t>max</w:t>
      </w:r>
    </w:p>
    <w:p w:rsidR="00C70B09" w:rsidRDefault="00C70B09" w:rsidP="00C70B09">
      <w:pPr>
        <w:pStyle w:val="aa"/>
        <w:spacing w:line="360" w:lineRule="auto"/>
        <w:jc w:val="both"/>
      </w:pPr>
      <w:r>
        <w:t>Рассчитаем этот показатель:</w:t>
      </w:r>
    </w:p>
    <w:p w:rsidR="00C70B09" w:rsidRPr="003B0BEF" w:rsidRDefault="00C70B09" w:rsidP="00C70B09">
      <w:pPr>
        <w:spacing w:line="360" w:lineRule="auto"/>
        <w:jc w:val="both"/>
        <w:rPr>
          <w:sz w:val="28"/>
        </w:rPr>
      </w:pPr>
      <w:r>
        <w:rPr>
          <w:sz w:val="28"/>
          <w:lang w:val="en-US"/>
        </w:rPr>
        <w:t>d</w:t>
      </w:r>
      <w:r w:rsidRPr="003B0BEF">
        <w:rPr>
          <w:sz w:val="28"/>
        </w:rPr>
        <w:t xml:space="preserve"> = 175500 / 350257 = 0,5  (50%)</w:t>
      </w:r>
    </w:p>
    <w:p w:rsidR="00C70B09" w:rsidRPr="003B0BEF" w:rsidRDefault="00C70B09" w:rsidP="00C70B09">
      <w:pPr>
        <w:spacing w:line="360" w:lineRule="auto"/>
        <w:jc w:val="both"/>
        <w:rPr>
          <w:sz w:val="28"/>
        </w:rPr>
      </w:pPr>
      <w:r w:rsidRPr="003B0BEF">
        <w:rPr>
          <w:sz w:val="28"/>
        </w:rPr>
        <w:t>Уровень развития страхования равен 50%</w:t>
      </w:r>
    </w:p>
    <w:p w:rsidR="00C70B09" w:rsidRPr="00C70B09" w:rsidRDefault="00C70B09" w:rsidP="00C70B09">
      <w:pPr>
        <w:spacing w:line="360" w:lineRule="auto"/>
        <w:jc w:val="both"/>
        <w:rPr>
          <w:b/>
          <w:sz w:val="28"/>
        </w:rPr>
      </w:pPr>
      <w:r>
        <w:rPr>
          <w:b/>
          <w:sz w:val="28"/>
        </w:rPr>
        <w:t>b)</w:t>
      </w:r>
      <w:r>
        <w:rPr>
          <w:sz w:val="28"/>
        </w:rPr>
        <w:t xml:space="preserve"> Частота страховых случаев представляет собой отношение числа страховых событий к общей численности застрахованных объектов.</w:t>
      </w:r>
      <w:r w:rsidRPr="003B0BEF">
        <w:rPr>
          <w:sz w:val="28"/>
        </w:rPr>
        <w:t xml:space="preserve">  </w:t>
      </w:r>
      <w:r>
        <w:rPr>
          <w:sz w:val="28"/>
        </w:rPr>
        <w:t xml:space="preserve">        </w:t>
      </w:r>
      <w:r>
        <w:rPr>
          <w:b/>
          <w:sz w:val="28"/>
          <w:lang w:val="en-US"/>
        </w:rPr>
        <w:t>d</w:t>
      </w:r>
      <w:r>
        <w:rPr>
          <w:b/>
          <w:sz w:val="28"/>
          <w:vertAlign w:val="subscript"/>
          <w:lang w:val="en-US"/>
        </w:rPr>
        <w:t>c</w:t>
      </w:r>
      <w:r w:rsidRPr="00C70B09">
        <w:rPr>
          <w:b/>
          <w:sz w:val="28"/>
        </w:rPr>
        <w:t xml:space="preserve"> = </w:t>
      </w:r>
      <w:r>
        <w:rPr>
          <w:b/>
          <w:sz w:val="28"/>
          <w:lang w:val="en-US"/>
        </w:rPr>
        <w:t>m</w:t>
      </w:r>
      <w:r w:rsidRPr="00C70B09">
        <w:rPr>
          <w:b/>
          <w:sz w:val="28"/>
        </w:rPr>
        <w:t xml:space="preserve"> / </w:t>
      </w:r>
      <w:r>
        <w:rPr>
          <w:b/>
          <w:sz w:val="28"/>
          <w:lang w:val="en-US"/>
        </w:rPr>
        <w:t>N</w:t>
      </w:r>
      <w:r w:rsidRPr="00C70B09">
        <w:rPr>
          <w:b/>
          <w:sz w:val="28"/>
        </w:rPr>
        <w:t xml:space="preserve"> </w:t>
      </w:r>
      <w:r>
        <w:rPr>
          <w:b/>
          <w:sz w:val="28"/>
          <w:lang w:val="en-US"/>
        </w:rPr>
        <w:t>x</w:t>
      </w:r>
      <w:r w:rsidRPr="00C70B09">
        <w:rPr>
          <w:b/>
          <w:sz w:val="28"/>
        </w:rPr>
        <w:t xml:space="preserve"> 100</w:t>
      </w:r>
    </w:p>
    <w:p w:rsidR="00C70B09" w:rsidRDefault="00C70B09" w:rsidP="00C70B09">
      <w:pPr>
        <w:pStyle w:val="aa"/>
        <w:spacing w:line="360" w:lineRule="auto"/>
        <w:jc w:val="both"/>
      </w:pPr>
      <w:r>
        <w:t>Рассчитаем этот показатель:</w:t>
      </w:r>
    </w:p>
    <w:p w:rsidR="00C70B09" w:rsidRDefault="00C70B09" w:rsidP="00C70B09">
      <w:pPr>
        <w:spacing w:line="360" w:lineRule="auto"/>
        <w:jc w:val="both"/>
        <w:rPr>
          <w:sz w:val="28"/>
        </w:rPr>
      </w:pPr>
      <w:r>
        <w:rPr>
          <w:sz w:val="28"/>
          <w:lang w:val="en-US"/>
        </w:rPr>
        <w:t>d</w:t>
      </w:r>
      <w:r>
        <w:rPr>
          <w:sz w:val="28"/>
          <w:vertAlign w:val="subscript"/>
          <w:lang w:val="en-US"/>
        </w:rPr>
        <w:t>c</w:t>
      </w:r>
      <w:r w:rsidRPr="003B0BEF">
        <w:rPr>
          <w:sz w:val="28"/>
          <w:vertAlign w:val="subscript"/>
        </w:rPr>
        <w:t xml:space="preserve"> </w:t>
      </w:r>
      <w:r w:rsidRPr="003B0BEF">
        <w:rPr>
          <w:sz w:val="28"/>
        </w:rPr>
        <w:t xml:space="preserve">= 2250 / 175500 </w:t>
      </w:r>
      <w:r>
        <w:rPr>
          <w:sz w:val="28"/>
          <w:lang w:val="en-US"/>
        </w:rPr>
        <w:t>x</w:t>
      </w:r>
      <w:r w:rsidRPr="003B0BEF">
        <w:rPr>
          <w:sz w:val="28"/>
        </w:rPr>
        <w:t xml:space="preserve"> 100 = 1,3  </w:t>
      </w:r>
    </w:p>
    <w:p w:rsidR="00C70B09" w:rsidRDefault="00C70B09" w:rsidP="00C70B09">
      <w:pPr>
        <w:spacing w:line="360" w:lineRule="auto"/>
        <w:jc w:val="both"/>
        <w:rPr>
          <w:sz w:val="28"/>
        </w:rPr>
      </w:pPr>
      <w:r>
        <w:rPr>
          <w:sz w:val="28"/>
        </w:rPr>
        <w:t>То есть на 100 страховых объектов приходится 1,3 страховых случаев.</w:t>
      </w:r>
    </w:p>
    <w:p w:rsidR="00C70B09" w:rsidRPr="003B0BEF" w:rsidRDefault="00C70B09" w:rsidP="00C70B09">
      <w:pPr>
        <w:spacing w:line="360" w:lineRule="auto"/>
        <w:jc w:val="both"/>
        <w:rPr>
          <w:b/>
          <w:sz w:val="28"/>
        </w:rPr>
      </w:pPr>
      <w:r>
        <w:rPr>
          <w:b/>
          <w:sz w:val="28"/>
        </w:rPr>
        <w:t>с)</w:t>
      </w:r>
      <w:r>
        <w:rPr>
          <w:sz w:val="28"/>
        </w:rPr>
        <w:t xml:space="preserve"> Средняя страховая сумма застрахованного имущества представляет собой отношение страховой суммы всех застрахованных объектов к общей численности застрахованных объектов.  </w:t>
      </w:r>
      <w:r>
        <w:rPr>
          <w:b/>
          <w:sz w:val="28"/>
          <w:lang w:val="en-US"/>
        </w:rPr>
        <w:t>S</w:t>
      </w:r>
      <w:r w:rsidRPr="003B0BEF">
        <w:rPr>
          <w:b/>
          <w:sz w:val="28"/>
        </w:rPr>
        <w:t xml:space="preserve"> = </w:t>
      </w:r>
      <w:r>
        <w:rPr>
          <w:b/>
          <w:sz w:val="28"/>
          <w:lang w:val="en-US"/>
        </w:rPr>
        <w:t>S</w:t>
      </w:r>
      <w:r w:rsidRPr="003B0BEF">
        <w:rPr>
          <w:b/>
          <w:sz w:val="28"/>
        </w:rPr>
        <w:t xml:space="preserve"> / </w:t>
      </w:r>
      <w:r>
        <w:rPr>
          <w:b/>
          <w:sz w:val="28"/>
          <w:lang w:val="en-US"/>
        </w:rPr>
        <w:t>N</w:t>
      </w:r>
    </w:p>
    <w:p w:rsidR="00C70B09" w:rsidRDefault="00C70B09" w:rsidP="00C70B09">
      <w:pPr>
        <w:pStyle w:val="31"/>
        <w:spacing w:line="360" w:lineRule="auto"/>
      </w:pPr>
      <w:r>
        <w:t>Рассчитаем этот показатель:</w:t>
      </w:r>
    </w:p>
    <w:p w:rsidR="00C70B09" w:rsidRPr="003B0BEF" w:rsidRDefault="00C70B09" w:rsidP="00C70B09">
      <w:pPr>
        <w:spacing w:line="360" w:lineRule="auto"/>
        <w:jc w:val="both"/>
        <w:rPr>
          <w:sz w:val="28"/>
        </w:rPr>
      </w:pPr>
      <w:r>
        <w:rPr>
          <w:sz w:val="28"/>
          <w:lang w:val="en-US"/>
        </w:rPr>
        <w:t>S</w:t>
      </w:r>
      <w:r w:rsidRPr="003B0BEF">
        <w:rPr>
          <w:sz w:val="28"/>
        </w:rPr>
        <w:t xml:space="preserve"> = </w:t>
      </w:r>
      <w:r>
        <w:rPr>
          <w:sz w:val="28"/>
        </w:rPr>
        <w:t xml:space="preserve">258350 </w:t>
      </w:r>
      <w:r w:rsidRPr="003B0BEF">
        <w:rPr>
          <w:sz w:val="28"/>
        </w:rPr>
        <w:t>/ 175500 = 1,47</w:t>
      </w:r>
    </w:p>
    <w:p w:rsidR="00C70B09" w:rsidRPr="003B0BEF" w:rsidRDefault="00C70B09" w:rsidP="00C70B09">
      <w:pPr>
        <w:spacing w:line="360" w:lineRule="auto"/>
        <w:jc w:val="both"/>
        <w:rPr>
          <w:sz w:val="28"/>
        </w:rPr>
      </w:pPr>
      <w:r w:rsidRPr="003B0BEF">
        <w:rPr>
          <w:sz w:val="28"/>
        </w:rPr>
        <w:lastRenderedPageBreak/>
        <w:t>Средняя страховая сумма страховых организаций по добровольному имущественному страхованию составляет 1, 47 тыс.руб.</w:t>
      </w:r>
    </w:p>
    <w:p w:rsidR="00C70B09" w:rsidRDefault="00C70B09" w:rsidP="00C70B09">
      <w:pPr>
        <w:numPr>
          <w:ilvl w:val="0"/>
          <w:numId w:val="10"/>
        </w:numPr>
        <w:spacing w:after="0" w:line="360" w:lineRule="auto"/>
        <w:jc w:val="both"/>
        <w:rPr>
          <w:b/>
          <w:sz w:val="28"/>
          <w:lang w:val="en-US"/>
        </w:rPr>
      </w:pPr>
      <w:r>
        <w:rPr>
          <w:sz w:val="28"/>
        </w:rPr>
        <w:t xml:space="preserve">Средняя сумма страхового взноса представляет собой отношение суммы поступивших страховых платежей к общей численности застрахованных объектов. </w:t>
      </w:r>
      <w:r>
        <w:rPr>
          <w:b/>
          <w:sz w:val="28"/>
          <w:lang w:val="en-US"/>
        </w:rPr>
        <w:t>P</w:t>
      </w:r>
      <w:r>
        <w:rPr>
          <w:b/>
          <w:sz w:val="28"/>
          <w:vertAlign w:val="subscript"/>
        </w:rPr>
        <w:t>п</w:t>
      </w:r>
      <w:r>
        <w:rPr>
          <w:b/>
          <w:sz w:val="28"/>
          <w:lang w:val="en-US"/>
        </w:rPr>
        <w:t xml:space="preserve"> = P</w:t>
      </w:r>
      <w:r>
        <w:rPr>
          <w:b/>
          <w:sz w:val="28"/>
          <w:vertAlign w:val="subscript"/>
        </w:rPr>
        <w:t>п</w:t>
      </w:r>
      <w:r>
        <w:rPr>
          <w:b/>
          <w:sz w:val="28"/>
          <w:vertAlign w:val="subscript"/>
          <w:lang w:val="en-US"/>
        </w:rPr>
        <w:t xml:space="preserve">  </w:t>
      </w:r>
      <w:r>
        <w:rPr>
          <w:b/>
          <w:sz w:val="28"/>
          <w:lang w:val="en-US"/>
        </w:rPr>
        <w:t>/ N</w:t>
      </w:r>
    </w:p>
    <w:p w:rsidR="00C70B09" w:rsidRDefault="00C70B09" w:rsidP="00C70B09">
      <w:pPr>
        <w:pStyle w:val="31"/>
        <w:spacing w:line="360" w:lineRule="auto"/>
      </w:pPr>
      <w:r>
        <w:t>Рассчитаем этот показатель:</w:t>
      </w:r>
    </w:p>
    <w:p w:rsidR="00C70B09" w:rsidRDefault="00C70B09" w:rsidP="00C70B09">
      <w:pPr>
        <w:spacing w:line="360" w:lineRule="auto"/>
        <w:jc w:val="both"/>
        <w:rPr>
          <w:sz w:val="28"/>
          <w:lang w:val="en-US"/>
        </w:rPr>
      </w:pPr>
      <w:r>
        <w:rPr>
          <w:sz w:val="28"/>
          <w:lang w:val="en-US"/>
        </w:rPr>
        <w:t>P</w:t>
      </w:r>
      <w:r>
        <w:rPr>
          <w:sz w:val="28"/>
          <w:vertAlign w:val="subscript"/>
        </w:rPr>
        <w:t xml:space="preserve">п  </w:t>
      </w:r>
      <w:r>
        <w:rPr>
          <w:sz w:val="28"/>
        </w:rPr>
        <w:t xml:space="preserve">= 3200 </w:t>
      </w:r>
      <w:r>
        <w:rPr>
          <w:sz w:val="28"/>
          <w:lang w:val="en-US"/>
        </w:rPr>
        <w:t>/ 175500 = 0,018</w:t>
      </w:r>
    </w:p>
    <w:p w:rsidR="00C70B09" w:rsidRPr="003B0BEF" w:rsidRDefault="00C70B09" w:rsidP="00C70B09">
      <w:pPr>
        <w:spacing w:line="360" w:lineRule="auto"/>
        <w:jc w:val="both"/>
        <w:rPr>
          <w:sz w:val="28"/>
        </w:rPr>
      </w:pPr>
      <w:r w:rsidRPr="003B0BEF">
        <w:rPr>
          <w:sz w:val="28"/>
        </w:rPr>
        <w:t>Средняя сумма страхового взноса составляет 0,018 тыс.руб.</w:t>
      </w:r>
    </w:p>
    <w:p w:rsidR="00C70B09" w:rsidRDefault="00C70B09" w:rsidP="00C70B09">
      <w:pPr>
        <w:numPr>
          <w:ilvl w:val="0"/>
          <w:numId w:val="10"/>
        </w:numPr>
        <w:spacing w:after="0" w:line="360" w:lineRule="auto"/>
        <w:jc w:val="both"/>
        <w:rPr>
          <w:b/>
          <w:sz w:val="28"/>
          <w:lang w:val="en-US"/>
        </w:rPr>
      </w:pPr>
      <w:r>
        <w:rPr>
          <w:sz w:val="28"/>
        </w:rPr>
        <w:t xml:space="preserve">Средняя сумма страховых выплат представляет собой отношение суммы выплат страховых возмещений к числу пострадавших объектов. </w:t>
      </w:r>
      <w:r>
        <w:rPr>
          <w:b/>
          <w:sz w:val="28"/>
          <w:lang w:val="en-US"/>
        </w:rPr>
        <w:t>W = W / n</w:t>
      </w:r>
    </w:p>
    <w:p w:rsidR="00C70B09" w:rsidRDefault="00C70B09" w:rsidP="00C70B09">
      <w:pPr>
        <w:pStyle w:val="31"/>
        <w:spacing w:line="360" w:lineRule="auto"/>
      </w:pPr>
      <w:r>
        <w:t>Рассчитаем этот показатель:</w:t>
      </w:r>
    </w:p>
    <w:p w:rsidR="00C70B09" w:rsidRDefault="00C70B09" w:rsidP="00C70B09">
      <w:pPr>
        <w:spacing w:line="360" w:lineRule="auto"/>
        <w:jc w:val="both"/>
        <w:rPr>
          <w:sz w:val="28"/>
          <w:lang w:val="en-US"/>
        </w:rPr>
      </w:pPr>
      <w:r>
        <w:rPr>
          <w:sz w:val="28"/>
          <w:lang w:val="en-US"/>
        </w:rPr>
        <w:t>W = 1800 / 1525 = 1,18</w:t>
      </w:r>
    </w:p>
    <w:p w:rsidR="00C70B09" w:rsidRPr="003B0BEF" w:rsidRDefault="00C70B09" w:rsidP="00C70B09">
      <w:pPr>
        <w:spacing w:line="360" w:lineRule="auto"/>
        <w:jc w:val="both"/>
        <w:rPr>
          <w:sz w:val="28"/>
        </w:rPr>
      </w:pPr>
      <w:r w:rsidRPr="003B0BEF">
        <w:rPr>
          <w:sz w:val="28"/>
        </w:rPr>
        <w:t>Средняя сумма страховых выплат пострдавшим объектам составляет 1,18 тыс.руб</w:t>
      </w:r>
    </w:p>
    <w:p w:rsidR="00C70B09" w:rsidRDefault="00C70B09" w:rsidP="00C70B09">
      <w:pPr>
        <w:numPr>
          <w:ilvl w:val="0"/>
          <w:numId w:val="10"/>
        </w:numPr>
        <w:spacing w:after="0" w:line="360" w:lineRule="auto"/>
        <w:jc w:val="both"/>
        <w:rPr>
          <w:b/>
          <w:sz w:val="28"/>
        </w:rPr>
      </w:pPr>
      <w:r>
        <w:rPr>
          <w:sz w:val="28"/>
        </w:rPr>
        <w:t>Коэффициент страховых выплат представляет собой отношение суммы выплат страхового возмещения к сумме поступивших платежей.</w:t>
      </w:r>
      <w:r w:rsidRPr="003B0BEF">
        <w:rPr>
          <w:sz w:val="28"/>
        </w:rPr>
        <w:t xml:space="preserve">            </w:t>
      </w:r>
      <w:r>
        <w:rPr>
          <w:sz w:val="28"/>
        </w:rPr>
        <w:t xml:space="preserve"> </w:t>
      </w:r>
      <w:r>
        <w:rPr>
          <w:b/>
          <w:sz w:val="28"/>
        </w:rPr>
        <w:t>К</w:t>
      </w:r>
      <w:r>
        <w:rPr>
          <w:b/>
          <w:sz w:val="28"/>
          <w:vertAlign w:val="subscript"/>
        </w:rPr>
        <w:t>вып</w:t>
      </w:r>
      <w:r>
        <w:rPr>
          <w:b/>
          <w:sz w:val="28"/>
        </w:rPr>
        <w:t xml:space="preserve"> = </w:t>
      </w:r>
      <w:r>
        <w:rPr>
          <w:b/>
          <w:sz w:val="28"/>
          <w:lang w:val="en-US"/>
        </w:rPr>
        <w:t>W / P</w:t>
      </w:r>
      <w:r>
        <w:rPr>
          <w:b/>
          <w:sz w:val="28"/>
          <w:vertAlign w:val="subscript"/>
        </w:rPr>
        <w:t>п</w:t>
      </w:r>
    </w:p>
    <w:p w:rsidR="00C70B09" w:rsidRDefault="00C70B09" w:rsidP="00C70B09">
      <w:pPr>
        <w:pStyle w:val="31"/>
        <w:spacing w:line="360" w:lineRule="auto"/>
      </w:pPr>
      <w:r>
        <w:t>Рассчитаем этот показатель:</w:t>
      </w:r>
    </w:p>
    <w:p w:rsidR="00C70B09" w:rsidRDefault="00C70B09" w:rsidP="00C70B09">
      <w:pPr>
        <w:spacing w:line="360" w:lineRule="auto"/>
        <w:jc w:val="both"/>
        <w:rPr>
          <w:sz w:val="28"/>
          <w:lang w:val="en-US"/>
        </w:rPr>
      </w:pPr>
      <w:r>
        <w:rPr>
          <w:sz w:val="32"/>
        </w:rPr>
        <w:t>К</w:t>
      </w:r>
      <w:r>
        <w:rPr>
          <w:sz w:val="32"/>
          <w:vertAlign w:val="subscript"/>
        </w:rPr>
        <w:t>вып</w:t>
      </w:r>
      <w:r>
        <w:rPr>
          <w:sz w:val="28"/>
        </w:rPr>
        <w:t xml:space="preserve"> = 1800</w:t>
      </w:r>
      <w:r>
        <w:rPr>
          <w:sz w:val="28"/>
          <w:lang w:val="en-US"/>
        </w:rPr>
        <w:t xml:space="preserve"> / 3200 = 0,56  (56%)</w:t>
      </w:r>
    </w:p>
    <w:p w:rsidR="00C70B09" w:rsidRPr="00C70B09" w:rsidRDefault="00C70B09" w:rsidP="00C70B09">
      <w:pPr>
        <w:spacing w:line="360" w:lineRule="auto"/>
        <w:jc w:val="both"/>
        <w:rPr>
          <w:sz w:val="28"/>
        </w:rPr>
      </w:pPr>
      <w:r w:rsidRPr="003B0BEF">
        <w:rPr>
          <w:sz w:val="28"/>
        </w:rPr>
        <w:t xml:space="preserve">Размер выплат страхового возмещения на 1 руб. поступивших страховых платежей равен 56%. </w:t>
      </w:r>
      <w:r w:rsidRPr="00C70B09">
        <w:rPr>
          <w:sz w:val="28"/>
        </w:rPr>
        <w:t xml:space="preserve">Чем ниже этот показатель, тем рентабельнее страховые организации. </w:t>
      </w:r>
    </w:p>
    <w:p w:rsidR="00C70B09" w:rsidRPr="003B0BEF" w:rsidRDefault="00C70B09" w:rsidP="00C70B09">
      <w:pPr>
        <w:spacing w:line="360" w:lineRule="auto"/>
        <w:jc w:val="both"/>
        <w:rPr>
          <w:b/>
          <w:sz w:val="28"/>
        </w:rPr>
      </w:pPr>
      <w:r>
        <w:rPr>
          <w:b/>
          <w:sz w:val="28"/>
          <w:lang w:val="en-US"/>
        </w:rPr>
        <w:t>g</w:t>
      </w:r>
      <w:r w:rsidRPr="003B0BEF">
        <w:rPr>
          <w:b/>
          <w:sz w:val="28"/>
        </w:rPr>
        <w:t>)</w:t>
      </w:r>
      <w:r w:rsidRPr="003B0BEF">
        <w:rPr>
          <w:sz w:val="28"/>
        </w:rPr>
        <w:t xml:space="preserve"> </w:t>
      </w:r>
      <w:r>
        <w:rPr>
          <w:sz w:val="28"/>
        </w:rPr>
        <w:t xml:space="preserve">Убыточность страховой суммы представляет собой отношение суммы выплат страхового возмещения к страховой сумме всех застрахованных объектов.  </w:t>
      </w:r>
      <w:r>
        <w:rPr>
          <w:b/>
          <w:sz w:val="28"/>
          <w:lang w:val="en-US"/>
        </w:rPr>
        <w:t>q</w:t>
      </w:r>
      <w:r w:rsidRPr="003B0BEF">
        <w:rPr>
          <w:b/>
          <w:sz w:val="28"/>
        </w:rPr>
        <w:t xml:space="preserve"> = </w:t>
      </w:r>
      <w:r>
        <w:rPr>
          <w:b/>
          <w:sz w:val="28"/>
          <w:lang w:val="en-US"/>
        </w:rPr>
        <w:t>W</w:t>
      </w:r>
      <w:r w:rsidRPr="003B0BEF">
        <w:rPr>
          <w:b/>
          <w:sz w:val="28"/>
        </w:rPr>
        <w:t xml:space="preserve"> / </w:t>
      </w:r>
      <w:r>
        <w:rPr>
          <w:b/>
          <w:sz w:val="28"/>
          <w:lang w:val="en-US"/>
        </w:rPr>
        <w:t>S</w:t>
      </w:r>
    </w:p>
    <w:p w:rsidR="00C70B09" w:rsidRDefault="00C70B09" w:rsidP="00C70B09">
      <w:pPr>
        <w:pStyle w:val="31"/>
        <w:spacing w:line="360" w:lineRule="auto"/>
      </w:pPr>
      <w:r>
        <w:lastRenderedPageBreak/>
        <w:t>Рассчитаем этот показатель:</w:t>
      </w:r>
    </w:p>
    <w:p w:rsidR="00C70B09" w:rsidRDefault="00C70B09" w:rsidP="00C70B09">
      <w:pPr>
        <w:spacing w:line="360" w:lineRule="auto"/>
        <w:jc w:val="both"/>
        <w:rPr>
          <w:sz w:val="28"/>
        </w:rPr>
      </w:pPr>
      <w:r>
        <w:rPr>
          <w:sz w:val="28"/>
          <w:lang w:val="en-US"/>
        </w:rPr>
        <w:t>q</w:t>
      </w:r>
      <w:r w:rsidRPr="003B0BEF">
        <w:rPr>
          <w:sz w:val="28"/>
        </w:rPr>
        <w:t xml:space="preserve"> = 1800 / 258350 = 0,0069 </w:t>
      </w:r>
      <w:r>
        <w:rPr>
          <w:sz w:val="28"/>
        </w:rPr>
        <w:t xml:space="preserve"> </w:t>
      </w:r>
    </w:p>
    <w:p w:rsidR="00C70B09" w:rsidRPr="003B0BEF" w:rsidRDefault="00C70B09" w:rsidP="00C70B09">
      <w:pPr>
        <w:spacing w:line="360" w:lineRule="auto"/>
        <w:jc w:val="both"/>
        <w:rPr>
          <w:sz w:val="28"/>
        </w:rPr>
      </w:pPr>
      <w:r>
        <w:rPr>
          <w:sz w:val="28"/>
        </w:rPr>
        <w:t>Уровень убыточности страховых организаций составляет 0,0069 руб. с 1руб. страховой суммы.</w:t>
      </w:r>
    </w:p>
    <w:p w:rsidR="00C70B09" w:rsidRPr="003B0BEF" w:rsidRDefault="00C70B09" w:rsidP="00C70B09">
      <w:pPr>
        <w:spacing w:line="360" w:lineRule="auto"/>
        <w:jc w:val="both"/>
        <w:rPr>
          <w:b/>
          <w:sz w:val="28"/>
        </w:rPr>
      </w:pPr>
      <w:r>
        <w:rPr>
          <w:b/>
          <w:sz w:val="28"/>
          <w:lang w:val="en-US"/>
        </w:rPr>
        <w:t>h</w:t>
      </w:r>
      <w:r w:rsidRPr="003B0BEF">
        <w:rPr>
          <w:b/>
          <w:sz w:val="28"/>
        </w:rPr>
        <w:t>)</w:t>
      </w:r>
      <w:r w:rsidRPr="003B0BEF">
        <w:rPr>
          <w:sz w:val="28"/>
        </w:rPr>
        <w:t xml:space="preserve"> </w:t>
      </w:r>
      <w:r>
        <w:rPr>
          <w:sz w:val="28"/>
        </w:rPr>
        <w:t xml:space="preserve">Коэффициент тяжести страховых событий представляет собой отношение средней суммы страховых выплат к средней страховой сумме застрахованного имущества.  </w:t>
      </w:r>
      <w:r>
        <w:rPr>
          <w:b/>
          <w:sz w:val="28"/>
        </w:rPr>
        <w:t>К</w:t>
      </w:r>
      <w:r>
        <w:rPr>
          <w:b/>
          <w:sz w:val="28"/>
          <w:vertAlign w:val="subscript"/>
        </w:rPr>
        <w:t>т</w:t>
      </w:r>
      <w:r>
        <w:rPr>
          <w:b/>
          <w:sz w:val="28"/>
        </w:rPr>
        <w:t xml:space="preserve"> = </w:t>
      </w:r>
      <w:r>
        <w:rPr>
          <w:b/>
          <w:sz w:val="28"/>
          <w:lang w:val="en-US"/>
        </w:rPr>
        <w:t>W</w:t>
      </w:r>
      <w:r w:rsidRPr="003B0BEF">
        <w:rPr>
          <w:b/>
          <w:sz w:val="28"/>
        </w:rPr>
        <w:t xml:space="preserve"> / </w:t>
      </w:r>
      <w:r>
        <w:rPr>
          <w:b/>
          <w:sz w:val="28"/>
          <w:lang w:val="en-US"/>
        </w:rPr>
        <w:t>S</w:t>
      </w:r>
    </w:p>
    <w:p w:rsidR="00C70B09" w:rsidRPr="003B0BEF" w:rsidRDefault="00C70B09" w:rsidP="00C70B09">
      <w:pPr>
        <w:pStyle w:val="31"/>
        <w:spacing w:line="360" w:lineRule="auto"/>
      </w:pPr>
      <w:r>
        <w:t>Рассчитаем этот показатель:</w:t>
      </w:r>
    </w:p>
    <w:p w:rsidR="00C70B09" w:rsidRPr="003B0BEF" w:rsidRDefault="00C70B09" w:rsidP="00C70B09">
      <w:pPr>
        <w:pStyle w:val="31"/>
        <w:spacing w:line="360" w:lineRule="auto"/>
      </w:pPr>
      <w:r>
        <w:t>К</w:t>
      </w:r>
      <w:r>
        <w:rPr>
          <w:vertAlign w:val="subscript"/>
        </w:rPr>
        <w:t>т</w:t>
      </w:r>
      <w:r>
        <w:t xml:space="preserve"> = 1</w:t>
      </w:r>
      <w:r w:rsidRPr="003B0BEF">
        <w:t>,18 / 1,47 = 0,8  (80%)</w:t>
      </w:r>
    </w:p>
    <w:p w:rsidR="00C70B09" w:rsidRPr="003B0BEF" w:rsidRDefault="00C70B09" w:rsidP="00C70B09">
      <w:pPr>
        <w:pStyle w:val="31"/>
        <w:spacing w:line="360" w:lineRule="auto"/>
      </w:pPr>
      <w:r w:rsidRPr="003B0BEF">
        <w:t>Коэффициент тяжести страховых событий составляет 80%.</w:t>
      </w:r>
    </w:p>
    <w:p w:rsidR="00C70B09" w:rsidRDefault="00C70B09" w:rsidP="00C70B09">
      <w:pPr>
        <w:pStyle w:val="31"/>
        <w:spacing w:line="360" w:lineRule="auto"/>
      </w:pPr>
      <w:r>
        <w:rPr>
          <w:b/>
          <w:lang w:val="en-US"/>
        </w:rPr>
        <w:t>i</w:t>
      </w:r>
      <w:r w:rsidRPr="003B0BEF">
        <w:rPr>
          <w:b/>
        </w:rPr>
        <w:t xml:space="preserve">) </w:t>
      </w:r>
      <w:r>
        <w:t xml:space="preserve">Коэффициент финансовой устойчивости с доверительной вероятностью 0,954 (при которой </w:t>
      </w:r>
      <w:r>
        <w:rPr>
          <w:lang w:val="en-US"/>
        </w:rPr>
        <w:t>t</w:t>
      </w:r>
      <w:r w:rsidRPr="00C70B09">
        <w:t xml:space="preserve"> = 2 )</w:t>
      </w:r>
      <w:r>
        <w:t>.</w:t>
      </w:r>
    </w:p>
    <w:p w:rsidR="00C70B09" w:rsidRDefault="00C70B09" w:rsidP="00C70B09">
      <w:pPr>
        <w:pStyle w:val="31"/>
        <w:spacing w:line="360" w:lineRule="auto"/>
      </w:pPr>
      <w:r>
        <w:t>Рассчитаем этот показатель:</w:t>
      </w:r>
    </w:p>
    <w:p w:rsidR="00C70B09" w:rsidRPr="003B0BEF" w:rsidRDefault="00C70B09" w:rsidP="00C70B09">
      <w:pPr>
        <w:pStyle w:val="31"/>
        <w:spacing w:line="360" w:lineRule="auto"/>
        <w:rPr>
          <w:b/>
        </w:rPr>
      </w:pPr>
      <w:r>
        <w:rPr>
          <w:b/>
        </w:rPr>
        <w:t>К</w:t>
      </w:r>
      <w:r>
        <w:rPr>
          <w:b/>
          <w:vertAlign w:val="subscript"/>
        </w:rPr>
        <w:t xml:space="preserve">ф </w:t>
      </w:r>
      <w:r>
        <w:rPr>
          <w:b/>
        </w:rPr>
        <w:t xml:space="preserve">= </w:t>
      </w:r>
      <w:r>
        <w:rPr>
          <w:b/>
          <w:lang w:val="en-US"/>
        </w:rPr>
        <w:t>t</w:t>
      </w:r>
      <w:r w:rsidRPr="003B0BEF">
        <w:rPr>
          <w:b/>
        </w:rPr>
        <w:t xml:space="preserve"> </w:t>
      </w:r>
      <w:r>
        <w:rPr>
          <w:b/>
          <w:lang w:val="en-US"/>
        </w:rPr>
        <w:t>x</w:t>
      </w:r>
      <w:r w:rsidRPr="003B0BEF">
        <w:rPr>
          <w:b/>
        </w:rPr>
        <w:t xml:space="preserve"> </w:t>
      </w:r>
      <w:r>
        <w:rPr>
          <w:b/>
          <w:lang w:val="en-US"/>
        </w:rPr>
        <w:sym w:font="Symbol" w:char="F0D6"/>
      </w:r>
      <w:r w:rsidRPr="003B0BEF">
        <w:rPr>
          <w:b/>
        </w:rPr>
        <w:t xml:space="preserve"> (1 – </w:t>
      </w:r>
      <w:r>
        <w:rPr>
          <w:b/>
          <w:lang w:val="en-US"/>
        </w:rPr>
        <w:t>q</w:t>
      </w:r>
      <w:r w:rsidRPr="003B0BEF">
        <w:rPr>
          <w:b/>
        </w:rPr>
        <w:t xml:space="preserve">) / </w:t>
      </w:r>
      <w:r>
        <w:rPr>
          <w:b/>
          <w:lang w:val="en-US"/>
        </w:rPr>
        <w:t>N</w:t>
      </w:r>
      <w:r>
        <w:rPr>
          <w:b/>
          <w:vertAlign w:val="subscript"/>
          <w:lang w:val="en-US"/>
        </w:rPr>
        <w:t>q</w:t>
      </w:r>
      <w:r w:rsidRPr="003B0BEF">
        <w:rPr>
          <w:b/>
        </w:rPr>
        <w:t xml:space="preserve">   </w:t>
      </w:r>
      <w:r>
        <w:rPr>
          <w:b/>
          <w:lang w:val="en-US"/>
        </w:rPr>
        <w:t>N</w:t>
      </w:r>
      <w:r>
        <w:rPr>
          <w:b/>
          <w:vertAlign w:val="subscript"/>
          <w:lang w:val="en-US"/>
        </w:rPr>
        <w:t>q</w:t>
      </w:r>
      <w:r w:rsidRPr="003B0BEF">
        <w:rPr>
          <w:b/>
        </w:rPr>
        <w:t xml:space="preserve"> = </w:t>
      </w:r>
      <w:r>
        <w:rPr>
          <w:b/>
          <w:lang w:val="en-US"/>
        </w:rPr>
        <w:t>N</w:t>
      </w:r>
      <w:r w:rsidRPr="003B0BEF">
        <w:rPr>
          <w:b/>
        </w:rPr>
        <w:t xml:space="preserve"> </w:t>
      </w:r>
      <w:r>
        <w:rPr>
          <w:b/>
          <w:lang w:val="en-US"/>
        </w:rPr>
        <w:t>x</w:t>
      </w:r>
      <w:r w:rsidRPr="003B0BEF">
        <w:rPr>
          <w:b/>
        </w:rPr>
        <w:t xml:space="preserve"> </w:t>
      </w:r>
      <w:r>
        <w:rPr>
          <w:b/>
          <w:lang w:val="en-US"/>
        </w:rPr>
        <w:t>q</w:t>
      </w:r>
    </w:p>
    <w:p w:rsidR="00C70B09" w:rsidRPr="003B0BEF" w:rsidRDefault="00C70B09" w:rsidP="00C70B09">
      <w:pPr>
        <w:pStyle w:val="31"/>
        <w:spacing w:line="360" w:lineRule="auto"/>
      </w:pPr>
      <w:r>
        <w:rPr>
          <w:lang w:val="en-US"/>
        </w:rPr>
        <w:t>N</w:t>
      </w:r>
      <w:r>
        <w:rPr>
          <w:vertAlign w:val="subscript"/>
          <w:lang w:val="en-US"/>
        </w:rPr>
        <w:t>q</w:t>
      </w:r>
      <w:r w:rsidRPr="003B0BEF">
        <w:t xml:space="preserve"> = 175500 </w:t>
      </w:r>
      <w:r>
        <w:rPr>
          <w:lang w:val="en-US"/>
        </w:rPr>
        <w:t>x</w:t>
      </w:r>
      <w:r w:rsidRPr="003B0BEF">
        <w:t xml:space="preserve"> 0,0069 = 1210,95</w:t>
      </w:r>
    </w:p>
    <w:p w:rsidR="00C70B09" w:rsidRPr="003B0BEF" w:rsidRDefault="00C70B09" w:rsidP="00C70B09">
      <w:pPr>
        <w:spacing w:line="360" w:lineRule="auto"/>
        <w:jc w:val="both"/>
        <w:rPr>
          <w:sz w:val="28"/>
        </w:rPr>
      </w:pPr>
      <w:r>
        <w:rPr>
          <w:sz w:val="28"/>
        </w:rPr>
        <w:t>К</w:t>
      </w:r>
      <w:r>
        <w:rPr>
          <w:sz w:val="28"/>
          <w:vertAlign w:val="subscript"/>
        </w:rPr>
        <w:t>ф</w:t>
      </w:r>
      <w:r>
        <w:rPr>
          <w:sz w:val="28"/>
        </w:rPr>
        <w:t xml:space="preserve"> = 2</w:t>
      </w:r>
      <w:r w:rsidRPr="003B0BEF">
        <w:rPr>
          <w:sz w:val="28"/>
        </w:rPr>
        <w:t xml:space="preserve"> </w:t>
      </w:r>
      <w:r>
        <w:rPr>
          <w:sz w:val="28"/>
          <w:lang w:val="en-US"/>
        </w:rPr>
        <w:t>x</w:t>
      </w:r>
      <w:r w:rsidRPr="003B0BEF">
        <w:rPr>
          <w:sz w:val="28"/>
        </w:rPr>
        <w:t xml:space="preserve"> </w:t>
      </w:r>
      <w:r>
        <w:rPr>
          <w:sz w:val="28"/>
          <w:lang w:val="en-US"/>
        </w:rPr>
        <w:sym w:font="Symbol" w:char="F0D6"/>
      </w:r>
      <w:r w:rsidRPr="003B0BEF">
        <w:rPr>
          <w:sz w:val="28"/>
        </w:rPr>
        <w:t xml:space="preserve"> (1 – 0,0069) / 1210,95 = 0,058</w:t>
      </w:r>
    </w:p>
    <w:p w:rsidR="00C70B09" w:rsidRDefault="00C70B09" w:rsidP="00C70B09">
      <w:pPr>
        <w:spacing w:line="360" w:lineRule="auto"/>
        <w:jc w:val="both"/>
        <w:rPr>
          <w:sz w:val="28"/>
        </w:rPr>
      </w:pPr>
      <w:r>
        <w:rPr>
          <w:sz w:val="28"/>
        </w:rPr>
        <w:t>Следовательно финансовое положение страховых организаций в регионе устойчивое.</w:t>
      </w:r>
    </w:p>
    <w:p w:rsidR="002D0577" w:rsidRPr="009D6552" w:rsidRDefault="002D0577" w:rsidP="009D6552">
      <w:pPr>
        <w:pStyle w:val="3"/>
        <w:jc w:val="center"/>
        <w:rPr>
          <w:rFonts w:asciiTheme="minorHAnsi" w:eastAsiaTheme="minorEastAsia" w:hAnsiTheme="minorHAnsi" w:cstheme="minorBidi"/>
          <w:b/>
          <w:bCs/>
          <w:szCs w:val="22"/>
        </w:rPr>
      </w:pPr>
      <w:r w:rsidRPr="009D6552">
        <w:rPr>
          <w:rFonts w:asciiTheme="minorHAnsi" w:eastAsiaTheme="minorEastAsia" w:hAnsiTheme="minorHAnsi" w:cstheme="minorBidi"/>
          <w:b/>
          <w:bCs/>
          <w:szCs w:val="22"/>
        </w:rPr>
        <w:t>Задание № 1</w:t>
      </w:r>
    </w:p>
    <w:p w:rsidR="002D0577" w:rsidRDefault="002D0577" w:rsidP="002D0577">
      <w:pPr>
        <w:rPr>
          <w:bCs/>
        </w:rPr>
      </w:pPr>
      <w:r>
        <w:rPr>
          <w:b/>
        </w:rPr>
        <w:t>Имеются следующие данные по региону, тыс. чел.:</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644"/>
        <w:gridCol w:w="2552"/>
        <w:gridCol w:w="2374"/>
      </w:tblGrid>
      <w:tr w:rsidR="002D0577" w:rsidTr="009D6552">
        <w:tc>
          <w:tcPr>
            <w:tcW w:w="4644" w:type="dxa"/>
            <w:tcBorders>
              <w:bottom w:val="nil"/>
            </w:tcBorders>
          </w:tcPr>
          <w:p w:rsidR="002D0577" w:rsidRDefault="002D0577" w:rsidP="009D6552">
            <w:pPr>
              <w:spacing w:line="240" w:lineRule="auto"/>
              <w:rPr>
                <w:b/>
              </w:rPr>
            </w:pPr>
            <w:r>
              <w:rPr>
                <w:b/>
              </w:rPr>
              <w:t>Показатели</w:t>
            </w:r>
          </w:p>
        </w:tc>
        <w:tc>
          <w:tcPr>
            <w:tcW w:w="2552" w:type="dxa"/>
            <w:tcBorders>
              <w:bottom w:val="nil"/>
            </w:tcBorders>
          </w:tcPr>
          <w:p w:rsidR="002D0577" w:rsidRDefault="002D0577" w:rsidP="009D6552">
            <w:pPr>
              <w:spacing w:line="240" w:lineRule="auto"/>
              <w:rPr>
                <w:b/>
              </w:rPr>
            </w:pPr>
            <w:r>
              <w:rPr>
                <w:b/>
              </w:rPr>
              <w:t>Базисный период</w:t>
            </w:r>
          </w:p>
        </w:tc>
        <w:tc>
          <w:tcPr>
            <w:tcW w:w="2374" w:type="dxa"/>
            <w:tcBorders>
              <w:bottom w:val="nil"/>
            </w:tcBorders>
          </w:tcPr>
          <w:p w:rsidR="002D0577" w:rsidRDefault="002D0577" w:rsidP="009D6552">
            <w:pPr>
              <w:spacing w:line="240" w:lineRule="auto"/>
              <w:rPr>
                <w:b/>
              </w:rPr>
            </w:pPr>
            <w:r>
              <w:rPr>
                <w:b/>
              </w:rPr>
              <w:t>Отчетный период</w:t>
            </w:r>
          </w:p>
        </w:tc>
      </w:tr>
      <w:tr w:rsidR="002D0577" w:rsidTr="009D6552">
        <w:tc>
          <w:tcPr>
            <w:tcW w:w="4644" w:type="dxa"/>
            <w:tcBorders>
              <w:bottom w:val="nil"/>
              <w:right w:val="nil"/>
            </w:tcBorders>
          </w:tcPr>
          <w:p w:rsidR="002D0577" w:rsidRDefault="002D0577" w:rsidP="009D6552">
            <w:pPr>
              <w:spacing w:line="240" w:lineRule="auto"/>
              <w:rPr>
                <w:b/>
              </w:rPr>
            </w:pPr>
            <w:r>
              <w:rPr>
                <w:b/>
              </w:rPr>
              <w:t>1. Среднегодовая численность населения</w:t>
            </w:r>
          </w:p>
        </w:tc>
        <w:tc>
          <w:tcPr>
            <w:tcW w:w="2552" w:type="dxa"/>
            <w:tcBorders>
              <w:bottom w:val="nil"/>
            </w:tcBorders>
          </w:tcPr>
          <w:p w:rsidR="002D0577" w:rsidRDefault="002D0577" w:rsidP="009D6552">
            <w:pPr>
              <w:spacing w:line="240" w:lineRule="auto"/>
              <w:jc w:val="center"/>
              <w:rPr>
                <w:b/>
              </w:rPr>
            </w:pPr>
            <w:r>
              <w:rPr>
                <w:b/>
              </w:rPr>
              <w:t>150</w:t>
            </w:r>
          </w:p>
        </w:tc>
        <w:tc>
          <w:tcPr>
            <w:tcW w:w="2374" w:type="dxa"/>
            <w:tcBorders>
              <w:left w:val="nil"/>
              <w:bottom w:val="nil"/>
            </w:tcBorders>
          </w:tcPr>
          <w:p w:rsidR="002D0577" w:rsidRDefault="002D0577" w:rsidP="009D6552">
            <w:pPr>
              <w:spacing w:line="240" w:lineRule="auto"/>
              <w:jc w:val="center"/>
              <w:rPr>
                <w:b/>
              </w:rPr>
            </w:pPr>
            <w:r>
              <w:rPr>
                <w:b/>
              </w:rPr>
              <w:t>148</w:t>
            </w:r>
          </w:p>
        </w:tc>
      </w:tr>
      <w:tr w:rsidR="002D0577" w:rsidTr="009D6552">
        <w:tc>
          <w:tcPr>
            <w:tcW w:w="4644" w:type="dxa"/>
            <w:tcBorders>
              <w:top w:val="nil"/>
              <w:bottom w:val="nil"/>
              <w:right w:val="nil"/>
            </w:tcBorders>
          </w:tcPr>
          <w:p w:rsidR="002D0577" w:rsidRDefault="002D0577" w:rsidP="009D6552">
            <w:pPr>
              <w:spacing w:line="240" w:lineRule="auto"/>
              <w:rPr>
                <w:b/>
              </w:rPr>
            </w:pPr>
            <w:r>
              <w:rPr>
                <w:b/>
              </w:rPr>
              <w:t>2. Численность экономически активного населения</w:t>
            </w:r>
          </w:p>
        </w:tc>
        <w:tc>
          <w:tcPr>
            <w:tcW w:w="2552" w:type="dxa"/>
            <w:tcBorders>
              <w:top w:val="nil"/>
              <w:bottom w:val="nil"/>
            </w:tcBorders>
          </w:tcPr>
          <w:p w:rsidR="002D0577" w:rsidRDefault="002D0577" w:rsidP="009D6552">
            <w:pPr>
              <w:spacing w:line="240" w:lineRule="auto"/>
              <w:jc w:val="center"/>
              <w:rPr>
                <w:b/>
              </w:rPr>
            </w:pPr>
            <w:r>
              <w:rPr>
                <w:b/>
              </w:rPr>
              <w:t>78</w:t>
            </w:r>
          </w:p>
        </w:tc>
        <w:tc>
          <w:tcPr>
            <w:tcW w:w="2374" w:type="dxa"/>
            <w:tcBorders>
              <w:top w:val="nil"/>
              <w:left w:val="nil"/>
              <w:bottom w:val="nil"/>
            </w:tcBorders>
          </w:tcPr>
          <w:p w:rsidR="002D0577" w:rsidRDefault="002D0577" w:rsidP="009D6552">
            <w:pPr>
              <w:spacing w:line="240" w:lineRule="auto"/>
              <w:jc w:val="center"/>
              <w:rPr>
                <w:b/>
              </w:rPr>
            </w:pPr>
            <w:r>
              <w:rPr>
                <w:b/>
              </w:rPr>
              <w:t>74</w:t>
            </w:r>
          </w:p>
        </w:tc>
      </w:tr>
      <w:tr w:rsidR="002D0577" w:rsidTr="009D6552">
        <w:tc>
          <w:tcPr>
            <w:tcW w:w="4644" w:type="dxa"/>
            <w:tcBorders>
              <w:top w:val="nil"/>
              <w:bottom w:val="nil"/>
              <w:right w:val="nil"/>
            </w:tcBorders>
          </w:tcPr>
          <w:p w:rsidR="002D0577" w:rsidRDefault="002D0577" w:rsidP="009D6552">
            <w:pPr>
              <w:spacing w:line="240" w:lineRule="auto"/>
              <w:rPr>
                <w:b/>
              </w:rPr>
            </w:pPr>
            <w:r>
              <w:rPr>
                <w:b/>
              </w:rPr>
              <w:t xml:space="preserve">3. Численность занятого населения </w:t>
            </w:r>
          </w:p>
          <w:p w:rsidR="002D0577" w:rsidRDefault="002D0577" w:rsidP="009D6552">
            <w:pPr>
              <w:spacing w:line="240" w:lineRule="auto"/>
              <w:rPr>
                <w:b/>
              </w:rPr>
            </w:pPr>
            <w:r>
              <w:rPr>
                <w:b/>
              </w:rPr>
              <w:t xml:space="preserve">                             в том числе:</w:t>
            </w:r>
          </w:p>
        </w:tc>
        <w:tc>
          <w:tcPr>
            <w:tcW w:w="2552" w:type="dxa"/>
            <w:tcBorders>
              <w:top w:val="nil"/>
              <w:bottom w:val="nil"/>
            </w:tcBorders>
          </w:tcPr>
          <w:p w:rsidR="002D0577" w:rsidRDefault="002D0577" w:rsidP="009D6552">
            <w:pPr>
              <w:spacing w:line="240" w:lineRule="auto"/>
              <w:jc w:val="center"/>
              <w:rPr>
                <w:b/>
              </w:rPr>
            </w:pPr>
            <w:r>
              <w:rPr>
                <w:b/>
              </w:rPr>
              <w:t>75</w:t>
            </w:r>
          </w:p>
        </w:tc>
        <w:tc>
          <w:tcPr>
            <w:tcW w:w="2374" w:type="dxa"/>
            <w:tcBorders>
              <w:top w:val="nil"/>
              <w:left w:val="nil"/>
              <w:bottom w:val="nil"/>
            </w:tcBorders>
          </w:tcPr>
          <w:p w:rsidR="002D0577" w:rsidRDefault="002D0577" w:rsidP="009D6552">
            <w:pPr>
              <w:spacing w:line="240" w:lineRule="auto"/>
              <w:jc w:val="center"/>
              <w:rPr>
                <w:b/>
              </w:rPr>
            </w:pPr>
            <w:r>
              <w:rPr>
                <w:b/>
              </w:rPr>
              <w:t>70</w:t>
            </w:r>
          </w:p>
        </w:tc>
      </w:tr>
      <w:tr w:rsidR="002D0577" w:rsidTr="009D6552">
        <w:tc>
          <w:tcPr>
            <w:tcW w:w="4644" w:type="dxa"/>
            <w:tcBorders>
              <w:top w:val="nil"/>
              <w:bottom w:val="nil"/>
              <w:right w:val="nil"/>
            </w:tcBorders>
          </w:tcPr>
          <w:p w:rsidR="002D0577" w:rsidRDefault="002D0577" w:rsidP="009D6552">
            <w:pPr>
              <w:spacing w:line="240" w:lineRule="auto"/>
              <w:rPr>
                <w:b/>
              </w:rPr>
            </w:pPr>
            <w:r>
              <w:rPr>
                <w:b/>
              </w:rPr>
              <w:t>на предприятиях и организациях государственного сектора</w:t>
            </w:r>
          </w:p>
        </w:tc>
        <w:tc>
          <w:tcPr>
            <w:tcW w:w="2552" w:type="dxa"/>
            <w:tcBorders>
              <w:top w:val="nil"/>
              <w:bottom w:val="nil"/>
            </w:tcBorders>
          </w:tcPr>
          <w:p w:rsidR="002D0577" w:rsidRDefault="002D0577" w:rsidP="009D6552">
            <w:pPr>
              <w:spacing w:line="240" w:lineRule="auto"/>
              <w:jc w:val="center"/>
              <w:rPr>
                <w:b/>
              </w:rPr>
            </w:pPr>
            <w:r>
              <w:rPr>
                <w:b/>
              </w:rPr>
              <w:t>62</w:t>
            </w:r>
          </w:p>
        </w:tc>
        <w:tc>
          <w:tcPr>
            <w:tcW w:w="2374" w:type="dxa"/>
            <w:tcBorders>
              <w:top w:val="nil"/>
              <w:left w:val="nil"/>
              <w:bottom w:val="nil"/>
            </w:tcBorders>
          </w:tcPr>
          <w:p w:rsidR="002D0577" w:rsidRDefault="002D0577" w:rsidP="009D6552">
            <w:pPr>
              <w:spacing w:line="240" w:lineRule="auto"/>
              <w:jc w:val="center"/>
              <w:rPr>
                <w:b/>
              </w:rPr>
            </w:pPr>
            <w:r>
              <w:rPr>
                <w:b/>
              </w:rPr>
              <w:t>37</w:t>
            </w:r>
          </w:p>
        </w:tc>
      </w:tr>
      <w:tr w:rsidR="002D0577" w:rsidTr="009D6552">
        <w:tc>
          <w:tcPr>
            <w:tcW w:w="4644" w:type="dxa"/>
            <w:tcBorders>
              <w:top w:val="nil"/>
              <w:bottom w:val="nil"/>
              <w:right w:val="nil"/>
            </w:tcBorders>
          </w:tcPr>
          <w:p w:rsidR="002D0577" w:rsidRDefault="002D0577" w:rsidP="009D6552">
            <w:pPr>
              <w:spacing w:line="240" w:lineRule="auto"/>
              <w:rPr>
                <w:b/>
              </w:rPr>
            </w:pPr>
            <w:r>
              <w:rPr>
                <w:b/>
              </w:rPr>
              <w:lastRenderedPageBreak/>
              <w:t>в негосударственном секторе</w:t>
            </w:r>
          </w:p>
        </w:tc>
        <w:tc>
          <w:tcPr>
            <w:tcW w:w="2552" w:type="dxa"/>
            <w:tcBorders>
              <w:top w:val="nil"/>
              <w:bottom w:val="nil"/>
            </w:tcBorders>
          </w:tcPr>
          <w:p w:rsidR="002D0577" w:rsidRDefault="002D0577" w:rsidP="009D6552">
            <w:pPr>
              <w:spacing w:line="240" w:lineRule="auto"/>
              <w:jc w:val="center"/>
              <w:rPr>
                <w:b/>
              </w:rPr>
            </w:pPr>
            <w:r>
              <w:rPr>
                <w:b/>
              </w:rPr>
              <w:t>9</w:t>
            </w:r>
          </w:p>
        </w:tc>
        <w:tc>
          <w:tcPr>
            <w:tcW w:w="2374" w:type="dxa"/>
            <w:tcBorders>
              <w:top w:val="nil"/>
              <w:left w:val="nil"/>
              <w:bottom w:val="nil"/>
            </w:tcBorders>
          </w:tcPr>
          <w:p w:rsidR="002D0577" w:rsidRDefault="002D0577" w:rsidP="009D6552">
            <w:pPr>
              <w:spacing w:line="240" w:lineRule="auto"/>
              <w:jc w:val="center"/>
              <w:rPr>
                <w:b/>
              </w:rPr>
            </w:pPr>
            <w:r>
              <w:rPr>
                <w:b/>
              </w:rPr>
              <w:t>19</w:t>
            </w:r>
          </w:p>
        </w:tc>
      </w:tr>
      <w:tr w:rsidR="002D0577" w:rsidTr="009D6552">
        <w:tc>
          <w:tcPr>
            <w:tcW w:w="4644" w:type="dxa"/>
            <w:tcBorders>
              <w:top w:val="nil"/>
              <w:bottom w:val="nil"/>
              <w:right w:val="nil"/>
            </w:tcBorders>
          </w:tcPr>
          <w:p w:rsidR="002D0577" w:rsidRDefault="002D0577" w:rsidP="009D6552">
            <w:pPr>
              <w:spacing w:line="240" w:lineRule="auto"/>
              <w:rPr>
                <w:b/>
              </w:rPr>
            </w:pPr>
            <w:r>
              <w:rPr>
                <w:b/>
              </w:rPr>
              <w:t>в общественных организациях, фондах</w:t>
            </w:r>
          </w:p>
        </w:tc>
        <w:tc>
          <w:tcPr>
            <w:tcW w:w="2552" w:type="dxa"/>
            <w:tcBorders>
              <w:top w:val="nil"/>
              <w:bottom w:val="nil"/>
            </w:tcBorders>
          </w:tcPr>
          <w:p w:rsidR="002D0577" w:rsidRDefault="002D0577" w:rsidP="009D6552">
            <w:pPr>
              <w:spacing w:line="240" w:lineRule="auto"/>
              <w:jc w:val="center"/>
              <w:rPr>
                <w:b/>
              </w:rPr>
            </w:pPr>
            <w:r>
              <w:rPr>
                <w:b/>
              </w:rPr>
              <w:t>0,9</w:t>
            </w:r>
          </w:p>
        </w:tc>
        <w:tc>
          <w:tcPr>
            <w:tcW w:w="2374" w:type="dxa"/>
            <w:tcBorders>
              <w:top w:val="nil"/>
              <w:left w:val="nil"/>
              <w:bottom w:val="nil"/>
            </w:tcBorders>
          </w:tcPr>
          <w:p w:rsidR="002D0577" w:rsidRDefault="002D0577" w:rsidP="009D6552">
            <w:pPr>
              <w:spacing w:line="240" w:lineRule="auto"/>
              <w:jc w:val="center"/>
              <w:rPr>
                <w:b/>
              </w:rPr>
            </w:pPr>
            <w:r>
              <w:rPr>
                <w:b/>
              </w:rPr>
              <w:t>1,5</w:t>
            </w:r>
          </w:p>
        </w:tc>
      </w:tr>
      <w:tr w:rsidR="002D0577" w:rsidTr="009D6552">
        <w:tc>
          <w:tcPr>
            <w:tcW w:w="4644" w:type="dxa"/>
            <w:tcBorders>
              <w:top w:val="nil"/>
              <w:bottom w:val="nil"/>
              <w:right w:val="nil"/>
            </w:tcBorders>
          </w:tcPr>
          <w:p w:rsidR="002D0577" w:rsidRDefault="002D0577" w:rsidP="009D6552">
            <w:pPr>
              <w:spacing w:line="240" w:lineRule="auto"/>
              <w:rPr>
                <w:b/>
              </w:rPr>
            </w:pPr>
            <w:r>
              <w:rPr>
                <w:b/>
              </w:rPr>
              <w:t>на совместных предприятиях</w:t>
            </w:r>
          </w:p>
        </w:tc>
        <w:tc>
          <w:tcPr>
            <w:tcW w:w="2552" w:type="dxa"/>
            <w:tcBorders>
              <w:top w:val="nil"/>
              <w:bottom w:val="nil"/>
            </w:tcBorders>
          </w:tcPr>
          <w:p w:rsidR="002D0577" w:rsidRDefault="002D0577" w:rsidP="009D6552">
            <w:pPr>
              <w:spacing w:line="240" w:lineRule="auto"/>
              <w:jc w:val="center"/>
              <w:rPr>
                <w:b/>
              </w:rPr>
            </w:pPr>
            <w:r>
              <w:rPr>
                <w:b/>
              </w:rPr>
              <w:t>0,1</w:t>
            </w:r>
          </w:p>
        </w:tc>
        <w:tc>
          <w:tcPr>
            <w:tcW w:w="2374" w:type="dxa"/>
            <w:tcBorders>
              <w:top w:val="nil"/>
              <w:left w:val="nil"/>
              <w:bottom w:val="nil"/>
            </w:tcBorders>
          </w:tcPr>
          <w:p w:rsidR="002D0577" w:rsidRDefault="002D0577" w:rsidP="009D6552">
            <w:pPr>
              <w:spacing w:line="240" w:lineRule="auto"/>
              <w:jc w:val="center"/>
              <w:rPr>
                <w:b/>
              </w:rPr>
            </w:pPr>
            <w:r>
              <w:rPr>
                <w:b/>
              </w:rPr>
              <w:t>0,5</w:t>
            </w:r>
          </w:p>
        </w:tc>
      </w:tr>
      <w:tr w:rsidR="002D0577" w:rsidTr="009D6552">
        <w:tc>
          <w:tcPr>
            <w:tcW w:w="4644" w:type="dxa"/>
            <w:tcBorders>
              <w:top w:val="nil"/>
              <w:bottom w:val="nil"/>
              <w:right w:val="nil"/>
            </w:tcBorders>
          </w:tcPr>
          <w:p w:rsidR="002D0577" w:rsidRDefault="002D0577" w:rsidP="009D6552">
            <w:pPr>
              <w:spacing w:line="240" w:lineRule="auto"/>
              <w:rPr>
                <w:b/>
              </w:rPr>
            </w:pPr>
            <w:r>
              <w:rPr>
                <w:b/>
              </w:rPr>
              <w:t>на предприятиях и организациях со смешанной формой собственности</w:t>
            </w:r>
          </w:p>
        </w:tc>
        <w:tc>
          <w:tcPr>
            <w:tcW w:w="2552" w:type="dxa"/>
            <w:tcBorders>
              <w:top w:val="nil"/>
              <w:bottom w:val="nil"/>
            </w:tcBorders>
          </w:tcPr>
          <w:p w:rsidR="002D0577" w:rsidRDefault="002D0577" w:rsidP="009D6552">
            <w:pPr>
              <w:spacing w:line="240" w:lineRule="auto"/>
              <w:jc w:val="center"/>
              <w:rPr>
                <w:b/>
              </w:rPr>
            </w:pPr>
            <w:r>
              <w:rPr>
                <w:b/>
              </w:rPr>
              <w:t>3</w:t>
            </w:r>
          </w:p>
        </w:tc>
        <w:tc>
          <w:tcPr>
            <w:tcW w:w="2374" w:type="dxa"/>
            <w:tcBorders>
              <w:top w:val="nil"/>
              <w:left w:val="nil"/>
              <w:bottom w:val="nil"/>
            </w:tcBorders>
          </w:tcPr>
          <w:p w:rsidR="002D0577" w:rsidRDefault="002D0577" w:rsidP="009D6552">
            <w:pPr>
              <w:spacing w:line="240" w:lineRule="auto"/>
              <w:jc w:val="center"/>
              <w:rPr>
                <w:b/>
              </w:rPr>
            </w:pPr>
            <w:r>
              <w:rPr>
                <w:b/>
              </w:rPr>
              <w:t>12</w:t>
            </w:r>
          </w:p>
        </w:tc>
      </w:tr>
      <w:tr w:rsidR="002D0577" w:rsidTr="009D6552">
        <w:tc>
          <w:tcPr>
            <w:tcW w:w="4644" w:type="dxa"/>
            <w:tcBorders>
              <w:top w:val="nil"/>
              <w:bottom w:val="nil"/>
              <w:right w:val="nil"/>
            </w:tcBorders>
          </w:tcPr>
          <w:p w:rsidR="002D0577" w:rsidRDefault="002D0577" w:rsidP="009D6552">
            <w:pPr>
              <w:spacing w:line="240" w:lineRule="auto"/>
              <w:rPr>
                <w:b/>
              </w:rPr>
            </w:pPr>
            <w:r>
              <w:rPr>
                <w:b/>
              </w:rPr>
              <w:t>4. Уровень безработицы от численности экономически активного населения, %</w:t>
            </w:r>
          </w:p>
        </w:tc>
        <w:tc>
          <w:tcPr>
            <w:tcW w:w="2552" w:type="dxa"/>
            <w:tcBorders>
              <w:top w:val="nil"/>
              <w:bottom w:val="nil"/>
            </w:tcBorders>
          </w:tcPr>
          <w:p w:rsidR="002D0577" w:rsidRDefault="002D0577" w:rsidP="009D6552">
            <w:pPr>
              <w:spacing w:line="240" w:lineRule="auto"/>
              <w:jc w:val="center"/>
              <w:rPr>
                <w:b/>
              </w:rPr>
            </w:pPr>
            <w:r>
              <w:rPr>
                <w:b/>
              </w:rPr>
              <w:t>3,0</w:t>
            </w:r>
          </w:p>
        </w:tc>
        <w:tc>
          <w:tcPr>
            <w:tcW w:w="2374" w:type="dxa"/>
            <w:tcBorders>
              <w:top w:val="nil"/>
              <w:left w:val="nil"/>
              <w:bottom w:val="nil"/>
            </w:tcBorders>
          </w:tcPr>
          <w:p w:rsidR="002D0577" w:rsidRDefault="002D0577" w:rsidP="009D6552">
            <w:pPr>
              <w:spacing w:line="240" w:lineRule="auto"/>
              <w:jc w:val="center"/>
              <w:rPr>
                <w:b/>
              </w:rPr>
            </w:pPr>
            <w:r>
              <w:rPr>
                <w:b/>
              </w:rPr>
              <w:t>5,0</w:t>
            </w:r>
          </w:p>
        </w:tc>
      </w:tr>
      <w:tr w:rsidR="002D0577" w:rsidTr="009D6552">
        <w:tc>
          <w:tcPr>
            <w:tcW w:w="4644" w:type="dxa"/>
            <w:tcBorders>
              <w:top w:val="nil"/>
              <w:right w:val="nil"/>
            </w:tcBorders>
          </w:tcPr>
          <w:p w:rsidR="002D0577" w:rsidRDefault="002D0577" w:rsidP="009D6552">
            <w:pPr>
              <w:spacing w:line="240" w:lineRule="auto"/>
              <w:rPr>
                <w:b/>
              </w:rPr>
            </w:pPr>
            <w:r>
              <w:rPr>
                <w:b/>
              </w:rPr>
              <w:t>5. Выпуск продукции в отраслях экономики (в сопоставимых ценах), млн. руб.</w:t>
            </w:r>
          </w:p>
        </w:tc>
        <w:tc>
          <w:tcPr>
            <w:tcW w:w="2552" w:type="dxa"/>
            <w:tcBorders>
              <w:top w:val="nil"/>
            </w:tcBorders>
          </w:tcPr>
          <w:p w:rsidR="002D0577" w:rsidRDefault="002D0577" w:rsidP="009D6552">
            <w:pPr>
              <w:spacing w:line="240" w:lineRule="auto"/>
              <w:jc w:val="center"/>
              <w:rPr>
                <w:b/>
              </w:rPr>
            </w:pPr>
            <w:r>
              <w:rPr>
                <w:b/>
              </w:rPr>
              <w:t>320</w:t>
            </w:r>
          </w:p>
        </w:tc>
        <w:tc>
          <w:tcPr>
            <w:tcW w:w="2374" w:type="dxa"/>
            <w:tcBorders>
              <w:top w:val="nil"/>
              <w:left w:val="nil"/>
            </w:tcBorders>
          </w:tcPr>
          <w:p w:rsidR="002D0577" w:rsidRDefault="002D0577" w:rsidP="009D6552">
            <w:pPr>
              <w:spacing w:line="240" w:lineRule="auto"/>
              <w:jc w:val="center"/>
              <w:rPr>
                <w:b/>
              </w:rPr>
            </w:pPr>
            <w:r>
              <w:rPr>
                <w:b/>
              </w:rPr>
              <w:t>350</w:t>
            </w:r>
          </w:p>
        </w:tc>
      </w:tr>
    </w:tbl>
    <w:p w:rsidR="002D0577" w:rsidRDefault="002D0577" w:rsidP="002D0577">
      <w:pPr>
        <w:rPr>
          <w:sz w:val="16"/>
        </w:rPr>
      </w:pPr>
    </w:p>
    <w:p w:rsidR="002D0577" w:rsidRDefault="002D0577" w:rsidP="002D0577">
      <w:pPr>
        <w:rPr>
          <w:b/>
        </w:rPr>
      </w:pPr>
      <w:r>
        <w:rPr>
          <w:b/>
        </w:rPr>
        <w:t>По приведенным данным исчислите за каждый период:</w:t>
      </w:r>
    </w:p>
    <w:p w:rsidR="002D0577" w:rsidRDefault="002D0577" w:rsidP="002D0577">
      <w:pPr>
        <w:rPr>
          <w:b/>
        </w:rPr>
      </w:pPr>
      <w:r>
        <w:rPr>
          <w:b/>
        </w:rPr>
        <w:t>а) численность безработных;</w:t>
      </w:r>
    </w:p>
    <w:p w:rsidR="002D0577" w:rsidRDefault="002D0577" w:rsidP="002D0577">
      <w:pPr>
        <w:rPr>
          <w:bCs/>
        </w:rPr>
      </w:pPr>
      <w:r>
        <w:rPr>
          <w:b/>
        </w:rPr>
        <w:t>б) уровень экономически активного населения;</w:t>
      </w:r>
    </w:p>
    <w:p w:rsidR="002D0577" w:rsidRDefault="002D0577" w:rsidP="002D0577">
      <w:pPr>
        <w:rPr>
          <w:b/>
        </w:rPr>
      </w:pPr>
      <w:r>
        <w:rPr>
          <w:b/>
        </w:rPr>
        <w:t>в) уровень производительности общественного труда;</w:t>
      </w:r>
    </w:p>
    <w:p w:rsidR="002D0577" w:rsidRDefault="002D0577" w:rsidP="002D0577">
      <w:pPr>
        <w:rPr>
          <w:b/>
        </w:rPr>
      </w:pPr>
      <w:r>
        <w:rPr>
          <w:b/>
        </w:rPr>
        <w:t>г) показатели структуры занятого населения;</w:t>
      </w:r>
    </w:p>
    <w:p w:rsidR="002D0577" w:rsidRDefault="002D0577" w:rsidP="002D0577">
      <w:pPr>
        <w:rPr>
          <w:b/>
        </w:rPr>
      </w:pPr>
      <w:r>
        <w:rPr>
          <w:b/>
        </w:rPr>
        <w:t>д) абсолютные и относительные изменения показателей, приведен</w:t>
      </w:r>
      <w:r>
        <w:rPr>
          <w:b/>
        </w:rPr>
        <w:softHyphen/>
        <w:t>ных в условии задания и рассчитанных</w:t>
      </w:r>
      <w:r>
        <w:rPr>
          <w:b/>
          <w:noProof/>
        </w:rPr>
        <w:t>.</w:t>
      </w:r>
    </w:p>
    <w:p w:rsidR="002D0577" w:rsidRDefault="002D0577" w:rsidP="002D0577">
      <w:pPr>
        <w:rPr>
          <w:b/>
        </w:rPr>
      </w:pPr>
      <w:r>
        <w:rPr>
          <w:b/>
        </w:rPr>
        <w:t xml:space="preserve">Проанализируйте полученные результаты и сделайте выводы. </w:t>
      </w:r>
    </w:p>
    <w:p w:rsidR="002D0577" w:rsidRPr="009D6552" w:rsidRDefault="002D0577" w:rsidP="009D6552">
      <w:pPr>
        <w:pStyle w:val="3"/>
        <w:jc w:val="center"/>
        <w:rPr>
          <w:rFonts w:asciiTheme="minorHAnsi" w:eastAsiaTheme="minorEastAsia" w:hAnsiTheme="minorHAnsi" w:cstheme="minorBidi"/>
          <w:b/>
          <w:bCs/>
          <w:szCs w:val="22"/>
        </w:rPr>
      </w:pPr>
      <w:r w:rsidRPr="009D6552">
        <w:rPr>
          <w:rFonts w:asciiTheme="minorHAnsi" w:eastAsiaTheme="minorEastAsia" w:hAnsiTheme="minorHAnsi" w:cstheme="minorBidi"/>
          <w:b/>
          <w:bCs/>
          <w:szCs w:val="22"/>
        </w:rPr>
        <w:t>Решение:</w:t>
      </w:r>
    </w:p>
    <w:p w:rsidR="002D0577" w:rsidRDefault="002D0577" w:rsidP="002D0577">
      <w:r>
        <w:t>а) Воспользуемся формулой, в соответствии с которой уровень безработицы  находится как отношение численности безработных к численности экономически активного населения, умноженное на 100%:</w:t>
      </w:r>
    </w:p>
    <w:p w:rsidR="002D0577" w:rsidRDefault="002D0577" w:rsidP="002D0577">
      <w:r w:rsidRPr="00372F6C">
        <w:rPr>
          <w:position w:val="-66"/>
          <w:sz w:val="20"/>
        </w:rPr>
        <w:object w:dxaOrig="6520" w:dyaOrig="10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6.25pt;height:51.75pt" o:ole="" fillcolor="window">
            <v:imagedata r:id="rId19" o:title=""/>
          </v:shape>
          <o:OLEObject Type="Embed" ProgID="Equation.3" ShapeID="_x0000_i1025" DrawAspect="Content" ObjectID="_1336051789" r:id="rId20"/>
        </w:object>
      </w:r>
      <w:r>
        <w:t>,</w:t>
      </w:r>
    </w:p>
    <w:p w:rsidR="002D0577" w:rsidRDefault="002D0577" w:rsidP="002D0577">
      <w:r>
        <w:t xml:space="preserve">тогда: </w:t>
      </w:r>
    </w:p>
    <w:p w:rsidR="002D0577" w:rsidRDefault="002D0577" w:rsidP="002D0577">
      <w:r w:rsidRPr="00372F6C">
        <w:rPr>
          <w:position w:val="-24"/>
          <w:sz w:val="20"/>
        </w:rPr>
        <w:object w:dxaOrig="8700" w:dyaOrig="999">
          <v:shape id="_x0000_i1026" type="#_x0000_t75" style="width:435pt;height:50.25pt" o:ole="" fillcolor="window">
            <v:imagedata r:id="rId21" o:title=""/>
          </v:shape>
          <o:OLEObject Type="Embed" ProgID="Equation.3" ShapeID="_x0000_i1026" DrawAspect="Content" ObjectID="_1336051790" r:id="rId22"/>
        </w:object>
      </w:r>
      <w:r>
        <w:t>.</w:t>
      </w:r>
    </w:p>
    <w:p w:rsidR="002D0577" w:rsidRDefault="002D0577" w:rsidP="002D0577">
      <w:r>
        <w:t>Получим:</w:t>
      </w:r>
    </w:p>
    <w:p w:rsidR="002D0577" w:rsidRDefault="002D0577" w:rsidP="002D0577">
      <w:r w:rsidRPr="00372F6C">
        <w:rPr>
          <w:position w:val="-24"/>
          <w:sz w:val="20"/>
        </w:rPr>
        <w:object w:dxaOrig="6399" w:dyaOrig="620">
          <v:shape id="_x0000_i1027" type="#_x0000_t75" style="width:320.25pt;height:30.75pt" o:ole="" fillcolor="window">
            <v:imagedata r:id="rId23" o:title=""/>
          </v:shape>
          <o:OLEObject Type="Embed" ProgID="Equation.3" ShapeID="_x0000_i1027" DrawAspect="Content" ObjectID="_1336051791" r:id="rId24"/>
        </w:object>
      </w:r>
      <w:r>
        <w:t xml:space="preserve"> тыс. человек,</w:t>
      </w:r>
    </w:p>
    <w:p w:rsidR="002D0577" w:rsidRDefault="002D0577" w:rsidP="002D0577">
      <w:r w:rsidRPr="00372F6C">
        <w:rPr>
          <w:position w:val="-24"/>
          <w:sz w:val="20"/>
        </w:rPr>
        <w:object w:dxaOrig="6399" w:dyaOrig="620">
          <v:shape id="_x0000_i1028" type="#_x0000_t75" style="width:320.25pt;height:30.75pt" o:ole="" fillcolor="window">
            <v:imagedata r:id="rId25" o:title=""/>
          </v:shape>
          <o:OLEObject Type="Embed" ProgID="Equation.3" ShapeID="_x0000_i1028" DrawAspect="Content" ObjectID="_1336051792" r:id="rId26"/>
        </w:object>
      </w:r>
      <w:r>
        <w:t xml:space="preserve"> тыс. человек;</w:t>
      </w:r>
    </w:p>
    <w:p w:rsidR="002D0577" w:rsidRDefault="002D0577" w:rsidP="002D0577">
      <w:r>
        <w:lastRenderedPageBreak/>
        <w:t>б) уровень экономически активного населения найдем, воспользовавшись формулой:</w:t>
      </w:r>
    </w:p>
    <w:p w:rsidR="002D0577" w:rsidRDefault="002D0577" w:rsidP="002D0577">
      <w:r w:rsidRPr="00372F6C">
        <w:rPr>
          <w:position w:val="-66"/>
          <w:sz w:val="20"/>
        </w:rPr>
        <w:object w:dxaOrig="8900" w:dyaOrig="1420">
          <v:shape id="_x0000_i1029" type="#_x0000_t75" style="width:444.75pt;height:71.25pt" o:ole="" fillcolor="window">
            <v:imagedata r:id="rId27" o:title=""/>
          </v:shape>
          <o:OLEObject Type="Embed" ProgID="Equation.3" ShapeID="_x0000_i1029" DrawAspect="Content" ObjectID="_1336051793" r:id="rId28"/>
        </w:object>
      </w:r>
      <w:r>
        <w:tab/>
        <w:t>Получим:</w:t>
      </w:r>
    </w:p>
    <w:p w:rsidR="002D0577" w:rsidRDefault="002D0577" w:rsidP="002D0577">
      <w:r w:rsidRPr="00372F6C">
        <w:rPr>
          <w:position w:val="-24"/>
          <w:sz w:val="20"/>
        </w:rPr>
        <w:object w:dxaOrig="8779" w:dyaOrig="620">
          <v:shape id="_x0000_i1030" type="#_x0000_t75" style="width:438.75pt;height:30.75pt" o:ole="" fillcolor="window">
            <v:imagedata r:id="rId29" o:title=""/>
          </v:shape>
          <o:OLEObject Type="Embed" ProgID="Equation.3" ShapeID="_x0000_i1030" DrawAspect="Content" ObjectID="_1336051794" r:id="rId30"/>
        </w:object>
      </w:r>
      <w:r w:rsidRPr="00372F6C">
        <w:rPr>
          <w:position w:val="-24"/>
          <w:sz w:val="20"/>
        </w:rPr>
        <w:object w:dxaOrig="8779" w:dyaOrig="620">
          <v:shape id="_x0000_i1031" type="#_x0000_t75" style="width:438.75pt;height:30.75pt" o:ole="" fillcolor="window">
            <v:imagedata r:id="rId31" o:title=""/>
          </v:shape>
          <o:OLEObject Type="Embed" ProgID="Equation.3" ShapeID="_x0000_i1031" DrawAspect="Content" ObjectID="_1336051795" r:id="rId32"/>
        </w:object>
      </w:r>
    </w:p>
    <w:p w:rsidR="002D0577" w:rsidRDefault="002D0577" w:rsidP="002D0577">
      <w:r>
        <w:t>в) Уровень производительности общественного труда найдем как отношение выпуска продукции в отраслях экономики (в сопоставимых ценах) к отношению числа занятых:</w:t>
      </w:r>
    </w:p>
    <w:p w:rsidR="002D0577" w:rsidRDefault="002D0577" w:rsidP="002D0577">
      <w:r w:rsidRPr="00372F6C">
        <w:rPr>
          <w:position w:val="-24"/>
          <w:sz w:val="20"/>
        </w:rPr>
        <w:object w:dxaOrig="7220" w:dyaOrig="620">
          <v:shape id="_x0000_i1032" type="#_x0000_t75" style="width:360.75pt;height:30.75pt" o:ole="" fillcolor="window">
            <v:imagedata r:id="rId33" o:title=""/>
          </v:shape>
          <o:OLEObject Type="Embed" ProgID="Equation.3" ShapeID="_x0000_i1032" DrawAspect="Content" ObjectID="_1336051796" r:id="rId34"/>
        </w:object>
      </w:r>
    </w:p>
    <w:p w:rsidR="002D0577" w:rsidRDefault="002D0577" w:rsidP="002D0577">
      <w:r w:rsidRPr="00372F6C">
        <w:rPr>
          <w:position w:val="-24"/>
          <w:sz w:val="20"/>
        </w:rPr>
        <w:object w:dxaOrig="7960" w:dyaOrig="620">
          <v:shape id="_x0000_i1033" type="#_x0000_t75" style="width:398.25pt;height:30.75pt" o:ole="" fillcolor="window">
            <v:imagedata r:id="rId35" o:title=""/>
          </v:shape>
          <o:OLEObject Type="Embed" ProgID="Equation.3" ShapeID="_x0000_i1033" DrawAspect="Content" ObjectID="_1336051797" r:id="rId36"/>
        </w:object>
      </w:r>
      <w:r>
        <w:t>руб./чел,</w:t>
      </w:r>
    </w:p>
    <w:p w:rsidR="002D0577" w:rsidRDefault="002D0577" w:rsidP="002D0577">
      <w:r w:rsidRPr="00372F6C">
        <w:rPr>
          <w:position w:val="-24"/>
          <w:sz w:val="20"/>
        </w:rPr>
        <w:object w:dxaOrig="7960" w:dyaOrig="620">
          <v:shape id="_x0000_i1034" type="#_x0000_t75" style="width:398.25pt;height:30.75pt" o:ole="" fillcolor="window">
            <v:imagedata r:id="rId37" o:title=""/>
          </v:shape>
          <o:OLEObject Type="Embed" ProgID="Equation.3" ShapeID="_x0000_i1034" DrawAspect="Content" ObjectID="_1336051798" r:id="rId38"/>
        </w:object>
      </w:r>
      <w:r>
        <w:t>руб./чел;</w:t>
      </w:r>
    </w:p>
    <w:p w:rsidR="002D0577" w:rsidRDefault="002D0577" w:rsidP="002D0577">
      <w:r>
        <w:t>г) приняв за 100% численность всего занятого населения, найдем показатели структуры занятого населения. Результаты занесем в расчетную таблицу.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644"/>
        <w:gridCol w:w="2552"/>
        <w:gridCol w:w="2374"/>
      </w:tblGrid>
      <w:tr w:rsidR="002D0577" w:rsidTr="009D6552">
        <w:tc>
          <w:tcPr>
            <w:tcW w:w="4644" w:type="dxa"/>
            <w:tcBorders>
              <w:right w:val="nil"/>
            </w:tcBorders>
          </w:tcPr>
          <w:p w:rsidR="002D0577" w:rsidRDefault="002D0577" w:rsidP="009D6552">
            <w:r>
              <w:t>Показатели</w:t>
            </w:r>
          </w:p>
        </w:tc>
        <w:tc>
          <w:tcPr>
            <w:tcW w:w="2552" w:type="dxa"/>
          </w:tcPr>
          <w:p w:rsidR="002D0577" w:rsidRDefault="002D0577" w:rsidP="009D6552">
            <w:pPr>
              <w:jc w:val="center"/>
            </w:pPr>
            <w:r>
              <w:t>базисный период</w:t>
            </w:r>
          </w:p>
        </w:tc>
        <w:tc>
          <w:tcPr>
            <w:tcW w:w="2374" w:type="dxa"/>
            <w:tcBorders>
              <w:left w:val="nil"/>
            </w:tcBorders>
          </w:tcPr>
          <w:p w:rsidR="002D0577" w:rsidRDefault="002D0577" w:rsidP="009D6552">
            <w:pPr>
              <w:jc w:val="center"/>
            </w:pPr>
            <w:r>
              <w:t>отчетный период</w:t>
            </w:r>
          </w:p>
        </w:tc>
      </w:tr>
      <w:tr w:rsidR="002D0577" w:rsidTr="009D6552">
        <w:tc>
          <w:tcPr>
            <w:tcW w:w="4644" w:type="dxa"/>
            <w:tcBorders>
              <w:top w:val="nil"/>
              <w:bottom w:val="nil"/>
              <w:right w:val="nil"/>
            </w:tcBorders>
          </w:tcPr>
          <w:p w:rsidR="002D0577" w:rsidRDefault="002D0577" w:rsidP="009D6552">
            <w:pPr>
              <w:spacing w:line="240" w:lineRule="auto"/>
            </w:pPr>
            <w:r>
              <w:t xml:space="preserve">Занятое население всего, % </w:t>
            </w:r>
          </w:p>
          <w:p w:rsidR="002D0577" w:rsidRDefault="002D0577" w:rsidP="009D6552">
            <w:pPr>
              <w:spacing w:line="240" w:lineRule="auto"/>
            </w:pPr>
            <w:r>
              <w:t xml:space="preserve">                             в том числе:</w:t>
            </w:r>
          </w:p>
        </w:tc>
        <w:tc>
          <w:tcPr>
            <w:tcW w:w="2552" w:type="dxa"/>
            <w:tcBorders>
              <w:top w:val="nil"/>
              <w:bottom w:val="nil"/>
            </w:tcBorders>
          </w:tcPr>
          <w:p w:rsidR="002D0577" w:rsidRDefault="002D0577" w:rsidP="009D6552">
            <w:pPr>
              <w:spacing w:line="240" w:lineRule="auto"/>
              <w:jc w:val="center"/>
            </w:pPr>
            <w:r>
              <w:t>100</w:t>
            </w:r>
          </w:p>
        </w:tc>
        <w:tc>
          <w:tcPr>
            <w:tcW w:w="2374" w:type="dxa"/>
            <w:tcBorders>
              <w:top w:val="nil"/>
              <w:left w:val="nil"/>
              <w:bottom w:val="nil"/>
            </w:tcBorders>
          </w:tcPr>
          <w:p w:rsidR="002D0577" w:rsidRDefault="002D0577" w:rsidP="009D6552">
            <w:pPr>
              <w:spacing w:line="240" w:lineRule="auto"/>
              <w:jc w:val="center"/>
            </w:pPr>
            <w:r>
              <w:t>100</w:t>
            </w:r>
          </w:p>
        </w:tc>
      </w:tr>
      <w:tr w:rsidR="002D0577" w:rsidTr="009D6552">
        <w:tc>
          <w:tcPr>
            <w:tcW w:w="4644" w:type="dxa"/>
            <w:tcBorders>
              <w:top w:val="nil"/>
              <w:bottom w:val="nil"/>
              <w:right w:val="nil"/>
            </w:tcBorders>
          </w:tcPr>
          <w:p w:rsidR="002D0577" w:rsidRDefault="002D0577" w:rsidP="009D6552">
            <w:pPr>
              <w:spacing w:line="240" w:lineRule="auto"/>
            </w:pPr>
            <w:r>
              <w:t>доля населения, занятого на предприятиях и организациях государственного сектора, %</w:t>
            </w:r>
          </w:p>
        </w:tc>
        <w:tc>
          <w:tcPr>
            <w:tcW w:w="2552" w:type="dxa"/>
            <w:tcBorders>
              <w:top w:val="nil"/>
              <w:bottom w:val="nil"/>
            </w:tcBorders>
          </w:tcPr>
          <w:p w:rsidR="002D0577" w:rsidRDefault="002D0577" w:rsidP="009D6552">
            <w:pPr>
              <w:spacing w:line="240" w:lineRule="auto"/>
              <w:jc w:val="center"/>
            </w:pPr>
            <w:r w:rsidRPr="00372F6C">
              <w:rPr>
                <w:position w:val="-24"/>
                <w:sz w:val="20"/>
              </w:rPr>
              <w:object w:dxaOrig="1020" w:dyaOrig="620">
                <v:shape id="_x0000_i1035" type="#_x0000_t75" style="width:51pt;height:30.75pt" o:ole="" fillcolor="window">
                  <v:imagedata r:id="rId39" o:title=""/>
                </v:shape>
                <o:OLEObject Type="Embed" ProgID="Equation.3" ShapeID="_x0000_i1035" DrawAspect="Content" ObjectID="_1336051799" r:id="rId40"/>
              </w:object>
            </w:r>
            <w:r>
              <w:t>82,67</w:t>
            </w:r>
          </w:p>
        </w:tc>
        <w:tc>
          <w:tcPr>
            <w:tcW w:w="2374" w:type="dxa"/>
            <w:tcBorders>
              <w:top w:val="nil"/>
              <w:left w:val="nil"/>
              <w:bottom w:val="nil"/>
            </w:tcBorders>
          </w:tcPr>
          <w:p w:rsidR="002D0577" w:rsidRDefault="002D0577" w:rsidP="009D6552">
            <w:pPr>
              <w:spacing w:line="240" w:lineRule="auto"/>
              <w:jc w:val="center"/>
            </w:pPr>
            <w:r w:rsidRPr="00372F6C">
              <w:rPr>
                <w:position w:val="-24"/>
                <w:sz w:val="20"/>
              </w:rPr>
              <w:object w:dxaOrig="1600" w:dyaOrig="620">
                <v:shape id="_x0000_i1036" type="#_x0000_t75" style="width:80.25pt;height:30.75pt" o:ole="" fillcolor="window">
                  <v:imagedata r:id="rId41" o:title=""/>
                </v:shape>
                <o:OLEObject Type="Embed" ProgID="Equation.3" ShapeID="_x0000_i1036" DrawAspect="Content" ObjectID="_1336051800" r:id="rId42"/>
              </w:object>
            </w:r>
          </w:p>
        </w:tc>
      </w:tr>
      <w:tr w:rsidR="002D0577" w:rsidTr="009D6552">
        <w:tc>
          <w:tcPr>
            <w:tcW w:w="4644" w:type="dxa"/>
            <w:tcBorders>
              <w:top w:val="nil"/>
              <w:bottom w:val="nil"/>
              <w:right w:val="nil"/>
            </w:tcBorders>
          </w:tcPr>
          <w:p w:rsidR="002D0577" w:rsidRDefault="002D0577" w:rsidP="009D6552">
            <w:pPr>
              <w:spacing w:line="240" w:lineRule="auto"/>
            </w:pPr>
            <w:r>
              <w:t>доля населения, занятого в негосударственном секторе, %</w:t>
            </w:r>
          </w:p>
        </w:tc>
        <w:tc>
          <w:tcPr>
            <w:tcW w:w="2552" w:type="dxa"/>
            <w:tcBorders>
              <w:top w:val="nil"/>
              <w:bottom w:val="nil"/>
            </w:tcBorders>
          </w:tcPr>
          <w:p w:rsidR="002D0577" w:rsidRDefault="002D0577" w:rsidP="009D6552">
            <w:pPr>
              <w:spacing w:line="240" w:lineRule="auto"/>
              <w:jc w:val="center"/>
            </w:pPr>
            <w:r w:rsidRPr="00372F6C">
              <w:rPr>
                <w:position w:val="-24"/>
                <w:sz w:val="20"/>
              </w:rPr>
              <w:object w:dxaOrig="1579" w:dyaOrig="620">
                <v:shape id="_x0000_i1037" type="#_x0000_t75" style="width:78.75pt;height:30.75pt" o:ole="" fillcolor="window">
                  <v:imagedata r:id="rId43" o:title=""/>
                </v:shape>
                <o:OLEObject Type="Embed" ProgID="Equation.3" ShapeID="_x0000_i1037" DrawAspect="Content" ObjectID="_1336051801" r:id="rId44"/>
              </w:object>
            </w:r>
          </w:p>
        </w:tc>
        <w:tc>
          <w:tcPr>
            <w:tcW w:w="2374" w:type="dxa"/>
            <w:tcBorders>
              <w:top w:val="nil"/>
              <w:left w:val="nil"/>
              <w:bottom w:val="nil"/>
            </w:tcBorders>
          </w:tcPr>
          <w:p w:rsidR="002D0577" w:rsidRDefault="002D0577" w:rsidP="009D6552">
            <w:pPr>
              <w:spacing w:line="240" w:lineRule="auto"/>
              <w:jc w:val="center"/>
            </w:pPr>
            <w:r w:rsidRPr="00372F6C">
              <w:rPr>
                <w:position w:val="-24"/>
                <w:sz w:val="20"/>
              </w:rPr>
              <w:object w:dxaOrig="1579" w:dyaOrig="620">
                <v:shape id="_x0000_i1038" type="#_x0000_t75" style="width:78.75pt;height:30.75pt" o:ole="" fillcolor="window">
                  <v:imagedata r:id="rId45" o:title=""/>
                </v:shape>
                <o:OLEObject Type="Embed" ProgID="Equation.3" ShapeID="_x0000_i1038" DrawAspect="Content" ObjectID="_1336051802" r:id="rId46"/>
              </w:object>
            </w:r>
          </w:p>
        </w:tc>
      </w:tr>
      <w:tr w:rsidR="002D0577" w:rsidTr="009D6552">
        <w:tc>
          <w:tcPr>
            <w:tcW w:w="4644" w:type="dxa"/>
            <w:tcBorders>
              <w:top w:val="nil"/>
              <w:bottom w:val="nil"/>
              <w:right w:val="nil"/>
            </w:tcBorders>
          </w:tcPr>
          <w:p w:rsidR="002D0577" w:rsidRDefault="002D0577" w:rsidP="009D6552">
            <w:pPr>
              <w:spacing w:line="240" w:lineRule="auto"/>
            </w:pPr>
            <w:r>
              <w:t>доля населения, занятого в общественных организациях, фондах, %</w:t>
            </w:r>
          </w:p>
        </w:tc>
        <w:tc>
          <w:tcPr>
            <w:tcW w:w="2552" w:type="dxa"/>
            <w:tcBorders>
              <w:top w:val="nil"/>
              <w:bottom w:val="nil"/>
            </w:tcBorders>
          </w:tcPr>
          <w:p w:rsidR="002D0577" w:rsidRDefault="002D0577" w:rsidP="009D6552">
            <w:pPr>
              <w:spacing w:line="240" w:lineRule="auto"/>
              <w:jc w:val="center"/>
            </w:pPr>
            <w:r w:rsidRPr="00372F6C">
              <w:rPr>
                <w:position w:val="-24"/>
                <w:sz w:val="20"/>
              </w:rPr>
              <w:object w:dxaOrig="1080" w:dyaOrig="620">
                <v:shape id="_x0000_i1039" type="#_x0000_t75" style="width:54pt;height:30.75pt" o:ole="" fillcolor="window">
                  <v:imagedata r:id="rId47" o:title=""/>
                </v:shape>
                <o:OLEObject Type="Embed" ProgID="Equation.3" ShapeID="_x0000_i1039" DrawAspect="Content" ObjectID="_1336051803" r:id="rId48"/>
              </w:object>
            </w:r>
            <w:r>
              <w:t>1,20</w:t>
            </w:r>
          </w:p>
        </w:tc>
        <w:tc>
          <w:tcPr>
            <w:tcW w:w="2374" w:type="dxa"/>
            <w:tcBorders>
              <w:top w:val="nil"/>
              <w:left w:val="nil"/>
              <w:bottom w:val="nil"/>
            </w:tcBorders>
          </w:tcPr>
          <w:p w:rsidR="002D0577" w:rsidRDefault="002D0577" w:rsidP="009D6552">
            <w:pPr>
              <w:spacing w:line="240" w:lineRule="auto"/>
              <w:jc w:val="center"/>
            </w:pPr>
            <w:r w:rsidRPr="00372F6C">
              <w:rPr>
                <w:position w:val="-24"/>
                <w:sz w:val="20"/>
              </w:rPr>
              <w:object w:dxaOrig="1480" w:dyaOrig="620">
                <v:shape id="_x0000_i1040" type="#_x0000_t75" style="width:74.25pt;height:30.75pt" o:ole="" fillcolor="window">
                  <v:imagedata r:id="rId49" o:title=""/>
                </v:shape>
                <o:OLEObject Type="Embed" ProgID="Equation.3" ShapeID="_x0000_i1040" DrawAspect="Content" ObjectID="_1336051804" r:id="rId50"/>
              </w:object>
            </w:r>
          </w:p>
        </w:tc>
      </w:tr>
      <w:tr w:rsidR="002D0577" w:rsidTr="009D6552">
        <w:tc>
          <w:tcPr>
            <w:tcW w:w="4644" w:type="dxa"/>
            <w:tcBorders>
              <w:top w:val="nil"/>
              <w:bottom w:val="nil"/>
              <w:right w:val="nil"/>
            </w:tcBorders>
          </w:tcPr>
          <w:p w:rsidR="002D0577" w:rsidRDefault="002D0577" w:rsidP="009D6552">
            <w:pPr>
              <w:spacing w:line="240" w:lineRule="auto"/>
            </w:pPr>
            <w:r>
              <w:t>доля населения, занятого на совместных предприятиях, %</w:t>
            </w:r>
          </w:p>
        </w:tc>
        <w:tc>
          <w:tcPr>
            <w:tcW w:w="2552" w:type="dxa"/>
            <w:tcBorders>
              <w:top w:val="nil"/>
              <w:bottom w:val="nil"/>
            </w:tcBorders>
          </w:tcPr>
          <w:p w:rsidR="002D0577" w:rsidRDefault="002D0577" w:rsidP="009D6552">
            <w:pPr>
              <w:spacing w:line="240" w:lineRule="auto"/>
              <w:jc w:val="center"/>
            </w:pPr>
            <w:r w:rsidRPr="00372F6C">
              <w:rPr>
                <w:position w:val="-24"/>
                <w:sz w:val="20"/>
              </w:rPr>
              <w:object w:dxaOrig="1040" w:dyaOrig="620">
                <v:shape id="_x0000_i1041" type="#_x0000_t75" style="width:51.75pt;height:30.75pt" o:ole="" fillcolor="window">
                  <v:imagedata r:id="rId51" o:title=""/>
                </v:shape>
                <o:OLEObject Type="Embed" ProgID="Equation.3" ShapeID="_x0000_i1041" DrawAspect="Content" ObjectID="_1336051805" r:id="rId52"/>
              </w:object>
            </w:r>
            <w:r>
              <w:t>0,13</w:t>
            </w:r>
          </w:p>
        </w:tc>
        <w:tc>
          <w:tcPr>
            <w:tcW w:w="2374" w:type="dxa"/>
            <w:tcBorders>
              <w:top w:val="nil"/>
              <w:left w:val="nil"/>
              <w:bottom w:val="nil"/>
            </w:tcBorders>
          </w:tcPr>
          <w:p w:rsidR="002D0577" w:rsidRDefault="002D0577" w:rsidP="009D6552">
            <w:pPr>
              <w:spacing w:line="240" w:lineRule="auto"/>
              <w:jc w:val="center"/>
            </w:pPr>
            <w:r w:rsidRPr="00372F6C">
              <w:rPr>
                <w:position w:val="-24"/>
                <w:sz w:val="20"/>
              </w:rPr>
              <w:object w:dxaOrig="1520" w:dyaOrig="620">
                <v:shape id="_x0000_i1042" type="#_x0000_t75" style="width:75.75pt;height:30.75pt" o:ole="" fillcolor="window">
                  <v:imagedata r:id="rId53" o:title=""/>
                </v:shape>
                <o:OLEObject Type="Embed" ProgID="Equation.3" ShapeID="_x0000_i1042" DrawAspect="Content" ObjectID="_1336051806" r:id="rId54"/>
              </w:object>
            </w:r>
          </w:p>
        </w:tc>
      </w:tr>
      <w:tr w:rsidR="002D0577" w:rsidTr="009D6552">
        <w:tc>
          <w:tcPr>
            <w:tcW w:w="4644" w:type="dxa"/>
            <w:tcBorders>
              <w:top w:val="nil"/>
              <w:right w:val="nil"/>
            </w:tcBorders>
          </w:tcPr>
          <w:p w:rsidR="002D0577" w:rsidRDefault="002D0577" w:rsidP="009D6552">
            <w:pPr>
              <w:spacing w:line="240" w:lineRule="auto"/>
            </w:pPr>
            <w:r>
              <w:t>доля населения, занятого на предприятиях и организациях со смешанной формой собственности, %</w:t>
            </w:r>
          </w:p>
        </w:tc>
        <w:tc>
          <w:tcPr>
            <w:tcW w:w="2552" w:type="dxa"/>
            <w:tcBorders>
              <w:top w:val="nil"/>
            </w:tcBorders>
          </w:tcPr>
          <w:p w:rsidR="002D0577" w:rsidRDefault="002D0577" w:rsidP="009D6552">
            <w:pPr>
              <w:spacing w:line="240" w:lineRule="auto"/>
              <w:jc w:val="center"/>
            </w:pPr>
            <w:r w:rsidRPr="00372F6C">
              <w:rPr>
                <w:position w:val="-24"/>
                <w:sz w:val="20"/>
              </w:rPr>
              <w:object w:dxaOrig="1020" w:dyaOrig="620">
                <v:shape id="_x0000_i1043" type="#_x0000_t75" style="width:51pt;height:30.75pt" o:ole="" fillcolor="window">
                  <v:imagedata r:id="rId55" o:title=""/>
                </v:shape>
                <o:OLEObject Type="Embed" ProgID="Equation.3" ShapeID="_x0000_i1043" DrawAspect="Content" ObjectID="_1336051807" r:id="rId56"/>
              </w:object>
            </w:r>
            <w:r>
              <w:t>4,00</w:t>
            </w:r>
          </w:p>
        </w:tc>
        <w:tc>
          <w:tcPr>
            <w:tcW w:w="2374" w:type="dxa"/>
            <w:tcBorders>
              <w:top w:val="nil"/>
              <w:left w:val="nil"/>
            </w:tcBorders>
          </w:tcPr>
          <w:p w:rsidR="002D0577" w:rsidRDefault="002D0577" w:rsidP="009D6552">
            <w:pPr>
              <w:spacing w:line="240" w:lineRule="auto"/>
              <w:jc w:val="center"/>
            </w:pPr>
            <w:r w:rsidRPr="00372F6C">
              <w:rPr>
                <w:position w:val="-24"/>
                <w:sz w:val="20"/>
              </w:rPr>
              <w:object w:dxaOrig="1560" w:dyaOrig="620">
                <v:shape id="_x0000_i1044" type="#_x0000_t75" style="width:78pt;height:30.75pt" o:ole="" fillcolor="window">
                  <v:imagedata r:id="rId57" o:title=""/>
                </v:shape>
                <o:OLEObject Type="Embed" ProgID="Equation.3" ShapeID="_x0000_i1044" DrawAspect="Content" ObjectID="_1336051808" r:id="rId58"/>
              </w:object>
            </w:r>
          </w:p>
        </w:tc>
      </w:tr>
    </w:tbl>
    <w:p w:rsidR="002D0577" w:rsidRDefault="002D0577" w:rsidP="002D0577"/>
    <w:p w:rsidR="002D0577" w:rsidRDefault="002D0577" w:rsidP="002D0577">
      <w:r>
        <w:lastRenderedPageBreak/>
        <w:t>д) вычислим абсолютные и относительные изменения показателей, приведенных в условии задания и рассчитанных. Результаты вычислений представим в виде таблицы.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510"/>
        <w:gridCol w:w="1418"/>
        <w:gridCol w:w="1417"/>
        <w:gridCol w:w="1560"/>
        <w:gridCol w:w="1665"/>
      </w:tblGrid>
      <w:tr w:rsidR="002D0577" w:rsidTr="009D6552">
        <w:tc>
          <w:tcPr>
            <w:tcW w:w="3510" w:type="dxa"/>
          </w:tcPr>
          <w:p w:rsidR="002D0577" w:rsidRDefault="002D0577" w:rsidP="009D6552">
            <w:pPr>
              <w:spacing w:line="240" w:lineRule="auto"/>
            </w:pPr>
            <w:r>
              <w:t>Показатели</w:t>
            </w:r>
          </w:p>
        </w:tc>
        <w:tc>
          <w:tcPr>
            <w:tcW w:w="1418" w:type="dxa"/>
          </w:tcPr>
          <w:p w:rsidR="002D0577" w:rsidRDefault="002D0577" w:rsidP="009D6552">
            <w:pPr>
              <w:spacing w:line="240" w:lineRule="auto"/>
            </w:pPr>
            <w:r>
              <w:t>Базисный период (</w:t>
            </w:r>
            <w:r>
              <w:rPr>
                <w:lang w:val="en-US"/>
              </w:rPr>
              <w:t>I</w:t>
            </w:r>
            <w:r>
              <w:t>)</w:t>
            </w:r>
          </w:p>
        </w:tc>
        <w:tc>
          <w:tcPr>
            <w:tcW w:w="1417" w:type="dxa"/>
          </w:tcPr>
          <w:p w:rsidR="002D0577" w:rsidRDefault="002D0577" w:rsidP="009D6552">
            <w:pPr>
              <w:spacing w:line="240" w:lineRule="auto"/>
            </w:pPr>
            <w:r>
              <w:t>Отчетный период (</w:t>
            </w:r>
            <w:r>
              <w:rPr>
                <w:lang w:val="en-US"/>
              </w:rPr>
              <w:t>II</w:t>
            </w:r>
            <w:r>
              <w:t>)</w:t>
            </w:r>
          </w:p>
        </w:tc>
        <w:tc>
          <w:tcPr>
            <w:tcW w:w="1560" w:type="dxa"/>
          </w:tcPr>
          <w:p w:rsidR="002D0577" w:rsidRDefault="002D0577" w:rsidP="009D6552">
            <w:pPr>
              <w:rPr>
                <w:sz w:val="16"/>
              </w:rPr>
            </w:pPr>
            <w:r w:rsidRPr="00372F6C">
              <w:rPr>
                <w:position w:val="-10"/>
                <w:sz w:val="20"/>
              </w:rPr>
              <w:object w:dxaOrig="1340" w:dyaOrig="320">
                <v:shape id="_x0000_i1045" type="#_x0000_t75" style="width:66.75pt;height:15.75pt" o:ole="" fillcolor="window">
                  <v:imagedata r:id="rId59" o:title=""/>
                </v:shape>
                <o:OLEObject Type="Embed" ProgID="Equation.3" ShapeID="_x0000_i1045" DrawAspect="Content" ObjectID="_1336051809" r:id="rId60"/>
              </w:object>
            </w:r>
          </w:p>
        </w:tc>
        <w:tc>
          <w:tcPr>
            <w:tcW w:w="1665" w:type="dxa"/>
          </w:tcPr>
          <w:p w:rsidR="002D0577" w:rsidRDefault="002D0577" w:rsidP="009D6552">
            <w:r w:rsidRPr="00372F6C">
              <w:rPr>
                <w:position w:val="-30"/>
                <w:sz w:val="20"/>
              </w:rPr>
              <w:object w:dxaOrig="1080" w:dyaOrig="680">
                <v:shape id="_x0000_i1046" type="#_x0000_t75" style="width:54pt;height:33.75pt" o:ole="" fillcolor="window">
                  <v:imagedata r:id="rId61" o:title=""/>
                </v:shape>
                <o:OLEObject Type="Embed" ProgID="Equation.3" ShapeID="_x0000_i1046" DrawAspect="Content" ObjectID="_1336051810" r:id="rId62"/>
              </w:object>
            </w:r>
          </w:p>
        </w:tc>
      </w:tr>
      <w:tr w:rsidR="002D0577" w:rsidTr="009D6552">
        <w:tc>
          <w:tcPr>
            <w:tcW w:w="3510" w:type="dxa"/>
          </w:tcPr>
          <w:p w:rsidR="002D0577" w:rsidRDefault="002D0577" w:rsidP="009D6552">
            <w:pPr>
              <w:spacing w:line="240" w:lineRule="auto"/>
            </w:pPr>
            <w:r>
              <w:t>1. Среднегодовая числен-ность населения</w:t>
            </w:r>
          </w:p>
        </w:tc>
        <w:tc>
          <w:tcPr>
            <w:tcW w:w="1418" w:type="dxa"/>
          </w:tcPr>
          <w:p w:rsidR="002D0577" w:rsidRDefault="002D0577" w:rsidP="009D6552">
            <w:pPr>
              <w:spacing w:line="240" w:lineRule="auto"/>
              <w:jc w:val="center"/>
            </w:pPr>
            <w:r>
              <w:t>150</w:t>
            </w:r>
          </w:p>
        </w:tc>
        <w:tc>
          <w:tcPr>
            <w:tcW w:w="1417" w:type="dxa"/>
          </w:tcPr>
          <w:p w:rsidR="002D0577" w:rsidRDefault="002D0577" w:rsidP="009D6552">
            <w:pPr>
              <w:spacing w:line="240" w:lineRule="auto"/>
              <w:jc w:val="center"/>
            </w:pPr>
            <w:r>
              <w:t>148</w:t>
            </w:r>
          </w:p>
        </w:tc>
        <w:tc>
          <w:tcPr>
            <w:tcW w:w="1560" w:type="dxa"/>
          </w:tcPr>
          <w:p w:rsidR="002D0577" w:rsidRDefault="002D0577" w:rsidP="009D6552">
            <w:pPr>
              <w:jc w:val="center"/>
              <w:rPr>
                <w:snapToGrid w:val="0"/>
                <w:color w:val="000000"/>
              </w:rPr>
            </w:pPr>
            <w:r>
              <w:rPr>
                <w:snapToGrid w:val="0"/>
                <w:color w:val="000000"/>
              </w:rPr>
              <w:t>-2</w:t>
            </w:r>
          </w:p>
        </w:tc>
        <w:tc>
          <w:tcPr>
            <w:tcW w:w="1665" w:type="dxa"/>
          </w:tcPr>
          <w:p w:rsidR="002D0577" w:rsidRDefault="002D0577" w:rsidP="009D6552">
            <w:pPr>
              <w:jc w:val="center"/>
              <w:rPr>
                <w:snapToGrid w:val="0"/>
                <w:color w:val="000000"/>
              </w:rPr>
            </w:pPr>
            <w:r>
              <w:rPr>
                <w:snapToGrid w:val="0"/>
                <w:color w:val="000000"/>
              </w:rPr>
              <w:t>-1,33</w:t>
            </w:r>
          </w:p>
        </w:tc>
      </w:tr>
      <w:tr w:rsidR="002D0577" w:rsidTr="009D6552">
        <w:tc>
          <w:tcPr>
            <w:tcW w:w="3510" w:type="dxa"/>
          </w:tcPr>
          <w:p w:rsidR="002D0577" w:rsidRDefault="002D0577" w:rsidP="009D6552">
            <w:pPr>
              <w:spacing w:line="240" w:lineRule="auto"/>
            </w:pPr>
            <w:r>
              <w:t>2. Численность экономи-чески активного населения</w:t>
            </w:r>
          </w:p>
        </w:tc>
        <w:tc>
          <w:tcPr>
            <w:tcW w:w="1418" w:type="dxa"/>
          </w:tcPr>
          <w:p w:rsidR="002D0577" w:rsidRDefault="002D0577" w:rsidP="009D6552">
            <w:pPr>
              <w:spacing w:line="240" w:lineRule="auto"/>
              <w:jc w:val="center"/>
            </w:pPr>
            <w:r>
              <w:t>78</w:t>
            </w:r>
          </w:p>
        </w:tc>
        <w:tc>
          <w:tcPr>
            <w:tcW w:w="1417" w:type="dxa"/>
          </w:tcPr>
          <w:p w:rsidR="002D0577" w:rsidRDefault="002D0577" w:rsidP="009D6552">
            <w:pPr>
              <w:spacing w:line="240" w:lineRule="auto"/>
              <w:jc w:val="center"/>
            </w:pPr>
            <w:r>
              <w:t>74</w:t>
            </w:r>
          </w:p>
        </w:tc>
        <w:tc>
          <w:tcPr>
            <w:tcW w:w="1560" w:type="dxa"/>
          </w:tcPr>
          <w:p w:rsidR="002D0577" w:rsidRDefault="002D0577" w:rsidP="009D6552">
            <w:pPr>
              <w:jc w:val="center"/>
              <w:rPr>
                <w:snapToGrid w:val="0"/>
                <w:color w:val="000000"/>
              </w:rPr>
            </w:pPr>
            <w:r>
              <w:rPr>
                <w:snapToGrid w:val="0"/>
                <w:color w:val="000000"/>
              </w:rPr>
              <w:t>-4</w:t>
            </w:r>
          </w:p>
        </w:tc>
        <w:tc>
          <w:tcPr>
            <w:tcW w:w="1665" w:type="dxa"/>
          </w:tcPr>
          <w:p w:rsidR="002D0577" w:rsidRDefault="002D0577" w:rsidP="009D6552">
            <w:pPr>
              <w:jc w:val="center"/>
              <w:rPr>
                <w:snapToGrid w:val="0"/>
                <w:color w:val="000000"/>
              </w:rPr>
            </w:pPr>
            <w:r>
              <w:rPr>
                <w:snapToGrid w:val="0"/>
                <w:color w:val="000000"/>
              </w:rPr>
              <w:t>-5,13</w:t>
            </w:r>
          </w:p>
        </w:tc>
      </w:tr>
      <w:tr w:rsidR="002D0577" w:rsidTr="009D6552">
        <w:tc>
          <w:tcPr>
            <w:tcW w:w="3510" w:type="dxa"/>
          </w:tcPr>
          <w:p w:rsidR="002D0577" w:rsidRDefault="002D0577" w:rsidP="009D6552">
            <w:pPr>
              <w:spacing w:line="240" w:lineRule="auto"/>
            </w:pPr>
            <w:r>
              <w:t>3. Численность занятого населения       в том числе:</w:t>
            </w:r>
          </w:p>
        </w:tc>
        <w:tc>
          <w:tcPr>
            <w:tcW w:w="1418" w:type="dxa"/>
          </w:tcPr>
          <w:p w:rsidR="002D0577" w:rsidRDefault="002D0577" w:rsidP="009D6552">
            <w:pPr>
              <w:spacing w:line="240" w:lineRule="auto"/>
              <w:jc w:val="center"/>
            </w:pPr>
            <w:r>
              <w:t>75</w:t>
            </w:r>
          </w:p>
        </w:tc>
        <w:tc>
          <w:tcPr>
            <w:tcW w:w="1417" w:type="dxa"/>
          </w:tcPr>
          <w:p w:rsidR="002D0577" w:rsidRDefault="002D0577" w:rsidP="009D6552">
            <w:pPr>
              <w:spacing w:line="240" w:lineRule="auto"/>
              <w:jc w:val="center"/>
            </w:pPr>
            <w:r>
              <w:t>70</w:t>
            </w:r>
          </w:p>
        </w:tc>
        <w:tc>
          <w:tcPr>
            <w:tcW w:w="1560" w:type="dxa"/>
          </w:tcPr>
          <w:p w:rsidR="002D0577" w:rsidRDefault="002D0577" w:rsidP="009D6552">
            <w:pPr>
              <w:jc w:val="center"/>
              <w:rPr>
                <w:snapToGrid w:val="0"/>
                <w:color w:val="000000"/>
              </w:rPr>
            </w:pPr>
            <w:r>
              <w:rPr>
                <w:snapToGrid w:val="0"/>
                <w:color w:val="000000"/>
              </w:rPr>
              <w:t>-5</w:t>
            </w:r>
          </w:p>
        </w:tc>
        <w:tc>
          <w:tcPr>
            <w:tcW w:w="1665" w:type="dxa"/>
          </w:tcPr>
          <w:p w:rsidR="002D0577" w:rsidRDefault="002D0577" w:rsidP="009D6552">
            <w:pPr>
              <w:jc w:val="center"/>
              <w:rPr>
                <w:snapToGrid w:val="0"/>
                <w:color w:val="000000"/>
              </w:rPr>
            </w:pPr>
            <w:r>
              <w:rPr>
                <w:snapToGrid w:val="0"/>
                <w:color w:val="000000"/>
              </w:rPr>
              <w:t>-6,67</w:t>
            </w:r>
          </w:p>
        </w:tc>
      </w:tr>
      <w:tr w:rsidR="002D0577" w:rsidTr="009D6552">
        <w:tc>
          <w:tcPr>
            <w:tcW w:w="3510" w:type="dxa"/>
          </w:tcPr>
          <w:p w:rsidR="002D0577" w:rsidRDefault="002D0577" w:rsidP="009D6552">
            <w:pPr>
              <w:spacing w:line="240" w:lineRule="auto"/>
            </w:pPr>
            <w:r>
              <w:t>на предприятиях и организациях государствен-ного сектора</w:t>
            </w:r>
          </w:p>
        </w:tc>
        <w:tc>
          <w:tcPr>
            <w:tcW w:w="1418" w:type="dxa"/>
          </w:tcPr>
          <w:p w:rsidR="002D0577" w:rsidRDefault="002D0577" w:rsidP="009D6552">
            <w:pPr>
              <w:spacing w:line="240" w:lineRule="auto"/>
              <w:jc w:val="center"/>
            </w:pPr>
            <w:r>
              <w:t>62</w:t>
            </w:r>
          </w:p>
        </w:tc>
        <w:tc>
          <w:tcPr>
            <w:tcW w:w="1417" w:type="dxa"/>
          </w:tcPr>
          <w:p w:rsidR="002D0577" w:rsidRDefault="002D0577" w:rsidP="009D6552">
            <w:pPr>
              <w:spacing w:line="240" w:lineRule="auto"/>
              <w:jc w:val="center"/>
            </w:pPr>
            <w:r>
              <w:t>37</w:t>
            </w:r>
          </w:p>
        </w:tc>
        <w:tc>
          <w:tcPr>
            <w:tcW w:w="1560" w:type="dxa"/>
          </w:tcPr>
          <w:p w:rsidR="002D0577" w:rsidRDefault="002D0577" w:rsidP="009D6552">
            <w:pPr>
              <w:jc w:val="center"/>
              <w:rPr>
                <w:snapToGrid w:val="0"/>
                <w:color w:val="000000"/>
              </w:rPr>
            </w:pPr>
            <w:r>
              <w:rPr>
                <w:snapToGrid w:val="0"/>
                <w:color w:val="000000"/>
              </w:rPr>
              <w:t>-25</w:t>
            </w:r>
          </w:p>
        </w:tc>
        <w:tc>
          <w:tcPr>
            <w:tcW w:w="1665" w:type="dxa"/>
          </w:tcPr>
          <w:p w:rsidR="002D0577" w:rsidRDefault="002D0577" w:rsidP="009D6552">
            <w:pPr>
              <w:jc w:val="center"/>
              <w:rPr>
                <w:snapToGrid w:val="0"/>
                <w:color w:val="000000"/>
              </w:rPr>
            </w:pPr>
            <w:r>
              <w:rPr>
                <w:snapToGrid w:val="0"/>
                <w:color w:val="000000"/>
              </w:rPr>
              <w:t>-40,32</w:t>
            </w:r>
          </w:p>
        </w:tc>
      </w:tr>
      <w:tr w:rsidR="002D0577" w:rsidTr="009D6552">
        <w:tc>
          <w:tcPr>
            <w:tcW w:w="3510" w:type="dxa"/>
          </w:tcPr>
          <w:p w:rsidR="002D0577" w:rsidRDefault="002D0577" w:rsidP="009D6552">
            <w:pPr>
              <w:spacing w:line="240" w:lineRule="auto"/>
            </w:pPr>
            <w:r>
              <w:t>в негосударственном секто-ре</w:t>
            </w:r>
          </w:p>
        </w:tc>
        <w:tc>
          <w:tcPr>
            <w:tcW w:w="1418" w:type="dxa"/>
          </w:tcPr>
          <w:p w:rsidR="002D0577" w:rsidRDefault="002D0577" w:rsidP="009D6552">
            <w:pPr>
              <w:spacing w:line="240" w:lineRule="auto"/>
              <w:jc w:val="center"/>
            </w:pPr>
            <w:r>
              <w:t>9</w:t>
            </w:r>
          </w:p>
        </w:tc>
        <w:tc>
          <w:tcPr>
            <w:tcW w:w="1417" w:type="dxa"/>
          </w:tcPr>
          <w:p w:rsidR="002D0577" w:rsidRDefault="002D0577" w:rsidP="009D6552">
            <w:pPr>
              <w:spacing w:line="240" w:lineRule="auto"/>
              <w:jc w:val="center"/>
            </w:pPr>
            <w:r>
              <w:t>19</w:t>
            </w:r>
          </w:p>
        </w:tc>
        <w:tc>
          <w:tcPr>
            <w:tcW w:w="1560" w:type="dxa"/>
          </w:tcPr>
          <w:p w:rsidR="002D0577" w:rsidRDefault="002D0577" w:rsidP="009D6552">
            <w:pPr>
              <w:jc w:val="center"/>
              <w:rPr>
                <w:snapToGrid w:val="0"/>
                <w:color w:val="000000"/>
              </w:rPr>
            </w:pPr>
            <w:r>
              <w:rPr>
                <w:snapToGrid w:val="0"/>
                <w:color w:val="000000"/>
              </w:rPr>
              <w:t>10</w:t>
            </w:r>
          </w:p>
        </w:tc>
        <w:tc>
          <w:tcPr>
            <w:tcW w:w="1665" w:type="dxa"/>
          </w:tcPr>
          <w:p w:rsidR="002D0577" w:rsidRDefault="002D0577" w:rsidP="009D6552">
            <w:pPr>
              <w:jc w:val="center"/>
              <w:rPr>
                <w:snapToGrid w:val="0"/>
                <w:color w:val="000000"/>
              </w:rPr>
            </w:pPr>
            <w:r>
              <w:rPr>
                <w:snapToGrid w:val="0"/>
                <w:color w:val="000000"/>
              </w:rPr>
              <w:t>111,11</w:t>
            </w:r>
          </w:p>
        </w:tc>
      </w:tr>
      <w:tr w:rsidR="002D0577" w:rsidTr="009D6552">
        <w:tc>
          <w:tcPr>
            <w:tcW w:w="3510" w:type="dxa"/>
          </w:tcPr>
          <w:p w:rsidR="002D0577" w:rsidRDefault="002D0577" w:rsidP="009D6552">
            <w:pPr>
              <w:spacing w:line="240" w:lineRule="auto"/>
            </w:pPr>
            <w:r>
              <w:t>в общественных организаци-ях, фондах</w:t>
            </w:r>
          </w:p>
        </w:tc>
        <w:tc>
          <w:tcPr>
            <w:tcW w:w="1418" w:type="dxa"/>
          </w:tcPr>
          <w:p w:rsidR="002D0577" w:rsidRDefault="002D0577" w:rsidP="009D6552">
            <w:pPr>
              <w:spacing w:line="240" w:lineRule="auto"/>
              <w:jc w:val="center"/>
            </w:pPr>
            <w:r>
              <w:t>0,9</w:t>
            </w:r>
          </w:p>
        </w:tc>
        <w:tc>
          <w:tcPr>
            <w:tcW w:w="1417" w:type="dxa"/>
          </w:tcPr>
          <w:p w:rsidR="002D0577" w:rsidRDefault="002D0577" w:rsidP="009D6552">
            <w:pPr>
              <w:spacing w:line="240" w:lineRule="auto"/>
              <w:jc w:val="center"/>
            </w:pPr>
            <w:r>
              <w:t>1,5</w:t>
            </w:r>
          </w:p>
        </w:tc>
        <w:tc>
          <w:tcPr>
            <w:tcW w:w="1560" w:type="dxa"/>
          </w:tcPr>
          <w:p w:rsidR="002D0577" w:rsidRDefault="002D0577" w:rsidP="009D6552">
            <w:pPr>
              <w:jc w:val="center"/>
              <w:rPr>
                <w:snapToGrid w:val="0"/>
                <w:color w:val="000000"/>
              </w:rPr>
            </w:pPr>
            <w:r>
              <w:rPr>
                <w:snapToGrid w:val="0"/>
                <w:color w:val="000000"/>
              </w:rPr>
              <w:t>0,6</w:t>
            </w:r>
          </w:p>
        </w:tc>
        <w:tc>
          <w:tcPr>
            <w:tcW w:w="1665" w:type="dxa"/>
          </w:tcPr>
          <w:p w:rsidR="002D0577" w:rsidRDefault="002D0577" w:rsidP="009D6552">
            <w:pPr>
              <w:jc w:val="center"/>
              <w:rPr>
                <w:snapToGrid w:val="0"/>
                <w:color w:val="000000"/>
              </w:rPr>
            </w:pPr>
            <w:r>
              <w:rPr>
                <w:snapToGrid w:val="0"/>
                <w:color w:val="000000"/>
              </w:rPr>
              <w:t>66,67</w:t>
            </w:r>
          </w:p>
        </w:tc>
      </w:tr>
      <w:tr w:rsidR="002D0577" w:rsidTr="009D6552">
        <w:tc>
          <w:tcPr>
            <w:tcW w:w="3510" w:type="dxa"/>
          </w:tcPr>
          <w:p w:rsidR="002D0577" w:rsidRDefault="002D0577" w:rsidP="009D6552">
            <w:pPr>
              <w:spacing w:line="240" w:lineRule="auto"/>
            </w:pPr>
            <w:r>
              <w:t>на совместных предприятиях</w:t>
            </w:r>
          </w:p>
        </w:tc>
        <w:tc>
          <w:tcPr>
            <w:tcW w:w="1418" w:type="dxa"/>
          </w:tcPr>
          <w:p w:rsidR="002D0577" w:rsidRDefault="002D0577" w:rsidP="009D6552">
            <w:pPr>
              <w:spacing w:line="240" w:lineRule="auto"/>
              <w:jc w:val="center"/>
            </w:pPr>
            <w:r>
              <w:t>0,1</w:t>
            </w:r>
          </w:p>
        </w:tc>
        <w:tc>
          <w:tcPr>
            <w:tcW w:w="1417" w:type="dxa"/>
          </w:tcPr>
          <w:p w:rsidR="002D0577" w:rsidRDefault="002D0577" w:rsidP="009D6552">
            <w:pPr>
              <w:spacing w:line="240" w:lineRule="auto"/>
              <w:jc w:val="center"/>
            </w:pPr>
            <w:r>
              <w:t>0,5</w:t>
            </w:r>
          </w:p>
        </w:tc>
        <w:tc>
          <w:tcPr>
            <w:tcW w:w="1560" w:type="dxa"/>
          </w:tcPr>
          <w:p w:rsidR="002D0577" w:rsidRDefault="002D0577" w:rsidP="009D6552">
            <w:pPr>
              <w:jc w:val="center"/>
              <w:rPr>
                <w:snapToGrid w:val="0"/>
                <w:color w:val="000000"/>
              </w:rPr>
            </w:pPr>
            <w:r>
              <w:rPr>
                <w:snapToGrid w:val="0"/>
                <w:color w:val="000000"/>
              </w:rPr>
              <w:t>0,4</w:t>
            </w:r>
          </w:p>
        </w:tc>
        <w:tc>
          <w:tcPr>
            <w:tcW w:w="1665" w:type="dxa"/>
          </w:tcPr>
          <w:p w:rsidR="002D0577" w:rsidRDefault="002D0577" w:rsidP="009D6552">
            <w:pPr>
              <w:jc w:val="center"/>
              <w:rPr>
                <w:snapToGrid w:val="0"/>
                <w:color w:val="000000"/>
              </w:rPr>
            </w:pPr>
            <w:r>
              <w:rPr>
                <w:snapToGrid w:val="0"/>
                <w:color w:val="000000"/>
              </w:rPr>
              <w:t>400,00</w:t>
            </w:r>
          </w:p>
        </w:tc>
      </w:tr>
      <w:tr w:rsidR="002D0577" w:rsidTr="009D6552">
        <w:tc>
          <w:tcPr>
            <w:tcW w:w="3510" w:type="dxa"/>
          </w:tcPr>
          <w:p w:rsidR="002D0577" w:rsidRDefault="002D0577" w:rsidP="009D6552">
            <w:pPr>
              <w:spacing w:line="240" w:lineRule="auto"/>
            </w:pPr>
            <w:r>
              <w:t>на предприятиях и организа-циях со смешанной формой собственности</w:t>
            </w:r>
          </w:p>
        </w:tc>
        <w:tc>
          <w:tcPr>
            <w:tcW w:w="1418" w:type="dxa"/>
          </w:tcPr>
          <w:p w:rsidR="002D0577" w:rsidRDefault="002D0577" w:rsidP="009D6552">
            <w:pPr>
              <w:spacing w:line="240" w:lineRule="auto"/>
              <w:jc w:val="center"/>
            </w:pPr>
            <w:r>
              <w:t>3</w:t>
            </w:r>
          </w:p>
        </w:tc>
        <w:tc>
          <w:tcPr>
            <w:tcW w:w="1417" w:type="dxa"/>
          </w:tcPr>
          <w:p w:rsidR="002D0577" w:rsidRDefault="002D0577" w:rsidP="009D6552">
            <w:pPr>
              <w:spacing w:line="240" w:lineRule="auto"/>
              <w:jc w:val="center"/>
            </w:pPr>
            <w:r>
              <w:t>12</w:t>
            </w:r>
          </w:p>
        </w:tc>
        <w:tc>
          <w:tcPr>
            <w:tcW w:w="1560" w:type="dxa"/>
          </w:tcPr>
          <w:p w:rsidR="002D0577" w:rsidRDefault="002D0577" w:rsidP="009D6552">
            <w:pPr>
              <w:jc w:val="center"/>
              <w:rPr>
                <w:snapToGrid w:val="0"/>
                <w:color w:val="000000"/>
              </w:rPr>
            </w:pPr>
            <w:r>
              <w:rPr>
                <w:snapToGrid w:val="0"/>
                <w:color w:val="000000"/>
              </w:rPr>
              <w:t>9</w:t>
            </w:r>
          </w:p>
        </w:tc>
        <w:tc>
          <w:tcPr>
            <w:tcW w:w="1665" w:type="dxa"/>
          </w:tcPr>
          <w:p w:rsidR="002D0577" w:rsidRDefault="002D0577" w:rsidP="009D6552">
            <w:pPr>
              <w:jc w:val="center"/>
              <w:rPr>
                <w:snapToGrid w:val="0"/>
                <w:color w:val="000000"/>
              </w:rPr>
            </w:pPr>
            <w:r>
              <w:rPr>
                <w:snapToGrid w:val="0"/>
                <w:color w:val="000000"/>
              </w:rPr>
              <w:t>300,00</w:t>
            </w:r>
          </w:p>
        </w:tc>
      </w:tr>
      <w:tr w:rsidR="002D0577" w:rsidTr="009D6552">
        <w:tc>
          <w:tcPr>
            <w:tcW w:w="3510" w:type="dxa"/>
          </w:tcPr>
          <w:p w:rsidR="002D0577" w:rsidRDefault="002D0577" w:rsidP="009D6552">
            <w:pPr>
              <w:spacing w:line="240" w:lineRule="auto"/>
            </w:pPr>
            <w:r>
              <w:t>4. Уровень безработицы от численности экономически активного населения, %</w:t>
            </w:r>
          </w:p>
        </w:tc>
        <w:tc>
          <w:tcPr>
            <w:tcW w:w="1418" w:type="dxa"/>
          </w:tcPr>
          <w:p w:rsidR="002D0577" w:rsidRDefault="002D0577" w:rsidP="009D6552">
            <w:pPr>
              <w:spacing w:line="240" w:lineRule="auto"/>
              <w:jc w:val="center"/>
            </w:pPr>
            <w:r>
              <w:t>3,0</w:t>
            </w:r>
          </w:p>
        </w:tc>
        <w:tc>
          <w:tcPr>
            <w:tcW w:w="1417" w:type="dxa"/>
          </w:tcPr>
          <w:p w:rsidR="002D0577" w:rsidRDefault="002D0577" w:rsidP="009D6552">
            <w:pPr>
              <w:spacing w:line="240" w:lineRule="auto"/>
              <w:jc w:val="center"/>
            </w:pPr>
            <w:r>
              <w:t>5,0</w:t>
            </w:r>
          </w:p>
        </w:tc>
        <w:tc>
          <w:tcPr>
            <w:tcW w:w="1560" w:type="dxa"/>
          </w:tcPr>
          <w:p w:rsidR="002D0577" w:rsidRDefault="002D0577" w:rsidP="009D6552">
            <w:pPr>
              <w:jc w:val="center"/>
              <w:rPr>
                <w:snapToGrid w:val="0"/>
                <w:color w:val="000000"/>
              </w:rPr>
            </w:pPr>
            <w:r>
              <w:rPr>
                <w:snapToGrid w:val="0"/>
                <w:color w:val="000000"/>
              </w:rPr>
              <w:t>2</w:t>
            </w:r>
          </w:p>
        </w:tc>
        <w:tc>
          <w:tcPr>
            <w:tcW w:w="1665" w:type="dxa"/>
          </w:tcPr>
          <w:p w:rsidR="002D0577" w:rsidRDefault="002D0577" w:rsidP="009D6552">
            <w:pPr>
              <w:jc w:val="center"/>
              <w:rPr>
                <w:snapToGrid w:val="0"/>
                <w:color w:val="000000"/>
              </w:rPr>
            </w:pPr>
            <w:r>
              <w:rPr>
                <w:snapToGrid w:val="0"/>
                <w:color w:val="000000"/>
              </w:rPr>
              <w:t>66,67</w:t>
            </w:r>
          </w:p>
        </w:tc>
      </w:tr>
      <w:tr w:rsidR="002D0577" w:rsidTr="009D6552">
        <w:tc>
          <w:tcPr>
            <w:tcW w:w="3510" w:type="dxa"/>
          </w:tcPr>
          <w:p w:rsidR="002D0577" w:rsidRDefault="002D0577" w:rsidP="009D6552">
            <w:pPr>
              <w:spacing w:line="240" w:lineRule="auto"/>
            </w:pPr>
            <w:r>
              <w:t>5. Выпуск продукции в отраслях экономики (в сопоставимых ценах), млн. руб.</w:t>
            </w:r>
          </w:p>
        </w:tc>
        <w:tc>
          <w:tcPr>
            <w:tcW w:w="1418" w:type="dxa"/>
          </w:tcPr>
          <w:p w:rsidR="002D0577" w:rsidRDefault="002D0577" w:rsidP="009D6552">
            <w:pPr>
              <w:spacing w:line="240" w:lineRule="auto"/>
              <w:jc w:val="center"/>
            </w:pPr>
            <w:r>
              <w:t>320</w:t>
            </w:r>
          </w:p>
        </w:tc>
        <w:tc>
          <w:tcPr>
            <w:tcW w:w="1417" w:type="dxa"/>
          </w:tcPr>
          <w:p w:rsidR="002D0577" w:rsidRDefault="002D0577" w:rsidP="009D6552">
            <w:pPr>
              <w:spacing w:line="240" w:lineRule="auto"/>
              <w:jc w:val="center"/>
            </w:pPr>
            <w:r>
              <w:t>350</w:t>
            </w:r>
          </w:p>
        </w:tc>
        <w:tc>
          <w:tcPr>
            <w:tcW w:w="1560" w:type="dxa"/>
          </w:tcPr>
          <w:p w:rsidR="002D0577" w:rsidRDefault="002D0577" w:rsidP="009D6552">
            <w:pPr>
              <w:jc w:val="center"/>
              <w:rPr>
                <w:snapToGrid w:val="0"/>
                <w:color w:val="000000"/>
              </w:rPr>
            </w:pPr>
            <w:r>
              <w:rPr>
                <w:snapToGrid w:val="0"/>
                <w:color w:val="000000"/>
              </w:rPr>
              <w:t>30</w:t>
            </w:r>
          </w:p>
        </w:tc>
        <w:tc>
          <w:tcPr>
            <w:tcW w:w="1665" w:type="dxa"/>
          </w:tcPr>
          <w:p w:rsidR="002D0577" w:rsidRDefault="002D0577" w:rsidP="009D6552">
            <w:pPr>
              <w:jc w:val="center"/>
              <w:rPr>
                <w:snapToGrid w:val="0"/>
                <w:color w:val="000000"/>
              </w:rPr>
            </w:pPr>
            <w:r>
              <w:rPr>
                <w:snapToGrid w:val="0"/>
                <w:color w:val="000000"/>
              </w:rPr>
              <w:t>9,38</w:t>
            </w:r>
          </w:p>
        </w:tc>
      </w:tr>
      <w:tr w:rsidR="002D0577" w:rsidTr="009D6552">
        <w:tc>
          <w:tcPr>
            <w:tcW w:w="3510" w:type="dxa"/>
          </w:tcPr>
          <w:p w:rsidR="002D0577" w:rsidRDefault="002D0577" w:rsidP="009D6552">
            <w:pPr>
              <w:spacing w:line="240" w:lineRule="auto"/>
            </w:pPr>
            <w:r>
              <w:t>6. Численность безра-ботных, тыс. чел.</w:t>
            </w:r>
          </w:p>
        </w:tc>
        <w:tc>
          <w:tcPr>
            <w:tcW w:w="1418" w:type="dxa"/>
          </w:tcPr>
          <w:p w:rsidR="002D0577" w:rsidRDefault="002D0577" w:rsidP="009D6552">
            <w:pPr>
              <w:spacing w:line="240" w:lineRule="auto"/>
              <w:jc w:val="center"/>
            </w:pPr>
            <w:r>
              <w:t>2,34</w:t>
            </w:r>
          </w:p>
        </w:tc>
        <w:tc>
          <w:tcPr>
            <w:tcW w:w="1417" w:type="dxa"/>
          </w:tcPr>
          <w:p w:rsidR="002D0577" w:rsidRDefault="002D0577" w:rsidP="009D6552">
            <w:pPr>
              <w:spacing w:line="240" w:lineRule="auto"/>
              <w:jc w:val="center"/>
            </w:pPr>
            <w:r>
              <w:t>3,70</w:t>
            </w:r>
          </w:p>
        </w:tc>
        <w:tc>
          <w:tcPr>
            <w:tcW w:w="1560" w:type="dxa"/>
          </w:tcPr>
          <w:p w:rsidR="002D0577" w:rsidRDefault="002D0577" w:rsidP="009D6552">
            <w:pPr>
              <w:jc w:val="center"/>
              <w:rPr>
                <w:snapToGrid w:val="0"/>
                <w:color w:val="000000"/>
              </w:rPr>
            </w:pPr>
            <w:r>
              <w:rPr>
                <w:snapToGrid w:val="0"/>
                <w:color w:val="000000"/>
              </w:rPr>
              <w:t>1,36</w:t>
            </w:r>
          </w:p>
        </w:tc>
        <w:tc>
          <w:tcPr>
            <w:tcW w:w="1665" w:type="dxa"/>
          </w:tcPr>
          <w:p w:rsidR="002D0577" w:rsidRDefault="002D0577" w:rsidP="009D6552">
            <w:pPr>
              <w:jc w:val="center"/>
              <w:rPr>
                <w:snapToGrid w:val="0"/>
                <w:color w:val="000000"/>
              </w:rPr>
            </w:pPr>
            <w:r>
              <w:rPr>
                <w:snapToGrid w:val="0"/>
                <w:color w:val="000000"/>
              </w:rPr>
              <w:t>58,12</w:t>
            </w:r>
          </w:p>
        </w:tc>
      </w:tr>
      <w:tr w:rsidR="002D0577" w:rsidTr="009D6552">
        <w:tc>
          <w:tcPr>
            <w:tcW w:w="3510" w:type="dxa"/>
          </w:tcPr>
          <w:p w:rsidR="002D0577" w:rsidRDefault="002D0577" w:rsidP="009D6552">
            <w:pPr>
              <w:spacing w:line="240" w:lineRule="auto"/>
            </w:pPr>
            <w:r>
              <w:t>7. Уровень экономически активного населения, %</w:t>
            </w:r>
          </w:p>
        </w:tc>
        <w:tc>
          <w:tcPr>
            <w:tcW w:w="1418" w:type="dxa"/>
          </w:tcPr>
          <w:p w:rsidR="002D0577" w:rsidRDefault="002D0577" w:rsidP="009D6552">
            <w:pPr>
              <w:spacing w:line="240" w:lineRule="auto"/>
              <w:jc w:val="center"/>
            </w:pPr>
            <w:r>
              <w:t>52,0</w:t>
            </w:r>
          </w:p>
        </w:tc>
        <w:tc>
          <w:tcPr>
            <w:tcW w:w="1417" w:type="dxa"/>
          </w:tcPr>
          <w:p w:rsidR="002D0577" w:rsidRDefault="002D0577" w:rsidP="009D6552">
            <w:pPr>
              <w:spacing w:line="240" w:lineRule="auto"/>
              <w:jc w:val="center"/>
            </w:pPr>
            <w:r>
              <w:t>50,0</w:t>
            </w:r>
          </w:p>
        </w:tc>
        <w:tc>
          <w:tcPr>
            <w:tcW w:w="1560" w:type="dxa"/>
          </w:tcPr>
          <w:p w:rsidR="002D0577" w:rsidRDefault="002D0577" w:rsidP="009D6552">
            <w:pPr>
              <w:jc w:val="center"/>
              <w:rPr>
                <w:snapToGrid w:val="0"/>
                <w:color w:val="000000"/>
              </w:rPr>
            </w:pPr>
            <w:r>
              <w:rPr>
                <w:snapToGrid w:val="0"/>
                <w:color w:val="000000"/>
              </w:rPr>
              <w:t>-2</w:t>
            </w:r>
          </w:p>
        </w:tc>
        <w:tc>
          <w:tcPr>
            <w:tcW w:w="1665" w:type="dxa"/>
          </w:tcPr>
          <w:p w:rsidR="002D0577" w:rsidRDefault="002D0577" w:rsidP="009D6552">
            <w:pPr>
              <w:jc w:val="center"/>
              <w:rPr>
                <w:snapToGrid w:val="0"/>
                <w:color w:val="000000"/>
              </w:rPr>
            </w:pPr>
            <w:r>
              <w:rPr>
                <w:snapToGrid w:val="0"/>
                <w:color w:val="000000"/>
              </w:rPr>
              <w:t>-3,85</w:t>
            </w:r>
          </w:p>
        </w:tc>
      </w:tr>
      <w:tr w:rsidR="002D0577" w:rsidTr="009D6552">
        <w:tc>
          <w:tcPr>
            <w:tcW w:w="3510" w:type="dxa"/>
          </w:tcPr>
          <w:p w:rsidR="002D0577" w:rsidRDefault="002D0577" w:rsidP="009D6552">
            <w:pPr>
              <w:spacing w:line="240" w:lineRule="auto"/>
            </w:pPr>
            <w:r>
              <w:t>уровень производительности общественного труда, руб./чел.</w:t>
            </w:r>
          </w:p>
        </w:tc>
        <w:tc>
          <w:tcPr>
            <w:tcW w:w="1418" w:type="dxa"/>
          </w:tcPr>
          <w:p w:rsidR="002D0577" w:rsidRDefault="002D0577" w:rsidP="009D6552">
            <w:pPr>
              <w:spacing w:line="240" w:lineRule="auto"/>
              <w:jc w:val="center"/>
            </w:pPr>
            <w:r>
              <w:t>4102,56</w:t>
            </w:r>
          </w:p>
        </w:tc>
        <w:tc>
          <w:tcPr>
            <w:tcW w:w="1417" w:type="dxa"/>
          </w:tcPr>
          <w:p w:rsidR="002D0577" w:rsidRDefault="002D0577" w:rsidP="009D6552">
            <w:pPr>
              <w:spacing w:line="240" w:lineRule="auto"/>
              <w:jc w:val="center"/>
            </w:pPr>
            <w:r>
              <w:t>4729,73</w:t>
            </w:r>
          </w:p>
        </w:tc>
        <w:tc>
          <w:tcPr>
            <w:tcW w:w="1560" w:type="dxa"/>
          </w:tcPr>
          <w:p w:rsidR="002D0577" w:rsidRDefault="002D0577" w:rsidP="009D6552">
            <w:pPr>
              <w:jc w:val="center"/>
              <w:rPr>
                <w:snapToGrid w:val="0"/>
                <w:color w:val="000000"/>
              </w:rPr>
            </w:pPr>
            <w:r>
              <w:rPr>
                <w:snapToGrid w:val="0"/>
                <w:color w:val="000000"/>
              </w:rPr>
              <w:t>627,17</w:t>
            </w:r>
          </w:p>
        </w:tc>
        <w:tc>
          <w:tcPr>
            <w:tcW w:w="1665" w:type="dxa"/>
          </w:tcPr>
          <w:p w:rsidR="002D0577" w:rsidRDefault="002D0577" w:rsidP="009D6552">
            <w:pPr>
              <w:jc w:val="center"/>
              <w:rPr>
                <w:snapToGrid w:val="0"/>
                <w:color w:val="000000"/>
              </w:rPr>
            </w:pPr>
            <w:r>
              <w:rPr>
                <w:snapToGrid w:val="0"/>
                <w:color w:val="000000"/>
              </w:rPr>
              <w:t>15,29</w:t>
            </w:r>
          </w:p>
        </w:tc>
      </w:tr>
    </w:tbl>
    <w:p w:rsidR="002D0577" w:rsidRDefault="002D0577" w:rsidP="002D0577"/>
    <w:p w:rsidR="002D0577" w:rsidRDefault="002D0577" w:rsidP="002D0577">
      <w:pPr>
        <w:pStyle w:val="aa"/>
      </w:pPr>
      <w:r>
        <w:t xml:space="preserve">Таким образом, анализ полученных результатов позволяет сделать следующие выводы. Среднегодовая численность населения в регионе в отчетном периоде по сравнению с базисным уменьшилась на 2 тыс. чел. или на 1,33%. При этом численность экономически активного населения уменьшилась на 4 тыс. чел. или на 5,13%. Это свидетельствует, по-видимому о том, что именно экономически активное население в значительной степени покидает регион в поисках работы, поскольку численность занятого населения уменьшилась на 5 тыс. чел. или на 6,67%, а уровень экономически активного населения уменьшился на 2%. В </w:t>
      </w:r>
      <w:r>
        <w:lastRenderedPageBreak/>
        <w:t>отчетном периоде по сравнению с базисным выросла численность безработных с 2,34 тыс. человек до 3,70 тыс. человек или на 58,12%.</w:t>
      </w:r>
    </w:p>
    <w:p w:rsidR="002D0577" w:rsidRDefault="002D0577" w:rsidP="002D0577">
      <w:pPr>
        <w:pStyle w:val="23"/>
      </w:pPr>
      <w:r>
        <w:t>При этом уровень производительности труда вырос на 627,17 руб./чел. или на 15,29%. Вероятно это связано с тем, что в отчетном периоде значительно уменьшилась доля людей, занятых на предприятиях государственного сектора (на 25 тыс. чел или 40,32%). На 10 тыс. человек или 111,11% выросла доля занятых в негосударственном секторе. На совместных предприятиях и предприятиях со смешанной формой собственности работает пока незначительное число жителей отрасли, но темпы роста численности работающих весьма значительны (400 и 300%).</w:t>
      </w:r>
    </w:p>
    <w:p w:rsidR="002D0577" w:rsidRDefault="002D0577" w:rsidP="002D0577">
      <w:pPr>
        <w:rPr>
          <w:color w:val="0000FF"/>
        </w:rPr>
      </w:pPr>
    </w:p>
    <w:p w:rsidR="002D0577" w:rsidRPr="009D6552" w:rsidRDefault="002D0577" w:rsidP="009D6552">
      <w:pPr>
        <w:pStyle w:val="3"/>
        <w:jc w:val="center"/>
        <w:rPr>
          <w:rFonts w:asciiTheme="minorHAnsi" w:eastAsiaTheme="minorEastAsia" w:hAnsiTheme="minorHAnsi" w:cstheme="minorBidi"/>
          <w:b/>
          <w:bCs/>
          <w:szCs w:val="22"/>
        </w:rPr>
      </w:pPr>
      <w:r w:rsidRPr="009D6552">
        <w:rPr>
          <w:rFonts w:asciiTheme="minorHAnsi" w:eastAsiaTheme="minorEastAsia" w:hAnsiTheme="minorHAnsi" w:cstheme="minorBidi"/>
          <w:b/>
          <w:bCs/>
          <w:szCs w:val="22"/>
        </w:rPr>
        <w:t>Задание № 2</w:t>
      </w:r>
    </w:p>
    <w:p w:rsidR="002D0577" w:rsidRDefault="002D0577" w:rsidP="002D0577">
      <w:pPr>
        <w:rPr>
          <w:b/>
        </w:rPr>
      </w:pPr>
      <w:r>
        <w:rPr>
          <w:b/>
        </w:rPr>
        <w:t>По состоянию на начало мая</w:t>
      </w:r>
      <w:r>
        <w:rPr>
          <w:b/>
          <w:noProof/>
        </w:rPr>
        <w:t xml:space="preserve"> 2003</w:t>
      </w:r>
      <w:r>
        <w:rPr>
          <w:b/>
        </w:rPr>
        <w:t xml:space="preserve"> г. в области общая численность лиц, которые не имели работу, но активно ее искали и в соответствии с ме</w:t>
      </w:r>
      <w:r>
        <w:rPr>
          <w:b/>
        </w:rPr>
        <w:softHyphen/>
        <w:t>тодологией Международной организации труда – МОТ, классифицирова</w:t>
      </w:r>
      <w:r>
        <w:rPr>
          <w:b/>
        </w:rPr>
        <w:softHyphen/>
        <w:t>лись как безработные, составила</w:t>
      </w:r>
      <w:r>
        <w:rPr>
          <w:b/>
          <w:noProof/>
        </w:rPr>
        <w:t xml:space="preserve"> 95</w:t>
      </w:r>
      <w:r>
        <w:rPr>
          <w:b/>
        </w:rPr>
        <w:t xml:space="preserve"> тыс. чел. Статус безработного в служ</w:t>
      </w:r>
      <w:r>
        <w:rPr>
          <w:b/>
        </w:rPr>
        <w:softHyphen/>
        <w:t>бах</w:t>
      </w:r>
      <w:r>
        <w:t xml:space="preserve"> </w:t>
      </w:r>
      <w:r>
        <w:rPr>
          <w:b/>
        </w:rPr>
        <w:t>занятости имели</w:t>
      </w:r>
      <w:r>
        <w:rPr>
          <w:b/>
          <w:noProof/>
        </w:rPr>
        <w:t xml:space="preserve"> 30</w:t>
      </w:r>
      <w:r>
        <w:rPr>
          <w:b/>
        </w:rPr>
        <w:t xml:space="preserve"> тыс. чел. Численность занятых в этом периоде со</w:t>
      </w:r>
      <w:r>
        <w:rPr>
          <w:b/>
        </w:rPr>
        <w:softHyphen/>
        <w:t>ставила</w:t>
      </w:r>
      <w:r>
        <w:rPr>
          <w:b/>
          <w:noProof/>
        </w:rPr>
        <w:t xml:space="preserve"> 1845</w:t>
      </w:r>
      <w:r>
        <w:rPr>
          <w:b/>
        </w:rPr>
        <w:t xml:space="preserve"> тыс. чел.</w:t>
      </w:r>
    </w:p>
    <w:p w:rsidR="002D0577" w:rsidRDefault="002D0577" w:rsidP="002D0577">
      <w:pPr>
        <w:rPr>
          <w:b/>
        </w:rPr>
      </w:pPr>
      <w:r>
        <w:rPr>
          <w:b/>
        </w:rPr>
        <w:t>На основе приведенных данных определите:</w:t>
      </w:r>
    </w:p>
    <w:p w:rsidR="002D0577" w:rsidRDefault="002D0577" w:rsidP="002D0577">
      <w:pPr>
        <w:rPr>
          <w:b/>
        </w:rPr>
      </w:pPr>
      <w:r>
        <w:rPr>
          <w:b/>
        </w:rPr>
        <w:t>а) уровень общей безработицы в соответствии с методологией МОТ;</w:t>
      </w:r>
    </w:p>
    <w:p w:rsidR="002D0577" w:rsidRDefault="002D0577" w:rsidP="002D0577">
      <w:pPr>
        <w:rPr>
          <w:b/>
        </w:rPr>
      </w:pPr>
      <w:r>
        <w:rPr>
          <w:b/>
        </w:rPr>
        <w:t>б) уровень зарегистрированной службами занятости безработицы.</w:t>
      </w:r>
    </w:p>
    <w:p w:rsidR="002D0577" w:rsidRDefault="002D0577" w:rsidP="002D0577">
      <w:pPr>
        <w:rPr>
          <w:b/>
        </w:rPr>
      </w:pPr>
      <w:r>
        <w:rPr>
          <w:b/>
        </w:rPr>
        <w:t>Проанализируйте полученные результаты и сделайте выводы.</w:t>
      </w:r>
    </w:p>
    <w:p w:rsidR="002D0577" w:rsidRPr="009D6552" w:rsidRDefault="002D0577" w:rsidP="009D6552">
      <w:pPr>
        <w:pStyle w:val="3"/>
        <w:jc w:val="center"/>
        <w:rPr>
          <w:rFonts w:asciiTheme="minorHAnsi" w:eastAsiaTheme="minorEastAsia" w:hAnsiTheme="minorHAnsi" w:cstheme="minorBidi"/>
          <w:b/>
          <w:bCs/>
          <w:szCs w:val="22"/>
        </w:rPr>
      </w:pPr>
      <w:r w:rsidRPr="009D6552">
        <w:rPr>
          <w:rFonts w:asciiTheme="minorHAnsi" w:eastAsiaTheme="minorEastAsia" w:hAnsiTheme="minorHAnsi" w:cstheme="minorBidi"/>
          <w:b/>
          <w:bCs/>
          <w:szCs w:val="22"/>
        </w:rPr>
        <w:t>Решение:</w:t>
      </w:r>
    </w:p>
    <w:p w:rsidR="002D0577" w:rsidRDefault="002D0577" w:rsidP="002D0577">
      <w:r>
        <w:t>а) Уровень общей безработицы в соответствии с методологией МОТ можно найти как отношение численности безработных к численности экономически активного населения, умноженное на 100%:</w:t>
      </w:r>
    </w:p>
    <w:p w:rsidR="002D0577" w:rsidRDefault="002D0577" w:rsidP="002D0577">
      <w:r w:rsidRPr="00372F6C">
        <w:rPr>
          <w:position w:val="-66"/>
          <w:sz w:val="20"/>
        </w:rPr>
        <w:object w:dxaOrig="8760" w:dyaOrig="1040">
          <v:shape id="_x0000_i1047" type="#_x0000_t75" style="width:438pt;height:51.75pt" o:ole="" fillcolor="window">
            <v:imagedata r:id="rId63" o:title=""/>
          </v:shape>
          <o:OLEObject Type="Embed" ProgID="Equation.3" ShapeID="_x0000_i1047" DrawAspect="Content" ObjectID="_1336051811" r:id="rId64"/>
        </w:object>
      </w:r>
    </w:p>
    <w:p w:rsidR="002D0577" w:rsidRDefault="002D0577" w:rsidP="002D0577">
      <w:r>
        <w:t>Экономически активное население – это часть населения, которая предлагает свой труд для производства товаров и услуг. В данном случае они равна сумме численности лиц, которые не имели работу, но активно ее искали и в соответствии с методологией МОТ классифицировались как безработные и численности занятых. Получим:</w:t>
      </w:r>
    </w:p>
    <w:p w:rsidR="002D0577" w:rsidRDefault="002D0577" w:rsidP="002D0577">
      <w:r w:rsidRPr="00372F6C">
        <w:rPr>
          <w:position w:val="-24"/>
          <w:sz w:val="20"/>
        </w:rPr>
        <w:object w:dxaOrig="7839" w:dyaOrig="620">
          <v:shape id="_x0000_i1048" type="#_x0000_t75" style="width:392.25pt;height:30.75pt" o:ole="" fillcolor="window">
            <v:imagedata r:id="rId65" o:title=""/>
          </v:shape>
          <o:OLEObject Type="Embed" ProgID="Equation.3" ShapeID="_x0000_i1048" DrawAspect="Content" ObjectID="_1336051812" r:id="rId66"/>
        </w:object>
      </w:r>
      <w:r>
        <w:t>;</w:t>
      </w:r>
    </w:p>
    <w:p w:rsidR="002D0577" w:rsidRDefault="002D0577" w:rsidP="002D0577">
      <w:r>
        <w:lastRenderedPageBreak/>
        <w:t>б) уровень зарегистрированной службами занятости безработицы можно найти как отношение численности безработных, зарегистрированных в службе занятости к сумме численности занятых и численности незанятых, зарегистрированных в службе занятости, умноженное на 100%:</w:t>
      </w:r>
    </w:p>
    <w:p w:rsidR="002D0577" w:rsidRDefault="002D0577" w:rsidP="002D0577">
      <w:r w:rsidRPr="00372F6C">
        <w:rPr>
          <w:position w:val="-24"/>
          <w:sz w:val="20"/>
        </w:rPr>
        <w:object w:dxaOrig="7520" w:dyaOrig="620">
          <v:shape id="_x0000_i1049" type="#_x0000_t75" style="width:375.75pt;height:30.75pt" o:ole="" fillcolor="window">
            <v:imagedata r:id="rId67" o:title=""/>
          </v:shape>
          <o:OLEObject Type="Embed" ProgID="Equation.3" ShapeID="_x0000_i1049" DrawAspect="Content" ObjectID="_1336051813" r:id="rId68"/>
        </w:object>
      </w:r>
      <w:r>
        <w:t>.</w:t>
      </w:r>
    </w:p>
    <w:p w:rsidR="002D0577" w:rsidRDefault="002D0577" w:rsidP="002D0577">
      <w:r>
        <w:t xml:space="preserve">Таким образом, уровень безработицы, зарегистрированный службами занятости почти в 2,5 раза ниже, чем рассчитанный по методике МОТ. В значительной степени это связано со спецификой нашей страны, где население не привыкло искать работу с помощью службы занятости. Представляется, что уровень занятости, рассчитанный с помощью методики МОТ, лучше отражает реальное положение дел в стране. Не зря в последние годы именно он используется для статистических расчетов в нашей стране. </w:t>
      </w:r>
    </w:p>
    <w:p w:rsidR="002D0577" w:rsidRPr="009D6552" w:rsidRDefault="002D0577" w:rsidP="009D6552">
      <w:pPr>
        <w:pStyle w:val="3"/>
        <w:jc w:val="center"/>
        <w:rPr>
          <w:rFonts w:asciiTheme="minorHAnsi" w:eastAsiaTheme="minorEastAsia" w:hAnsiTheme="minorHAnsi" w:cstheme="minorBidi"/>
          <w:b/>
          <w:bCs/>
          <w:szCs w:val="22"/>
        </w:rPr>
      </w:pPr>
      <w:r w:rsidRPr="009D6552">
        <w:rPr>
          <w:rFonts w:asciiTheme="minorHAnsi" w:eastAsiaTheme="minorEastAsia" w:hAnsiTheme="minorHAnsi" w:cstheme="minorBidi"/>
          <w:b/>
          <w:bCs/>
          <w:szCs w:val="22"/>
        </w:rPr>
        <w:t>Задание № 3</w:t>
      </w:r>
    </w:p>
    <w:p w:rsidR="002D0577" w:rsidRDefault="002D0577" w:rsidP="002D0577">
      <w:pPr>
        <w:rPr>
          <w:b/>
        </w:rPr>
      </w:pPr>
      <w:r>
        <w:rPr>
          <w:b/>
        </w:rPr>
        <w:t>Имеются следующие данные по двум предприятиям: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914"/>
        <w:gridCol w:w="1914"/>
        <w:gridCol w:w="1383"/>
        <w:gridCol w:w="2445"/>
        <w:gridCol w:w="1914"/>
      </w:tblGrid>
      <w:tr w:rsidR="002D0577" w:rsidTr="009D6552">
        <w:trPr>
          <w:cantSplit/>
        </w:trPr>
        <w:tc>
          <w:tcPr>
            <w:tcW w:w="1914" w:type="dxa"/>
            <w:vMerge w:val="restart"/>
          </w:tcPr>
          <w:p w:rsidR="002D0577" w:rsidRDefault="002D0577" w:rsidP="009D6552">
            <w:pPr>
              <w:jc w:val="center"/>
              <w:rPr>
                <w:b/>
              </w:rPr>
            </w:pPr>
            <w:r>
              <w:rPr>
                <w:b/>
              </w:rPr>
              <w:t>Предприятие</w:t>
            </w:r>
          </w:p>
        </w:tc>
        <w:tc>
          <w:tcPr>
            <w:tcW w:w="3297" w:type="dxa"/>
            <w:gridSpan w:val="2"/>
          </w:tcPr>
          <w:p w:rsidR="002D0577" w:rsidRDefault="002D0577" w:rsidP="009D6552">
            <w:pPr>
              <w:jc w:val="center"/>
              <w:rPr>
                <w:b/>
              </w:rPr>
            </w:pPr>
            <w:r>
              <w:rPr>
                <w:b/>
              </w:rPr>
              <w:t>Произведено продукции, тыс. руб.</w:t>
            </w:r>
          </w:p>
        </w:tc>
        <w:tc>
          <w:tcPr>
            <w:tcW w:w="4359" w:type="dxa"/>
            <w:gridSpan w:val="2"/>
          </w:tcPr>
          <w:p w:rsidR="002D0577" w:rsidRDefault="002D0577" w:rsidP="009D6552">
            <w:pPr>
              <w:jc w:val="center"/>
              <w:rPr>
                <w:b/>
              </w:rPr>
            </w:pPr>
            <w:r>
              <w:rPr>
                <w:b/>
              </w:rPr>
              <w:t>Среднесписочная численность работников, чел.</w:t>
            </w:r>
          </w:p>
        </w:tc>
      </w:tr>
      <w:tr w:rsidR="002D0577" w:rsidTr="009D6552">
        <w:trPr>
          <w:cantSplit/>
        </w:trPr>
        <w:tc>
          <w:tcPr>
            <w:tcW w:w="1914" w:type="dxa"/>
            <w:vMerge/>
          </w:tcPr>
          <w:p w:rsidR="002D0577" w:rsidRDefault="002D0577" w:rsidP="009D6552">
            <w:pPr>
              <w:jc w:val="center"/>
              <w:rPr>
                <w:b/>
              </w:rPr>
            </w:pPr>
          </w:p>
        </w:tc>
        <w:tc>
          <w:tcPr>
            <w:tcW w:w="1914" w:type="dxa"/>
          </w:tcPr>
          <w:p w:rsidR="002D0577" w:rsidRDefault="002D0577" w:rsidP="009D6552">
            <w:pPr>
              <w:jc w:val="center"/>
              <w:rPr>
                <w:b/>
              </w:rPr>
            </w:pPr>
            <w:r>
              <w:rPr>
                <w:b/>
                <w:lang w:val="en-US"/>
              </w:rPr>
              <w:t>I</w:t>
            </w:r>
            <w:r>
              <w:rPr>
                <w:b/>
              </w:rPr>
              <w:t xml:space="preserve"> квартал</w:t>
            </w:r>
          </w:p>
        </w:tc>
        <w:tc>
          <w:tcPr>
            <w:tcW w:w="1383" w:type="dxa"/>
          </w:tcPr>
          <w:p w:rsidR="002D0577" w:rsidRDefault="002D0577" w:rsidP="009D6552">
            <w:pPr>
              <w:jc w:val="center"/>
              <w:rPr>
                <w:b/>
              </w:rPr>
            </w:pPr>
            <w:r>
              <w:rPr>
                <w:b/>
                <w:lang w:val="en-US"/>
              </w:rPr>
              <w:t>II</w:t>
            </w:r>
            <w:r>
              <w:rPr>
                <w:b/>
              </w:rPr>
              <w:t xml:space="preserve"> квартал</w:t>
            </w:r>
          </w:p>
        </w:tc>
        <w:tc>
          <w:tcPr>
            <w:tcW w:w="2445" w:type="dxa"/>
          </w:tcPr>
          <w:p w:rsidR="002D0577" w:rsidRDefault="002D0577" w:rsidP="009D6552">
            <w:pPr>
              <w:jc w:val="center"/>
              <w:rPr>
                <w:b/>
              </w:rPr>
            </w:pPr>
            <w:r>
              <w:rPr>
                <w:b/>
                <w:lang w:val="en-US"/>
              </w:rPr>
              <w:t>I</w:t>
            </w:r>
            <w:r>
              <w:rPr>
                <w:b/>
              </w:rPr>
              <w:t xml:space="preserve"> квартал</w:t>
            </w:r>
          </w:p>
        </w:tc>
        <w:tc>
          <w:tcPr>
            <w:tcW w:w="1914" w:type="dxa"/>
          </w:tcPr>
          <w:p w:rsidR="002D0577" w:rsidRDefault="002D0577" w:rsidP="009D6552">
            <w:pPr>
              <w:jc w:val="center"/>
              <w:rPr>
                <w:b/>
              </w:rPr>
            </w:pPr>
            <w:r>
              <w:rPr>
                <w:b/>
                <w:lang w:val="en-US"/>
              </w:rPr>
              <w:t>II</w:t>
            </w:r>
            <w:r>
              <w:rPr>
                <w:b/>
              </w:rPr>
              <w:t xml:space="preserve"> квартал</w:t>
            </w:r>
          </w:p>
        </w:tc>
      </w:tr>
      <w:tr w:rsidR="002D0577" w:rsidTr="009D6552">
        <w:tc>
          <w:tcPr>
            <w:tcW w:w="1914" w:type="dxa"/>
          </w:tcPr>
          <w:p w:rsidR="002D0577" w:rsidRDefault="002D0577" w:rsidP="009D6552">
            <w:pPr>
              <w:jc w:val="center"/>
              <w:rPr>
                <w:b/>
              </w:rPr>
            </w:pPr>
            <w:r>
              <w:rPr>
                <w:b/>
              </w:rPr>
              <w:t>№1</w:t>
            </w:r>
          </w:p>
        </w:tc>
        <w:tc>
          <w:tcPr>
            <w:tcW w:w="1914" w:type="dxa"/>
          </w:tcPr>
          <w:p w:rsidR="002D0577" w:rsidRDefault="002D0577" w:rsidP="009D6552">
            <w:pPr>
              <w:jc w:val="center"/>
              <w:rPr>
                <w:b/>
              </w:rPr>
            </w:pPr>
            <w:r>
              <w:rPr>
                <w:b/>
              </w:rPr>
              <w:t>540</w:t>
            </w:r>
          </w:p>
        </w:tc>
        <w:tc>
          <w:tcPr>
            <w:tcW w:w="1383" w:type="dxa"/>
          </w:tcPr>
          <w:p w:rsidR="002D0577" w:rsidRDefault="002D0577" w:rsidP="009D6552">
            <w:pPr>
              <w:jc w:val="center"/>
              <w:rPr>
                <w:b/>
              </w:rPr>
            </w:pPr>
            <w:r>
              <w:rPr>
                <w:b/>
              </w:rPr>
              <w:t>544</w:t>
            </w:r>
          </w:p>
        </w:tc>
        <w:tc>
          <w:tcPr>
            <w:tcW w:w="2445" w:type="dxa"/>
          </w:tcPr>
          <w:p w:rsidR="002D0577" w:rsidRDefault="002D0577" w:rsidP="009D6552">
            <w:pPr>
              <w:jc w:val="center"/>
              <w:rPr>
                <w:b/>
              </w:rPr>
            </w:pPr>
            <w:r>
              <w:rPr>
                <w:b/>
              </w:rPr>
              <w:t>100</w:t>
            </w:r>
          </w:p>
        </w:tc>
        <w:tc>
          <w:tcPr>
            <w:tcW w:w="1914" w:type="dxa"/>
          </w:tcPr>
          <w:p w:rsidR="002D0577" w:rsidRDefault="002D0577" w:rsidP="009D6552">
            <w:pPr>
              <w:jc w:val="center"/>
              <w:rPr>
                <w:b/>
              </w:rPr>
            </w:pPr>
            <w:r>
              <w:rPr>
                <w:b/>
              </w:rPr>
              <w:t>80</w:t>
            </w:r>
          </w:p>
        </w:tc>
      </w:tr>
      <w:tr w:rsidR="002D0577" w:rsidTr="009D6552">
        <w:tc>
          <w:tcPr>
            <w:tcW w:w="1914" w:type="dxa"/>
          </w:tcPr>
          <w:p w:rsidR="002D0577" w:rsidRDefault="002D0577" w:rsidP="009D6552">
            <w:pPr>
              <w:jc w:val="center"/>
              <w:rPr>
                <w:b/>
              </w:rPr>
            </w:pPr>
            <w:r>
              <w:rPr>
                <w:b/>
              </w:rPr>
              <w:t>№2</w:t>
            </w:r>
          </w:p>
        </w:tc>
        <w:tc>
          <w:tcPr>
            <w:tcW w:w="1914" w:type="dxa"/>
          </w:tcPr>
          <w:p w:rsidR="002D0577" w:rsidRDefault="002D0577" w:rsidP="009D6552">
            <w:pPr>
              <w:jc w:val="center"/>
              <w:rPr>
                <w:b/>
              </w:rPr>
            </w:pPr>
            <w:r>
              <w:rPr>
                <w:b/>
              </w:rPr>
              <w:t>450</w:t>
            </w:r>
          </w:p>
        </w:tc>
        <w:tc>
          <w:tcPr>
            <w:tcW w:w="1383" w:type="dxa"/>
          </w:tcPr>
          <w:p w:rsidR="002D0577" w:rsidRDefault="002D0577" w:rsidP="009D6552">
            <w:pPr>
              <w:jc w:val="center"/>
              <w:rPr>
                <w:b/>
              </w:rPr>
            </w:pPr>
            <w:r>
              <w:rPr>
                <w:b/>
              </w:rPr>
              <w:t>672</w:t>
            </w:r>
          </w:p>
        </w:tc>
        <w:tc>
          <w:tcPr>
            <w:tcW w:w="2445" w:type="dxa"/>
          </w:tcPr>
          <w:p w:rsidR="002D0577" w:rsidRDefault="002D0577" w:rsidP="009D6552">
            <w:pPr>
              <w:jc w:val="center"/>
              <w:rPr>
                <w:b/>
              </w:rPr>
            </w:pPr>
            <w:r>
              <w:rPr>
                <w:b/>
              </w:rPr>
              <w:t>100</w:t>
            </w:r>
          </w:p>
        </w:tc>
        <w:tc>
          <w:tcPr>
            <w:tcW w:w="1914" w:type="dxa"/>
          </w:tcPr>
          <w:p w:rsidR="002D0577" w:rsidRDefault="002D0577" w:rsidP="009D6552">
            <w:pPr>
              <w:jc w:val="center"/>
              <w:rPr>
                <w:b/>
              </w:rPr>
            </w:pPr>
            <w:r>
              <w:rPr>
                <w:b/>
              </w:rPr>
              <w:t>120</w:t>
            </w:r>
          </w:p>
        </w:tc>
      </w:tr>
    </w:tbl>
    <w:p w:rsidR="002D0577" w:rsidRDefault="002D0577" w:rsidP="002D0577">
      <w:pPr>
        <w:rPr>
          <w:b/>
        </w:rPr>
      </w:pPr>
      <w:r>
        <w:rPr>
          <w:b/>
        </w:rPr>
        <w:t>Исходя из приведенных данных, исчислите:</w:t>
      </w:r>
    </w:p>
    <w:p w:rsidR="002D0577" w:rsidRDefault="002D0577" w:rsidP="002D0577">
      <w:pPr>
        <w:rPr>
          <w:b/>
        </w:rPr>
      </w:pPr>
      <w:r>
        <w:rPr>
          <w:b/>
          <w:noProof/>
        </w:rPr>
        <w:t>1)</w:t>
      </w:r>
      <w:r>
        <w:rPr>
          <w:b/>
        </w:rPr>
        <w:t xml:space="preserve"> уровень и динамику производительности труда по каждому пред</w:t>
      </w:r>
      <w:r>
        <w:rPr>
          <w:b/>
        </w:rPr>
        <w:softHyphen/>
        <w:t>приятию в отдельности;</w:t>
      </w:r>
    </w:p>
    <w:p w:rsidR="002D0577" w:rsidRDefault="002D0577" w:rsidP="002D0577">
      <w:pPr>
        <w:rPr>
          <w:b/>
        </w:rPr>
      </w:pPr>
      <w:r>
        <w:rPr>
          <w:b/>
          <w:noProof/>
        </w:rPr>
        <w:t>2)</w:t>
      </w:r>
      <w:r>
        <w:rPr>
          <w:b/>
        </w:rPr>
        <w:t xml:space="preserve"> по двум предприятиям вместе:</w:t>
      </w:r>
    </w:p>
    <w:p w:rsidR="002D0577" w:rsidRDefault="002D0577" w:rsidP="002D0577">
      <w:pPr>
        <w:rPr>
          <w:b/>
        </w:rPr>
      </w:pPr>
      <w:r>
        <w:rPr>
          <w:b/>
        </w:rPr>
        <w:t>а) индекс производительности труда переменного состава;</w:t>
      </w:r>
    </w:p>
    <w:p w:rsidR="002D0577" w:rsidRDefault="002D0577" w:rsidP="002D0577">
      <w:pPr>
        <w:rPr>
          <w:b/>
        </w:rPr>
      </w:pPr>
      <w:r>
        <w:rPr>
          <w:b/>
        </w:rPr>
        <w:t>б) индекс производительности труда фиксированного состава;</w:t>
      </w:r>
    </w:p>
    <w:p w:rsidR="002D0577" w:rsidRDefault="002D0577" w:rsidP="002D0577">
      <w:pPr>
        <w:rPr>
          <w:b/>
        </w:rPr>
      </w:pPr>
      <w:r>
        <w:rPr>
          <w:b/>
        </w:rPr>
        <w:t>в) индекс влияния структурных сдвигов за счет изменения в чис</w:t>
      </w:r>
      <w:r>
        <w:rPr>
          <w:b/>
        </w:rPr>
        <w:softHyphen/>
        <w:t>ленности работников;</w:t>
      </w:r>
    </w:p>
    <w:p w:rsidR="002D0577" w:rsidRDefault="002D0577" w:rsidP="002D0577">
      <w:pPr>
        <w:rPr>
          <w:b/>
        </w:rPr>
      </w:pPr>
      <w:r>
        <w:rPr>
          <w:b/>
        </w:rPr>
        <w:t>г) абсолютное и относительное изменение объема произведенной продукции во</w:t>
      </w:r>
      <w:r>
        <w:rPr>
          <w:b/>
          <w:noProof/>
        </w:rPr>
        <w:t xml:space="preserve"> II</w:t>
      </w:r>
      <w:r>
        <w:rPr>
          <w:b/>
        </w:rPr>
        <w:t xml:space="preserve"> квартале по сравнению с</w:t>
      </w:r>
      <w:r>
        <w:rPr>
          <w:b/>
          <w:noProof/>
        </w:rPr>
        <w:t xml:space="preserve"> I</w:t>
      </w:r>
      <w:r>
        <w:rPr>
          <w:b/>
        </w:rPr>
        <w:t xml:space="preserve"> кварталом в резуль</w:t>
      </w:r>
      <w:r>
        <w:rPr>
          <w:b/>
        </w:rPr>
        <w:softHyphen/>
        <w:t>тате изменения: численности работников, уровня производи</w:t>
      </w:r>
      <w:r>
        <w:rPr>
          <w:b/>
        </w:rPr>
        <w:softHyphen/>
        <w:t>тельности труда и двух факторов вместе.</w:t>
      </w:r>
    </w:p>
    <w:p w:rsidR="002D0577" w:rsidRDefault="002D0577" w:rsidP="002D0577">
      <w:pPr>
        <w:rPr>
          <w:b/>
        </w:rPr>
      </w:pPr>
      <w:r>
        <w:rPr>
          <w:b/>
        </w:rPr>
        <w:t>Покажите взаимосвязь между исчисленными показателями. Проанализируйте полученные результаты и сделайте выводы.</w:t>
      </w:r>
    </w:p>
    <w:p w:rsidR="002D0577" w:rsidRPr="009D6552" w:rsidRDefault="002D0577" w:rsidP="009D6552">
      <w:pPr>
        <w:pStyle w:val="3"/>
        <w:jc w:val="center"/>
        <w:rPr>
          <w:rFonts w:asciiTheme="minorHAnsi" w:eastAsiaTheme="minorEastAsia" w:hAnsiTheme="minorHAnsi" w:cstheme="minorBidi"/>
          <w:b/>
          <w:bCs/>
          <w:szCs w:val="22"/>
        </w:rPr>
      </w:pPr>
      <w:r w:rsidRPr="009D6552">
        <w:rPr>
          <w:rFonts w:asciiTheme="minorHAnsi" w:eastAsiaTheme="minorEastAsia" w:hAnsiTheme="minorHAnsi" w:cstheme="minorBidi"/>
          <w:b/>
          <w:bCs/>
          <w:szCs w:val="22"/>
        </w:rPr>
        <w:t>Решение:</w:t>
      </w:r>
    </w:p>
    <w:p w:rsidR="002D0577" w:rsidRDefault="002D0577" w:rsidP="002D0577">
      <w:r>
        <w:t xml:space="preserve">1) уровень производительности труда находится как отношение количества произведенной продукции на предприятии к среднесписочной численности работников на данном предприятии. </w:t>
      </w:r>
    </w:p>
    <w:p w:rsidR="002D0577" w:rsidRDefault="002D0577" w:rsidP="002D0577">
      <w:r>
        <w:t>Тогда производительность труда на первом предприятии составила:</w:t>
      </w:r>
    </w:p>
    <w:p w:rsidR="002D0577" w:rsidRDefault="002D0577" w:rsidP="002D0577">
      <w:pPr>
        <w:rPr>
          <w:color w:val="0000FF"/>
        </w:rPr>
      </w:pPr>
      <w:r w:rsidRPr="00372F6C">
        <w:rPr>
          <w:color w:val="0000FF"/>
          <w:position w:val="-30"/>
          <w:sz w:val="20"/>
        </w:rPr>
        <w:object w:dxaOrig="2600" w:dyaOrig="720">
          <v:shape id="_x0000_i1050" type="#_x0000_t75" style="width:129.75pt;height:36pt" o:ole="" fillcolor="window">
            <v:imagedata r:id="rId69" o:title=""/>
          </v:shape>
          <o:OLEObject Type="Embed" ProgID="Equation.3" ShapeID="_x0000_i1050" DrawAspect="Content" ObjectID="_1336051814" r:id="rId70"/>
        </w:object>
      </w:r>
      <w:r>
        <w:rPr>
          <w:color w:val="0000FF"/>
        </w:rPr>
        <w:t xml:space="preserve"> </w:t>
      </w:r>
      <w:r>
        <w:t>тыс. руб./чел</w:t>
      </w:r>
      <w:r>
        <w:rPr>
          <w:color w:val="0000FF"/>
        </w:rPr>
        <w:t>.</w:t>
      </w:r>
      <w:r>
        <w:rPr>
          <w:color w:val="0000FF"/>
        </w:rPr>
        <w:tab/>
      </w:r>
      <w:r w:rsidRPr="00372F6C">
        <w:rPr>
          <w:color w:val="0000FF"/>
          <w:position w:val="-30"/>
          <w:sz w:val="20"/>
        </w:rPr>
        <w:object w:dxaOrig="2640" w:dyaOrig="720">
          <v:shape id="_x0000_i1051" type="#_x0000_t75" style="width:132pt;height:36pt" o:ole="" fillcolor="window">
            <v:imagedata r:id="rId71" o:title=""/>
          </v:shape>
          <o:OLEObject Type="Embed" ProgID="Equation.3" ShapeID="_x0000_i1051" DrawAspect="Content" ObjectID="_1336051815" r:id="rId72"/>
        </w:object>
      </w:r>
      <w:r>
        <w:rPr>
          <w:color w:val="0000FF"/>
        </w:rPr>
        <w:t xml:space="preserve"> </w:t>
      </w:r>
      <w:r>
        <w:t>Тыс. руб./чел</w:t>
      </w:r>
      <w:r>
        <w:rPr>
          <w:color w:val="0000FF"/>
        </w:rPr>
        <w:t>.</w:t>
      </w:r>
    </w:p>
    <w:p w:rsidR="002D0577" w:rsidRDefault="002D0577" w:rsidP="002D0577">
      <w:pPr>
        <w:rPr>
          <w:color w:val="0000FF"/>
        </w:rPr>
      </w:pPr>
      <w:r>
        <w:t>Следовательно, на данном предприятии производительность труда во втором квартале по сравнению с первым выросла на: 6,8-5,4=1,2 тыс. руб./чел</w:t>
      </w:r>
      <w:r>
        <w:rPr>
          <w:color w:val="0000FF"/>
        </w:rPr>
        <w:t xml:space="preserve">. </w:t>
      </w:r>
      <w:r>
        <w:t>Или на</w:t>
      </w:r>
      <w:r>
        <w:rPr>
          <w:color w:val="0000FF"/>
        </w:rPr>
        <w:t xml:space="preserve"> </w:t>
      </w:r>
      <w:r w:rsidRPr="00372F6C">
        <w:rPr>
          <w:color w:val="0000FF"/>
          <w:position w:val="-28"/>
          <w:sz w:val="20"/>
        </w:rPr>
        <w:object w:dxaOrig="2580" w:dyaOrig="660">
          <v:shape id="_x0000_i1052" type="#_x0000_t75" style="width:129pt;height:33pt" o:ole="" fillcolor="window">
            <v:imagedata r:id="rId73" o:title=""/>
          </v:shape>
          <o:OLEObject Type="Embed" ProgID="Equation.3" ShapeID="_x0000_i1052" DrawAspect="Content" ObjectID="_1336051816" r:id="rId74"/>
        </w:object>
      </w:r>
      <w:r>
        <w:rPr>
          <w:color w:val="0000FF"/>
        </w:rPr>
        <w:t>.</w:t>
      </w:r>
    </w:p>
    <w:p w:rsidR="002D0577" w:rsidRDefault="002D0577" w:rsidP="002D0577">
      <w:pPr>
        <w:pStyle w:val="aa"/>
      </w:pPr>
      <w:r>
        <w:t>Производительность труда на втором предприятии составила:</w:t>
      </w:r>
    </w:p>
    <w:p w:rsidR="002D0577" w:rsidRDefault="002D0577" w:rsidP="002D0577">
      <w:pPr>
        <w:rPr>
          <w:color w:val="0000FF"/>
        </w:rPr>
      </w:pPr>
      <w:r w:rsidRPr="00372F6C">
        <w:rPr>
          <w:color w:val="0000FF"/>
          <w:position w:val="-24"/>
          <w:sz w:val="20"/>
        </w:rPr>
        <w:object w:dxaOrig="2040" w:dyaOrig="620">
          <v:shape id="_x0000_i1053" type="#_x0000_t75" style="width:102pt;height:30.75pt" o:ole="" fillcolor="window">
            <v:imagedata r:id="rId75" o:title=""/>
          </v:shape>
          <o:OLEObject Type="Embed" ProgID="Equation.3" ShapeID="_x0000_i1053" DrawAspect="Content" ObjectID="_1336051817" r:id="rId76"/>
        </w:object>
      </w:r>
      <w:r>
        <w:rPr>
          <w:color w:val="0000FF"/>
        </w:rPr>
        <w:t xml:space="preserve"> </w:t>
      </w:r>
      <w:r>
        <w:t>тыс. руб./чел,</w:t>
      </w:r>
      <w:r>
        <w:rPr>
          <w:color w:val="0000FF"/>
        </w:rPr>
        <w:tab/>
      </w:r>
      <w:r w:rsidRPr="00372F6C">
        <w:rPr>
          <w:color w:val="0000FF"/>
          <w:position w:val="-24"/>
          <w:sz w:val="20"/>
        </w:rPr>
        <w:object w:dxaOrig="2079" w:dyaOrig="620">
          <v:shape id="_x0000_i1054" type="#_x0000_t75" style="width:104.25pt;height:30.75pt" o:ole="" fillcolor="window">
            <v:imagedata r:id="rId77" o:title=""/>
          </v:shape>
          <o:OLEObject Type="Embed" ProgID="Equation.3" ShapeID="_x0000_i1054" DrawAspect="Content" ObjectID="_1336051818" r:id="rId78"/>
        </w:object>
      </w:r>
      <w:r>
        <w:rPr>
          <w:color w:val="0000FF"/>
        </w:rPr>
        <w:t xml:space="preserve"> </w:t>
      </w:r>
      <w:r>
        <w:t>тыс. руб./чел.</w:t>
      </w:r>
    </w:p>
    <w:p w:rsidR="002D0577" w:rsidRDefault="002D0577" w:rsidP="002D0577">
      <w:pPr>
        <w:rPr>
          <w:color w:val="0000FF"/>
        </w:rPr>
      </w:pPr>
      <w:r>
        <w:t xml:space="preserve">Следовательно, на данном предприятии производительность труда во втором квартале по сравнению с первым выросла на: 5,6-4,5=1,1 тыс. руб./чел или на: </w:t>
      </w:r>
      <w:r w:rsidRPr="00372F6C">
        <w:rPr>
          <w:color w:val="0000FF"/>
          <w:position w:val="-28"/>
          <w:sz w:val="20"/>
        </w:rPr>
        <w:object w:dxaOrig="2600" w:dyaOrig="660">
          <v:shape id="_x0000_i1055" type="#_x0000_t75" style="width:129.75pt;height:33pt" o:ole="" fillcolor="window">
            <v:imagedata r:id="rId79" o:title=""/>
          </v:shape>
          <o:OLEObject Type="Embed" ProgID="Equation.3" ShapeID="_x0000_i1055" DrawAspect="Content" ObjectID="_1336051819" r:id="rId80"/>
        </w:object>
      </w:r>
    </w:p>
    <w:p w:rsidR="002D0577" w:rsidRDefault="002D0577" w:rsidP="002D0577">
      <w:pPr>
        <w:pStyle w:val="23"/>
      </w:pPr>
      <w:r>
        <w:t>2) а) Индекс производительности труда по двум предприятиям вместе переменного состава найдем, воспользовавшись формулой:</w:t>
      </w:r>
    </w:p>
    <w:p w:rsidR="002D0577" w:rsidRDefault="002D0577" w:rsidP="002D0577">
      <w:pPr>
        <w:jc w:val="center"/>
        <w:rPr>
          <w:color w:val="0000FF"/>
        </w:rPr>
      </w:pPr>
      <w:r>
        <w:rPr>
          <w:noProof/>
          <w:color w:val="0000FF"/>
          <w:position w:val="-68"/>
          <w:sz w:val="20"/>
        </w:rPr>
        <w:drawing>
          <wp:inline distT="0" distB="0" distL="0" distR="0">
            <wp:extent cx="1762125" cy="942975"/>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81"/>
                    <a:srcRect/>
                    <a:stretch>
                      <a:fillRect/>
                    </a:stretch>
                  </pic:blipFill>
                  <pic:spPr bwMode="auto">
                    <a:xfrm>
                      <a:off x="0" y="0"/>
                      <a:ext cx="1762125" cy="942975"/>
                    </a:xfrm>
                    <a:prstGeom prst="rect">
                      <a:avLst/>
                    </a:prstGeom>
                    <a:noFill/>
                    <a:ln w="9525">
                      <a:noFill/>
                      <a:miter lim="800000"/>
                      <a:headEnd/>
                      <a:tailEnd/>
                    </a:ln>
                  </pic:spPr>
                </pic:pic>
              </a:graphicData>
            </a:graphic>
          </wp:inline>
        </w:drawing>
      </w:r>
    </w:p>
    <w:p w:rsidR="002D0577" w:rsidRDefault="002D0577" w:rsidP="002D0577">
      <w:pPr>
        <w:rPr>
          <w:color w:val="0000FF"/>
        </w:rPr>
      </w:pPr>
      <w:r>
        <w:t>Получим:</w:t>
      </w:r>
      <w:r>
        <w:rPr>
          <w:color w:val="0000FF"/>
        </w:rPr>
        <w:tab/>
      </w:r>
      <w:r w:rsidRPr="00372F6C">
        <w:rPr>
          <w:color w:val="0000FF"/>
          <w:position w:val="-56"/>
          <w:sz w:val="20"/>
        </w:rPr>
        <w:object w:dxaOrig="3600" w:dyaOrig="1240">
          <v:shape id="_x0000_i1056" type="#_x0000_t75" style="width:180pt;height:62.25pt" o:ole="" fillcolor="window">
            <v:imagedata r:id="rId82" o:title=""/>
          </v:shape>
          <o:OLEObject Type="Embed" ProgID="Equation.3" ShapeID="_x0000_i1056" DrawAspect="Content" ObjectID="_1336051820" r:id="rId83"/>
        </w:object>
      </w:r>
    </w:p>
    <w:p w:rsidR="002D0577" w:rsidRDefault="002D0577" w:rsidP="002D0577">
      <w:pPr>
        <w:pStyle w:val="23"/>
      </w:pPr>
      <w:r>
        <w:t>б) индекс производительности труда по двум предприятиям вместе фиксированного состава найдем, воспользовавшись формулой:</w:t>
      </w:r>
    </w:p>
    <w:p w:rsidR="002D0577" w:rsidRDefault="002D0577" w:rsidP="002D0577">
      <w:pPr>
        <w:jc w:val="center"/>
        <w:rPr>
          <w:color w:val="0000FF"/>
        </w:rPr>
      </w:pPr>
      <w:r w:rsidRPr="00372F6C">
        <w:rPr>
          <w:color w:val="0000FF"/>
          <w:position w:val="-66"/>
          <w:sz w:val="20"/>
        </w:rPr>
        <w:object w:dxaOrig="4260" w:dyaOrig="1440">
          <v:shape id="_x0000_i1057" type="#_x0000_t75" style="width:213pt;height:1in" o:ole="" fillcolor="window">
            <v:imagedata r:id="rId84" o:title=""/>
          </v:shape>
          <o:OLEObject Type="Embed" ProgID="Equation.3" ShapeID="_x0000_i1057" DrawAspect="Content" ObjectID="_1336051821" r:id="rId85"/>
        </w:object>
      </w:r>
    </w:p>
    <w:p w:rsidR="002D0577" w:rsidRDefault="002D0577" w:rsidP="002D0577">
      <w:pPr>
        <w:pStyle w:val="23"/>
      </w:pPr>
      <w:r>
        <w:t>Получим:</w:t>
      </w:r>
    </w:p>
    <w:p w:rsidR="002D0577" w:rsidRDefault="002D0577" w:rsidP="002D0577">
      <w:pPr>
        <w:jc w:val="center"/>
        <w:rPr>
          <w:color w:val="0000FF"/>
        </w:rPr>
      </w:pPr>
      <w:r w:rsidRPr="00372F6C">
        <w:rPr>
          <w:color w:val="0000FF"/>
          <w:position w:val="-56"/>
          <w:sz w:val="20"/>
        </w:rPr>
        <w:object w:dxaOrig="5140" w:dyaOrig="940">
          <v:shape id="_x0000_i1058" type="#_x0000_t75" style="width:257.25pt;height:47.25pt" o:ole="" fillcolor="window">
            <v:imagedata r:id="rId86" o:title=""/>
          </v:shape>
          <o:OLEObject Type="Embed" ProgID="Equation.3" ShapeID="_x0000_i1058" DrawAspect="Content" ObjectID="_1336051822" r:id="rId87"/>
        </w:object>
      </w:r>
    </w:p>
    <w:p w:rsidR="002D0577" w:rsidRDefault="002D0577" w:rsidP="002D0577">
      <w:pPr>
        <w:pStyle w:val="23"/>
      </w:pPr>
      <w:r>
        <w:lastRenderedPageBreak/>
        <w:t>в) индекс влияния структурных сдвигов за счет изменения в численности работников найдем, воспользовавшись формулой:</w:t>
      </w:r>
    </w:p>
    <w:p w:rsidR="002D0577" w:rsidRDefault="002D0577" w:rsidP="002D0577">
      <w:pPr>
        <w:jc w:val="center"/>
        <w:rPr>
          <w:color w:val="0000FF"/>
        </w:rPr>
      </w:pPr>
      <w:r w:rsidRPr="00372F6C">
        <w:rPr>
          <w:color w:val="0000FF"/>
          <w:position w:val="-32"/>
          <w:sz w:val="20"/>
        </w:rPr>
        <w:object w:dxaOrig="2740" w:dyaOrig="1060">
          <v:shape id="_x0000_i1059" type="#_x0000_t75" style="width:137.25pt;height:53.25pt" o:ole="" fillcolor="window">
            <v:imagedata r:id="rId88" o:title=""/>
          </v:shape>
          <o:OLEObject Type="Embed" ProgID="Equation.3" ShapeID="_x0000_i1059" DrawAspect="Content" ObjectID="_1336051823" r:id="rId89"/>
        </w:object>
      </w:r>
    </w:p>
    <w:p w:rsidR="002D0577" w:rsidRDefault="002D0577" w:rsidP="002D0577">
      <w:r>
        <w:t>Получим:</w:t>
      </w:r>
      <w:r>
        <w:tab/>
      </w:r>
      <w:r>
        <w:tab/>
      </w:r>
      <w:r w:rsidRPr="00372F6C">
        <w:rPr>
          <w:color w:val="0000FF"/>
          <w:position w:val="-28"/>
          <w:sz w:val="20"/>
        </w:rPr>
        <w:object w:dxaOrig="5640" w:dyaOrig="960">
          <v:shape id="_x0000_i1060" type="#_x0000_t75" style="width:282pt;height:48pt" o:ole="" fillcolor="window">
            <v:imagedata r:id="rId90" o:title=""/>
          </v:shape>
          <o:OLEObject Type="Embed" ProgID="Equation.3" ShapeID="_x0000_i1060" DrawAspect="Content" ObjectID="_1336051824" r:id="rId91"/>
        </w:object>
      </w:r>
    </w:p>
    <w:p w:rsidR="002D0577" w:rsidRDefault="002D0577" w:rsidP="002D0577">
      <w:pPr>
        <w:rPr>
          <w:color w:val="0000FF"/>
        </w:rPr>
      </w:pPr>
      <w:r>
        <w:t>Проверим взаимосвязь вычисленных индексов</w:t>
      </w:r>
      <w:r>
        <w:rPr>
          <w:color w:val="0000FF"/>
        </w:rPr>
        <w:t>:</w:t>
      </w:r>
    </w:p>
    <w:p w:rsidR="002D0577" w:rsidRDefault="002D0577" w:rsidP="002D0577">
      <w:pPr>
        <w:jc w:val="center"/>
        <w:rPr>
          <w:color w:val="0000FF"/>
        </w:rPr>
      </w:pPr>
      <w:r w:rsidRPr="00372F6C">
        <w:rPr>
          <w:color w:val="0000FF"/>
          <w:position w:val="-18"/>
          <w:sz w:val="20"/>
        </w:rPr>
        <w:object w:dxaOrig="620" w:dyaOrig="420">
          <v:shape id="_x0000_i1061" type="#_x0000_t75" style="width:30.75pt;height:21pt" o:ole="" fillcolor="window">
            <v:imagedata r:id="rId92" o:title=""/>
          </v:shape>
          <o:OLEObject Type="Embed" ProgID="Equation.3" ShapeID="_x0000_i1061" DrawAspect="Content" ObjectID="_1336051825" r:id="rId93"/>
        </w:object>
      </w:r>
      <w:r>
        <w:t>=</w:t>
      </w:r>
      <w:r w:rsidRPr="00372F6C">
        <w:rPr>
          <w:color w:val="0000FF"/>
          <w:position w:val="-18"/>
          <w:sz w:val="20"/>
        </w:rPr>
        <w:object w:dxaOrig="820" w:dyaOrig="420">
          <v:shape id="_x0000_i1062" type="#_x0000_t75" style="width:41.25pt;height:21pt" o:ole="" fillcolor="window">
            <v:imagedata r:id="rId94" o:title=""/>
          </v:shape>
          <o:OLEObject Type="Embed" ProgID="Equation.3" ShapeID="_x0000_i1062" DrawAspect="Content" ObjectID="_1336051826" r:id="rId95"/>
        </w:object>
      </w:r>
      <w:r w:rsidRPr="00372F6C">
        <w:rPr>
          <w:color w:val="0000FF"/>
          <w:position w:val="-18"/>
          <w:sz w:val="20"/>
        </w:rPr>
        <w:object w:dxaOrig="3180" w:dyaOrig="420">
          <v:shape id="_x0000_i1063" type="#_x0000_t75" style="width:159pt;height:21pt" o:ole="" fillcolor="window">
            <v:imagedata r:id="rId96" o:title=""/>
          </v:shape>
          <o:OLEObject Type="Embed" ProgID="Equation.3" ShapeID="_x0000_i1063" DrawAspect="Content" ObjectID="_1336051827" r:id="rId97"/>
        </w:object>
      </w:r>
    </w:p>
    <w:p w:rsidR="002D0577" w:rsidRDefault="002D0577" w:rsidP="002D0577">
      <w:pPr>
        <w:rPr>
          <w:color w:val="0000FF"/>
        </w:rPr>
      </w:pPr>
      <w:r>
        <w:t>Взаимосвязь выполняется, значит индексы рассчитаны верно</w:t>
      </w:r>
      <w:r>
        <w:rPr>
          <w:color w:val="0000FF"/>
        </w:rPr>
        <w:t>.</w:t>
      </w:r>
    </w:p>
    <w:p w:rsidR="002D0577" w:rsidRDefault="002D0577" w:rsidP="002D0577">
      <w:r>
        <w:t>Таким образом, объем произведенной продукции во втором квартале по сравнению с первым вырос на 22,83% за счет изменения численности работников и производительности труда. При этом он вырос на 25,26% за счет изменения производительности труда и сократился на 100-98,06=1,94% за счет изменения в численности работников.</w:t>
      </w:r>
    </w:p>
    <w:p w:rsidR="002D0577" w:rsidRDefault="002D0577" w:rsidP="002D0577">
      <w:r>
        <w:t>г) Абсолютное изменение объема произведенной продукции в результате изменения численности работников и производительности труда можно найти по формуле:</w:t>
      </w:r>
    </w:p>
    <w:p w:rsidR="002D0577" w:rsidRDefault="002D0577" w:rsidP="002D0577">
      <w:pPr>
        <w:jc w:val="center"/>
      </w:pPr>
      <w:r w:rsidRPr="00372F6C">
        <w:rPr>
          <w:position w:val="-14"/>
          <w:sz w:val="20"/>
        </w:rPr>
        <w:object w:dxaOrig="2580" w:dyaOrig="400">
          <v:shape id="_x0000_i1064" type="#_x0000_t75" style="width:129pt;height:20.25pt" o:ole="" fillcolor="window">
            <v:imagedata r:id="rId98" o:title=""/>
          </v:shape>
          <o:OLEObject Type="Embed" ProgID="Equation.3" ShapeID="_x0000_i1064" DrawAspect="Content" ObjectID="_1336051828" r:id="rId99"/>
        </w:object>
      </w:r>
    </w:p>
    <w:p w:rsidR="002D0577" w:rsidRDefault="002D0577" w:rsidP="002D0577">
      <w:r>
        <w:t xml:space="preserve">Получим: </w:t>
      </w:r>
      <w:r w:rsidRPr="00372F6C">
        <w:rPr>
          <w:position w:val="-10"/>
          <w:sz w:val="20"/>
        </w:rPr>
        <w:object w:dxaOrig="4200" w:dyaOrig="380">
          <v:shape id="_x0000_i1065" type="#_x0000_t75" style="width:210pt;height:18.75pt" o:ole="" fillcolor="window">
            <v:imagedata r:id="rId100" o:title=""/>
          </v:shape>
          <o:OLEObject Type="Embed" ProgID="Equation.3" ShapeID="_x0000_i1065" DrawAspect="Content" ObjectID="_1336051829" r:id="rId101"/>
        </w:object>
      </w:r>
      <w:r>
        <w:t xml:space="preserve"> тыс. руб.</w:t>
      </w:r>
    </w:p>
    <w:p w:rsidR="002D0577" w:rsidRDefault="002D0577" w:rsidP="002D0577">
      <w:r>
        <w:t xml:space="preserve">Изменение объема произведенной продукции в результате изменения уровня производительности труда </w:t>
      </w:r>
    </w:p>
    <w:p w:rsidR="002D0577" w:rsidRDefault="002D0577" w:rsidP="002D0577">
      <w:pPr>
        <w:jc w:val="center"/>
      </w:pPr>
      <w:r w:rsidRPr="00372F6C">
        <w:rPr>
          <w:position w:val="-14"/>
          <w:sz w:val="20"/>
        </w:rPr>
        <w:object w:dxaOrig="2540" w:dyaOrig="400">
          <v:shape id="_x0000_i1066" type="#_x0000_t75" style="width:126.75pt;height:20.25pt" o:ole="" fillcolor="window">
            <v:imagedata r:id="rId102" o:title=""/>
          </v:shape>
          <o:OLEObject Type="Embed" ProgID="Equation.3" ShapeID="_x0000_i1066" DrawAspect="Content" ObjectID="_1336051830" r:id="rId103"/>
        </w:object>
      </w:r>
    </w:p>
    <w:p w:rsidR="002D0577" w:rsidRDefault="002D0577" w:rsidP="002D0577">
      <w:r>
        <w:t xml:space="preserve">Получим: </w:t>
      </w:r>
      <w:r w:rsidRPr="00372F6C">
        <w:rPr>
          <w:position w:val="-10"/>
          <w:sz w:val="20"/>
        </w:rPr>
        <w:object w:dxaOrig="5780" w:dyaOrig="320">
          <v:shape id="_x0000_i1067" type="#_x0000_t75" style="width:288.75pt;height:15.75pt" o:ole="" fillcolor="window">
            <v:imagedata r:id="rId104" o:title=""/>
          </v:shape>
          <o:OLEObject Type="Embed" ProgID="Equation.3" ShapeID="_x0000_i1067" DrawAspect="Content" ObjectID="_1336051831" r:id="rId105"/>
        </w:object>
      </w:r>
      <w:r>
        <w:t xml:space="preserve"> тыс. руб.</w:t>
      </w:r>
    </w:p>
    <w:p w:rsidR="002D0577" w:rsidRDefault="002D0577" w:rsidP="002D0577">
      <w:r>
        <w:t xml:space="preserve">Изменение объема произведенной продукции в результате изменения численности работников найдем по формуле: </w:t>
      </w:r>
    </w:p>
    <w:p w:rsidR="002D0577" w:rsidRDefault="002D0577" w:rsidP="002D0577">
      <w:pPr>
        <w:jc w:val="center"/>
      </w:pPr>
      <w:r w:rsidRPr="00372F6C">
        <w:rPr>
          <w:position w:val="-14"/>
          <w:sz w:val="20"/>
        </w:rPr>
        <w:object w:dxaOrig="2420" w:dyaOrig="400">
          <v:shape id="_x0000_i1068" type="#_x0000_t75" style="width:120.75pt;height:20.25pt" o:ole="" fillcolor="window">
            <v:imagedata r:id="rId106" o:title=""/>
          </v:shape>
          <o:OLEObject Type="Embed" ProgID="Equation.3" ShapeID="_x0000_i1068" DrawAspect="Content" ObjectID="_1336051832" r:id="rId107"/>
        </w:object>
      </w:r>
    </w:p>
    <w:p w:rsidR="002D0577" w:rsidRDefault="002D0577" w:rsidP="002D0577">
      <w:r>
        <w:t xml:space="preserve">Получим: </w:t>
      </w:r>
      <w:r>
        <w:tab/>
      </w:r>
      <w:r w:rsidRPr="00372F6C">
        <w:rPr>
          <w:position w:val="-10"/>
          <w:sz w:val="20"/>
        </w:rPr>
        <w:object w:dxaOrig="5780" w:dyaOrig="360">
          <v:shape id="_x0000_i1069" type="#_x0000_t75" style="width:288.75pt;height:18pt" o:ole="" fillcolor="window">
            <v:imagedata r:id="rId108" o:title=""/>
          </v:shape>
          <o:OLEObject Type="Embed" ProgID="Equation.3" ShapeID="_x0000_i1069" DrawAspect="Content" ObjectID="_1336051833" r:id="rId109"/>
        </w:object>
      </w:r>
      <w:r>
        <w:t xml:space="preserve"> тыс. руб.</w:t>
      </w:r>
    </w:p>
    <w:p w:rsidR="002D0577" w:rsidRDefault="002D0577" w:rsidP="002D0577">
      <w:r>
        <w:t>Таким образом, производительность труда на обоих предприятиях во втором квартале по сравнению с первым выросла. За счет этого фактора вырос объем произведенной продукции (+244 тыс. руб.). А за счет изменения численности работников он уменьшился (-18 тыс. руб.). В целом за счет влияния двух факторов объем произведенной продукции вырос на 226 тыс. руб.</w:t>
      </w:r>
    </w:p>
    <w:p w:rsidR="002D0577" w:rsidRDefault="002D0577" w:rsidP="002D0577"/>
    <w:p w:rsidR="002D0577" w:rsidRPr="009D6552" w:rsidRDefault="002D0577" w:rsidP="009D6552">
      <w:pPr>
        <w:pStyle w:val="3"/>
        <w:jc w:val="center"/>
        <w:rPr>
          <w:rFonts w:asciiTheme="minorHAnsi" w:eastAsiaTheme="minorEastAsia" w:hAnsiTheme="minorHAnsi" w:cstheme="minorBidi"/>
          <w:b/>
          <w:bCs/>
          <w:szCs w:val="22"/>
        </w:rPr>
      </w:pPr>
      <w:r w:rsidRPr="009D6552">
        <w:rPr>
          <w:rFonts w:asciiTheme="minorHAnsi" w:eastAsiaTheme="minorEastAsia" w:hAnsiTheme="minorHAnsi" w:cstheme="minorBidi"/>
          <w:b/>
          <w:bCs/>
          <w:szCs w:val="22"/>
        </w:rPr>
        <w:t>Задание № 4</w:t>
      </w:r>
    </w:p>
    <w:p w:rsidR="002D0577" w:rsidRDefault="002D0577" w:rsidP="002D0577">
      <w:pPr>
        <w:rPr>
          <w:b/>
        </w:rPr>
      </w:pPr>
      <w:r>
        <w:rPr>
          <w:b/>
        </w:rPr>
        <w:t>По Российской Федерации за</w:t>
      </w:r>
      <w:r>
        <w:rPr>
          <w:b/>
          <w:noProof/>
        </w:rPr>
        <w:t xml:space="preserve"> 1996</w:t>
      </w:r>
      <w:r>
        <w:rPr>
          <w:b/>
        </w:rPr>
        <w:t xml:space="preserve"> и</w:t>
      </w:r>
      <w:r>
        <w:rPr>
          <w:b/>
          <w:noProof/>
        </w:rPr>
        <w:t xml:space="preserve"> 2001</w:t>
      </w:r>
      <w:r>
        <w:rPr>
          <w:b/>
        </w:rPr>
        <w:t xml:space="preserve"> гг. имеются следующие данные: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59"/>
        <w:gridCol w:w="2551"/>
        <w:gridCol w:w="1985"/>
        <w:gridCol w:w="1276"/>
        <w:gridCol w:w="1370"/>
        <w:gridCol w:w="1465"/>
      </w:tblGrid>
      <w:tr w:rsidR="002D0577" w:rsidTr="009D6552">
        <w:trPr>
          <w:cantSplit/>
        </w:trPr>
        <w:tc>
          <w:tcPr>
            <w:tcW w:w="959" w:type="dxa"/>
            <w:vMerge w:val="restart"/>
          </w:tcPr>
          <w:p w:rsidR="002D0577" w:rsidRDefault="002D0577" w:rsidP="009D6552">
            <w:pPr>
              <w:spacing w:line="240" w:lineRule="auto"/>
              <w:rPr>
                <w:b/>
              </w:rPr>
            </w:pPr>
            <w:r>
              <w:rPr>
                <w:b/>
              </w:rPr>
              <w:t>Годы</w:t>
            </w:r>
          </w:p>
        </w:tc>
        <w:tc>
          <w:tcPr>
            <w:tcW w:w="2551" w:type="dxa"/>
            <w:vMerge w:val="restart"/>
          </w:tcPr>
          <w:p w:rsidR="002D0577" w:rsidRDefault="002D0577" w:rsidP="009D6552">
            <w:pPr>
              <w:spacing w:line="240" w:lineRule="auto"/>
              <w:rPr>
                <w:b/>
              </w:rPr>
            </w:pPr>
            <w:r>
              <w:rPr>
                <w:b/>
              </w:rPr>
              <w:t>Численность заня-тых в экономике, млн. чел.</w:t>
            </w:r>
          </w:p>
        </w:tc>
        <w:tc>
          <w:tcPr>
            <w:tcW w:w="1985" w:type="dxa"/>
            <w:vMerge w:val="restart"/>
          </w:tcPr>
          <w:p w:rsidR="002D0577" w:rsidRDefault="002D0577" w:rsidP="009D6552">
            <w:pPr>
              <w:spacing w:line="240" w:lineRule="auto"/>
              <w:rPr>
                <w:b/>
              </w:rPr>
            </w:pPr>
            <w:r>
              <w:rPr>
                <w:b/>
              </w:rPr>
              <w:t>Уровень без-работицы, %</w:t>
            </w:r>
          </w:p>
        </w:tc>
        <w:tc>
          <w:tcPr>
            <w:tcW w:w="4111" w:type="dxa"/>
            <w:gridSpan w:val="3"/>
          </w:tcPr>
          <w:p w:rsidR="002D0577" w:rsidRDefault="002D0577" w:rsidP="009D6552">
            <w:pPr>
              <w:spacing w:line="240" w:lineRule="auto"/>
              <w:rPr>
                <w:b/>
              </w:rPr>
            </w:pPr>
            <w:r>
              <w:rPr>
                <w:b/>
              </w:rPr>
              <w:t>Процент безработных, продол-жительность трудоустройства составила:</w:t>
            </w:r>
          </w:p>
        </w:tc>
      </w:tr>
      <w:tr w:rsidR="002D0577" w:rsidTr="009D6552">
        <w:trPr>
          <w:cantSplit/>
        </w:trPr>
        <w:tc>
          <w:tcPr>
            <w:tcW w:w="959" w:type="dxa"/>
            <w:vMerge/>
          </w:tcPr>
          <w:p w:rsidR="002D0577" w:rsidRDefault="002D0577" w:rsidP="009D6552">
            <w:pPr>
              <w:rPr>
                <w:b/>
              </w:rPr>
            </w:pPr>
          </w:p>
        </w:tc>
        <w:tc>
          <w:tcPr>
            <w:tcW w:w="2551" w:type="dxa"/>
            <w:vMerge/>
          </w:tcPr>
          <w:p w:rsidR="002D0577" w:rsidRDefault="002D0577" w:rsidP="009D6552">
            <w:pPr>
              <w:jc w:val="center"/>
              <w:rPr>
                <w:b/>
              </w:rPr>
            </w:pPr>
          </w:p>
        </w:tc>
        <w:tc>
          <w:tcPr>
            <w:tcW w:w="1985" w:type="dxa"/>
            <w:vMerge/>
          </w:tcPr>
          <w:p w:rsidR="002D0577" w:rsidRDefault="002D0577" w:rsidP="009D6552">
            <w:pPr>
              <w:jc w:val="center"/>
              <w:rPr>
                <w:b/>
              </w:rPr>
            </w:pPr>
          </w:p>
        </w:tc>
        <w:tc>
          <w:tcPr>
            <w:tcW w:w="1276" w:type="dxa"/>
          </w:tcPr>
          <w:p w:rsidR="002D0577" w:rsidRDefault="002D0577" w:rsidP="009D6552">
            <w:pPr>
              <w:jc w:val="center"/>
              <w:rPr>
                <w:b/>
              </w:rPr>
            </w:pPr>
            <w:r>
              <w:rPr>
                <w:b/>
              </w:rPr>
              <w:t>до 6 месяцев</w:t>
            </w:r>
          </w:p>
        </w:tc>
        <w:tc>
          <w:tcPr>
            <w:tcW w:w="1370" w:type="dxa"/>
          </w:tcPr>
          <w:p w:rsidR="002D0577" w:rsidRDefault="002D0577" w:rsidP="009D6552">
            <w:pPr>
              <w:jc w:val="center"/>
              <w:rPr>
                <w:b/>
              </w:rPr>
            </w:pPr>
            <w:r>
              <w:rPr>
                <w:b/>
              </w:rPr>
              <w:t>6-12 месяцев</w:t>
            </w:r>
          </w:p>
        </w:tc>
        <w:tc>
          <w:tcPr>
            <w:tcW w:w="1465" w:type="dxa"/>
          </w:tcPr>
          <w:p w:rsidR="002D0577" w:rsidRDefault="002D0577" w:rsidP="009D6552">
            <w:pPr>
              <w:jc w:val="center"/>
              <w:rPr>
                <w:b/>
              </w:rPr>
            </w:pPr>
            <w:r>
              <w:rPr>
                <w:b/>
              </w:rPr>
              <w:t>более од-ного года</w:t>
            </w:r>
          </w:p>
        </w:tc>
      </w:tr>
      <w:tr w:rsidR="002D0577" w:rsidTr="009D6552">
        <w:tc>
          <w:tcPr>
            <w:tcW w:w="959" w:type="dxa"/>
          </w:tcPr>
          <w:p w:rsidR="002D0577" w:rsidRDefault="002D0577" w:rsidP="009D6552">
            <w:pPr>
              <w:rPr>
                <w:b/>
              </w:rPr>
            </w:pPr>
            <w:r>
              <w:rPr>
                <w:b/>
              </w:rPr>
              <w:t>1996</w:t>
            </w:r>
          </w:p>
        </w:tc>
        <w:tc>
          <w:tcPr>
            <w:tcW w:w="2551" w:type="dxa"/>
          </w:tcPr>
          <w:p w:rsidR="002D0577" w:rsidRDefault="002D0577" w:rsidP="009D6552">
            <w:pPr>
              <w:jc w:val="center"/>
              <w:rPr>
                <w:b/>
              </w:rPr>
            </w:pPr>
            <w:r>
              <w:rPr>
                <w:b/>
              </w:rPr>
              <w:t>69,7</w:t>
            </w:r>
          </w:p>
        </w:tc>
        <w:tc>
          <w:tcPr>
            <w:tcW w:w="1985" w:type="dxa"/>
          </w:tcPr>
          <w:p w:rsidR="002D0577" w:rsidRDefault="002D0577" w:rsidP="009D6552">
            <w:pPr>
              <w:jc w:val="center"/>
              <w:rPr>
                <w:b/>
              </w:rPr>
            </w:pPr>
            <w:r>
              <w:rPr>
                <w:b/>
              </w:rPr>
              <w:t>9,7</w:t>
            </w:r>
          </w:p>
        </w:tc>
        <w:tc>
          <w:tcPr>
            <w:tcW w:w="1276" w:type="dxa"/>
          </w:tcPr>
          <w:p w:rsidR="002D0577" w:rsidRDefault="002D0577" w:rsidP="009D6552">
            <w:pPr>
              <w:jc w:val="center"/>
              <w:rPr>
                <w:b/>
              </w:rPr>
            </w:pPr>
            <w:r>
              <w:rPr>
                <w:b/>
              </w:rPr>
              <w:t>44,5</w:t>
            </w:r>
          </w:p>
        </w:tc>
        <w:tc>
          <w:tcPr>
            <w:tcW w:w="1370" w:type="dxa"/>
          </w:tcPr>
          <w:p w:rsidR="002D0577" w:rsidRDefault="002D0577" w:rsidP="009D6552">
            <w:pPr>
              <w:jc w:val="center"/>
              <w:rPr>
                <w:b/>
              </w:rPr>
            </w:pPr>
            <w:r>
              <w:rPr>
                <w:b/>
              </w:rPr>
              <w:t>23,0</w:t>
            </w:r>
          </w:p>
        </w:tc>
        <w:tc>
          <w:tcPr>
            <w:tcW w:w="1465" w:type="dxa"/>
          </w:tcPr>
          <w:p w:rsidR="002D0577" w:rsidRDefault="002D0577" w:rsidP="009D6552">
            <w:pPr>
              <w:jc w:val="center"/>
              <w:rPr>
                <w:b/>
              </w:rPr>
            </w:pPr>
            <w:r>
              <w:rPr>
                <w:b/>
              </w:rPr>
              <w:t>32,5</w:t>
            </w:r>
          </w:p>
        </w:tc>
      </w:tr>
      <w:tr w:rsidR="002D0577" w:rsidTr="009D6552">
        <w:tc>
          <w:tcPr>
            <w:tcW w:w="959" w:type="dxa"/>
          </w:tcPr>
          <w:p w:rsidR="002D0577" w:rsidRDefault="002D0577" w:rsidP="009D6552">
            <w:pPr>
              <w:rPr>
                <w:b/>
              </w:rPr>
            </w:pPr>
            <w:r>
              <w:rPr>
                <w:b/>
              </w:rPr>
              <w:t>2001</w:t>
            </w:r>
          </w:p>
        </w:tc>
        <w:tc>
          <w:tcPr>
            <w:tcW w:w="2551" w:type="dxa"/>
          </w:tcPr>
          <w:p w:rsidR="002D0577" w:rsidRDefault="002D0577" w:rsidP="009D6552">
            <w:pPr>
              <w:jc w:val="center"/>
              <w:rPr>
                <w:b/>
              </w:rPr>
            </w:pPr>
            <w:r>
              <w:rPr>
                <w:b/>
              </w:rPr>
              <w:t>64,7</w:t>
            </w:r>
          </w:p>
        </w:tc>
        <w:tc>
          <w:tcPr>
            <w:tcW w:w="1985" w:type="dxa"/>
          </w:tcPr>
          <w:p w:rsidR="002D0577" w:rsidRDefault="002D0577" w:rsidP="009D6552">
            <w:pPr>
              <w:jc w:val="center"/>
              <w:rPr>
                <w:b/>
              </w:rPr>
            </w:pPr>
            <w:r>
              <w:rPr>
                <w:b/>
              </w:rPr>
              <w:t>9,1</w:t>
            </w:r>
          </w:p>
        </w:tc>
        <w:tc>
          <w:tcPr>
            <w:tcW w:w="1276" w:type="dxa"/>
          </w:tcPr>
          <w:p w:rsidR="002D0577" w:rsidRDefault="002D0577" w:rsidP="009D6552">
            <w:pPr>
              <w:jc w:val="center"/>
              <w:rPr>
                <w:b/>
              </w:rPr>
            </w:pPr>
            <w:r>
              <w:rPr>
                <w:b/>
              </w:rPr>
              <w:t>45,0</w:t>
            </w:r>
          </w:p>
        </w:tc>
        <w:tc>
          <w:tcPr>
            <w:tcW w:w="1370" w:type="dxa"/>
          </w:tcPr>
          <w:p w:rsidR="002D0577" w:rsidRDefault="002D0577" w:rsidP="009D6552">
            <w:pPr>
              <w:jc w:val="center"/>
              <w:rPr>
                <w:b/>
              </w:rPr>
            </w:pPr>
            <w:r>
              <w:rPr>
                <w:b/>
              </w:rPr>
              <w:t>18,0</w:t>
            </w:r>
          </w:p>
        </w:tc>
        <w:tc>
          <w:tcPr>
            <w:tcW w:w="1465" w:type="dxa"/>
          </w:tcPr>
          <w:p w:rsidR="002D0577" w:rsidRDefault="002D0577" w:rsidP="009D6552">
            <w:pPr>
              <w:jc w:val="center"/>
              <w:rPr>
                <w:b/>
              </w:rPr>
            </w:pPr>
            <w:r>
              <w:rPr>
                <w:b/>
              </w:rPr>
              <w:t>36,9</w:t>
            </w:r>
          </w:p>
        </w:tc>
      </w:tr>
    </w:tbl>
    <w:p w:rsidR="002D0577" w:rsidRDefault="002D0577" w:rsidP="002D0577">
      <w:pPr>
        <w:rPr>
          <w:b/>
        </w:rPr>
      </w:pPr>
      <w:r>
        <w:rPr>
          <w:b/>
        </w:rPr>
        <w:t>На основе приведенных данных определите:</w:t>
      </w:r>
    </w:p>
    <w:p w:rsidR="002D0577" w:rsidRDefault="002D0577" w:rsidP="002D0577">
      <w:pPr>
        <w:rPr>
          <w:b/>
        </w:rPr>
      </w:pPr>
      <w:r>
        <w:rPr>
          <w:b/>
        </w:rPr>
        <w:t xml:space="preserve">а) на сколько процентов изменилась численность безработных в </w:t>
      </w:r>
      <w:r>
        <w:rPr>
          <w:b/>
          <w:noProof/>
        </w:rPr>
        <w:t>2001</w:t>
      </w:r>
      <w:r>
        <w:rPr>
          <w:b/>
        </w:rPr>
        <w:t xml:space="preserve"> г. по сравнению с</w:t>
      </w:r>
      <w:r>
        <w:rPr>
          <w:b/>
          <w:noProof/>
        </w:rPr>
        <w:t xml:space="preserve"> 1996</w:t>
      </w:r>
      <w:r>
        <w:rPr>
          <w:b/>
        </w:rPr>
        <w:t xml:space="preserve"> г.;</w:t>
      </w:r>
    </w:p>
    <w:p w:rsidR="002D0577" w:rsidRDefault="002D0577" w:rsidP="002D0577">
      <w:pPr>
        <w:rPr>
          <w:b/>
        </w:rPr>
      </w:pPr>
      <w:r>
        <w:rPr>
          <w:b/>
        </w:rPr>
        <w:t>б) на сколько процентов среднее время поиска работы в</w:t>
      </w:r>
      <w:r>
        <w:rPr>
          <w:b/>
          <w:noProof/>
        </w:rPr>
        <w:t xml:space="preserve"> 2001</w:t>
      </w:r>
      <w:r>
        <w:rPr>
          <w:b/>
        </w:rPr>
        <w:t xml:space="preserve"> г. от</w:t>
      </w:r>
      <w:r>
        <w:rPr>
          <w:b/>
        </w:rPr>
        <w:softHyphen/>
        <w:t>личалось от</w:t>
      </w:r>
      <w:r>
        <w:rPr>
          <w:b/>
          <w:noProof/>
        </w:rPr>
        <w:t xml:space="preserve"> 1996</w:t>
      </w:r>
      <w:r>
        <w:rPr>
          <w:b/>
        </w:rPr>
        <w:t xml:space="preserve"> г.;</w:t>
      </w:r>
    </w:p>
    <w:p w:rsidR="002D0577" w:rsidRDefault="002D0577" w:rsidP="002D0577">
      <w:pPr>
        <w:rPr>
          <w:b/>
        </w:rPr>
      </w:pPr>
      <w:r>
        <w:rPr>
          <w:b/>
        </w:rPr>
        <w:t>в) в каком году вариация продолжительности трудоустройства была</w:t>
      </w:r>
    </w:p>
    <w:p w:rsidR="002D0577" w:rsidRDefault="002D0577" w:rsidP="002D0577">
      <w:pPr>
        <w:rPr>
          <w:b/>
        </w:rPr>
      </w:pPr>
      <w:r>
        <w:rPr>
          <w:b/>
        </w:rPr>
        <w:t xml:space="preserve">больше. </w:t>
      </w:r>
    </w:p>
    <w:p w:rsidR="002D0577" w:rsidRDefault="002D0577" w:rsidP="002D0577">
      <w:pPr>
        <w:rPr>
          <w:b/>
        </w:rPr>
      </w:pPr>
      <w:r>
        <w:rPr>
          <w:b/>
        </w:rPr>
        <w:t>Проанализируйте полученные результаты и сделайте выводы.</w:t>
      </w:r>
    </w:p>
    <w:p w:rsidR="002D0577" w:rsidRPr="009D6552" w:rsidRDefault="002D0577" w:rsidP="009D6552">
      <w:pPr>
        <w:pStyle w:val="3"/>
        <w:jc w:val="center"/>
        <w:rPr>
          <w:rFonts w:asciiTheme="minorHAnsi" w:eastAsiaTheme="minorEastAsia" w:hAnsiTheme="minorHAnsi" w:cstheme="minorBidi"/>
          <w:b/>
          <w:bCs/>
          <w:szCs w:val="22"/>
        </w:rPr>
      </w:pPr>
      <w:r w:rsidRPr="009D6552">
        <w:rPr>
          <w:rFonts w:asciiTheme="minorHAnsi" w:eastAsiaTheme="minorEastAsia" w:hAnsiTheme="minorHAnsi" w:cstheme="minorBidi"/>
          <w:b/>
          <w:bCs/>
          <w:szCs w:val="22"/>
        </w:rPr>
        <w:t>Решение:</w:t>
      </w:r>
    </w:p>
    <w:p w:rsidR="002D0577" w:rsidRDefault="002D0577" w:rsidP="002D0577">
      <w:r>
        <w:t xml:space="preserve">а) Воспользуемся формулой, в соответствии с которой уровень безработицы равен:  </w:t>
      </w:r>
    </w:p>
    <w:p w:rsidR="002D0577" w:rsidRDefault="002D0577" w:rsidP="002D0577">
      <w:pPr>
        <w:jc w:val="center"/>
      </w:pPr>
      <w:r w:rsidRPr="00372F6C">
        <w:rPr>
          <w:position w:val="-66"/>
          <w:sz w:val="20"/>
        </w:rPr>
        <w:object w:dxaOrig="6520" w:dyaOrig="1040">
          <v:shape id="_x0000_i1070" type="#_x0000_t75" style="width:326.25pt;height:51.75pt" o:ole="" fillcolor="window">
            <v:imagedata r:id="rId19" o:title=""/>
          </v:shape>
          <o:OLEObject Type="Embed" ProgID="Equation.3" ShapeID="_x0000_i1070" DrawAspect="Content" ObjectID="_1336051834" r:id="rId110"/>
        </w:object>
      </w:r>
    </w:p>
    <w:p w:rsidR="002D0577" w:rsidRDefault="002D0577" w:rsidP="002D0577">
      <w:r>
        <w:t>Поскольку численность экономически активного населения складывается из суммы численности занятых в экономике и численности безработных, ищущих работу, то можем записать для 1996 года:</w:t>
      </w:r>
    </w:p>
    <w:p w:rsidR="002D0577" w:rsidRDefault="002D0577" w:rsidP="002D0577">
      <w:pPr>
        <w:jc w:val="center"/>
      </w:pPr>
      <w:r w:rsidRPr="00372F6C">
        <w:rPr>
          <w:position w:val="-28"/>
          <w:sz w:val="20"/>
        </w:rPr>
        <w:object w:dxaOrig="1920" w:dyaOrig="660">
          <v:shape id="_x0000_i1071" type="#_x0000_t75" style="width:96pt;height:33pt" o:ole="" fillcolor="window">
            <v:imagedata r:id="rId111" o:title=""/>
          </v:shape>
          <o:OLEObject Type="Embed" ProgID="Equation.3" ShapeID="_x0000_i1071" DrawAspect="Content" ObjectID="_1336051835" r:id="rId112"/>
        </w:object>
      </w:r>
      <w:r>
        <w:t xml:space="preserve"> отсюда х=7,49 млн. чел</w:t>
      </w:r>
    </w:p>
    <w:p w:rsidR="002D0577" w:rsidRDefault="002D0577" w:rsidP="002D0577">
      <w:r>
        <w:t>Аналогичным образом для 2001 года можем записать:</w:t>
      </w:r>
    </w:p>
    <w:p w:rsidR="002D0577" w:rsidRDefault="002D0577" w:rsidP="002D0577">
      <w:pPr>
        <w:jc w:val="center"/>
      </w:pPr>
      <w:r w:rsidRPr="00372F6C">
        <w:rPr>
          <w:position w:val="-28"/>
          <w:sz w:val="20"/>
        </w:rPr>
        <w:object w:dxaOrig="1860" w:dyaOrig="660">
          <v:shape id="_x0000_i1072" type="#_x0000_t75" style="width:93pt;height:33pt" o:ole="" fillcolor="window">
            <v:imagedata r:id="rId113" o:title=""/>
          </v:shape>
          <o:OLEObject Type="Embed" ProgID="Equation.3" ShapeID="_x0000_i1072" DrawAspect="Content" ObjectID="_1336051836" r:id="rId114"/>
        </w:object>
      </w:r>
      <w:r>
        <w:t xml:space="preserve"> отсюда х=6,48 млн. чел</w:t>
      </w:r>
    </w:p>
    <w:p w:rsidR="002D0577" w:rsidRDefault="002D0577" w:rsidP="002D0577">
      <w:r>
        <w:t>Таким образом, в 2001 году по сравнению с 1996 годом стало на 6,48-7,49=-1,01 млн. человек меньше.</w:t>
      </w:r>
    </w:p>
    <w:p w:rsidR="002D0577" w:rsidRDefault="002D0577" w:rsidP="002D0577">
      <w:r>
        <w:t>В процентном отношении эта величина составит:</w:t>
      </w:r>
    </w:p>
    <w:p w:rsidR="002D0577" w:rsidRDefault="002D0577" w:rsidP="002D0577">
      <w:pPr>
        <w:jc w:val="center"/>
      </w:pPr>
      <w:r w:rsidRPr="00372F6C">
        <w:rPr>
          <w:position w:val="-28"/>
          <w:sz w:val="20"/>
        </w:rPr>
        <w:object w:dxaOrig="2980" w:dyaOrig="660">
          <v:shape id="_x0000_i1073" type="#_x0000_t75" style="width:149.25pt;height:33pt" o:ole="" fillcolor="window">
            <v:imagedata r:id="rId115" o:title=""/>
          </v:shape>
          <o:OLEObject Type="Embed" ProgID="Equation.3" ShapeID="_x0000_i1073" DrawAspect="Content" ObjectID="_1336051837" r:id="rId116"/>
        </w:object>
      </w:r>
    </w:p>
    <w:p w:rsidR="002D0577" w:rsidRDefault="002D0577" w:rsidP="002D0577">
      <w:r>
        <w:t>б) По сути, процент безработных задан в виде интервального ряда. Когда при группировке значения осредняемого признака заданы интервалами, то при расчете средней арифметической величины в качестве значения признака в группах принимают середины этих интервалов, то есть исходят из гипотезы о равномерном распределении единиц совокупности по интервалу значений признака. Заменим точные значения признака в группах серединами интервалов. При этом величину первого интервала условно приравняем к величине второго, тогда его нижняя граница будет равна 0 месяцев, величину последнего интервала также условно приравняем к величине второго, тогда его верхняя граница составит 18 месяцев. Середины интервалов примут значения: 3 месяца; 9 месяцев и 15 месяцев.</w:t>
      </w:r>
    </w:p>
    <w:p w:rsidR="002D0577" w:rsidRDefault="002D0577" w:rsidP="002D0577">
      <w:r>
        <w:t>Среднее время поиска работы посчитаем, воспользовавшись формулой взвешенной средней:</w:t>
      </w:r>
    </w:p>
    <w:p w:rsidR="002D0577" w:rsidRDefault="002D0577" w:rsidP="002D0577">
      <w:pPr>
        <w:jc w:val="center"/>
        <w:rPr>
          <w:lang w:val="en-US"/>
        </w:rPr>
      </w:pPr>
      <w:r w:rsidRPr="00372F6C">
        <w:rPr>
          <w:position w:val="-60"/>
          <w:sz w:val="20"/>
        </w:rPr>
        <w:object w:dxaOrig="1240" w:dyaOrig="1359">
          <v:shape id="_x0000_i1074" type="#_x0000_t75" style="width:62.25pt;height:68.25pt" o:ole="">
            <v:imagedata r:id="rId117" o:title=""/>
          </v:shape>
          <o:OLEObject Type="Embed" ProgID="Equation.3" ShapeID="_x0000_i1074" DrawAspect="Content" ObjectID="_1336051838" r:id="rId118"/>
        </w:object>
      </w:r>
      <w:r>
        <w:t xml:space="preserve"> </w:t>
      </w:r>
      <w:r>
        <w:tab/>
      </w:r>
    </w:p>
    <w:p w:rsidR="002D0577" w:rsidRDefault="002D0577" w:rsidP="002D0577">
      <w:r>
        <w:t>Получим:</w:t>
      </w:r>
    </w:p>
    <w:p w:rsidR="002D0577" w:rsidRDefault="002D0577" w:rsidP="002D0577">
      <w:pPr>
        <w:jc w:val="center"/>
      </w:pPr>
      <w:r w:rsidRPr="00372F6C">
        <w:rPr>
          <w:position w:val="-28"/>
          <w:sz w:val="20"/>
        </w:rPr>
        <w:object w:dxaOrig="3200" w:dyaOrig="660">
          <v:shape id="_x0000_i1075" type="#_x0000_t75" style="width:159.75pt;height:33pt" o:ole="" fillcolor="window">
            <v:imagedata r:id="rId119" o:title=""/>
          </v:shape>
          <o:OLEObject Type="Embed" ProgID="Equation.3" ShapeID="_x0000_i1075" DrawAspect="Content" ObjectID="_1336051839" r:id="rId120"/>
        </w:object>
      </w:r>
      <w:r>
        <w:t>8,28 месяца</w:t>
      </w:r>
    </w:p>
    <w:p w:rsidR="002D0577" w:rsidRDefault="002D0577" w:rsidP="002D0577">
      <w:pPr>
        <w:jc w:val="center"/>
      </w:pPr>
      <w:r w:rsidRPr="00372F6C">
        <w:rPr>
          <w:position w:val="-28"/>
          <w:sz w:val="20"/>
        </w:rPr>
        <w:object w:dxaOrig="3220" w:dyaOrig="660">
          <v:shape id="_x0000_i1076" type="#_x0000_t75" style="width:161.25pt;height:33pt" o:ole="" fillcolor="window">
            <v:imagedata r:id="rId121" o:title=""/>
          </v:shape>
          <o:OLEObject Type="Embed" ProgID="Equation.3" ShapeID="_x0000_i1076" DrawAspect="Content" ObjectID="_1336051840" r:id="rId122"/>
        </w:object>
      </w:r>
      <w:r>
        <w:t>8,51 месяца</w:t>
      </w:r>
    </w:p>
    <w:p w:rsidR="002D0577" w:rsidRDefault="002D0577" w:rsidP="002D0577">
      <w:r>
        <w:t xml:space="preserve">Следовательно, среднее время поиска работы в 2001 году по сравнению с 1996 годом увеличилось на 8,51-8,28=0,23 месяца или на </w:t>
      </w:r>
      <w:r w:rsidRPr="00372F6C">
        <w:rPr>
          <w:position w:val="-28"/>
          <w:sz w:val="20"/>
        </w:rPr>
        <w:object w:dxaOrig="2680" w:dyaOrig="660">
          <v:shape id="_x0000_i1077" type="#_x0000_t75" style="width:134.25pt;height:33pt" o:ole="" fillcolor="window">
            <v:imagedata r:id="rId123" o:title=""/>
          </v:shape>
          <o:OLEObject Type="Embed" ProgID="Equation.3" ShapeID="_x0000_i1077" DrawAspect="Content" ObjectID="_1336051841" r:id="rId124"/>
        </w:object>
      </w:r>
      <w:r>
        <w:t xml:space="preserve"> </w:t>
      </w:r>
    </w:p>
    <w:p w:rsidR="002D0577" w:rsidRDefault="002D0577" w:rsidP="002D0577">
      <w:r>
        <w:t xml:space="preserve">в) Коэффициент вариации вычисляется как относительное квадратическое отклонение </w:t>
      </w:r>
      <w:r>
        <w:sym w:font="Symbol" w:char="F06E"/>
      </w:r>
      <w:r>
        <w:t xml:space="preserve"> по формуле: </w:t>
      </w:r>
    </w:p>
    <w:p w:rsidR="002D0577" w:rsidRDefault="002D0577" w:rsidP="002D0577">
      <w:pPr>
        <w:jc w:val="center"/>
      </w:pPr>
      <w:r w:rsidRPr="00372F6C">
        <w:rPr>
          <w:position w:val="-6"/>
          <w:sz w:val="20"/>
        </w:rPr>
        <w:object w:dxaOrig="800" w:dyaOrig="420">
          <v:shape id="_x0000_i1078" type="#_x0000_t75" style="width:39.75pt;height:21pt" o:ole="">
            <v:imagedata r:id="rId125" o:title=""/>
          </v:shape>
          <o:OLEObject Type="Embed" ProgID="Equation.3" ShapeID="_x0000_i1078" DrawAspect="Content" ObjectID="_1336051842" r:id="rId126"/>
        </w:object>
      </w:r>
    </w:p>
    <w:p w:rsidR="002D0577" w:rsidRDefault="002D0577" w:rsidP="002D0577">
      <w:pPr>
        <w:numPr>
          <w:ilvl w:val="0"/>
          <w:numId w:val="12"/>
        </w:numPr>
        <w:spacing w:after="0" w:line="360" w:lineRule="auto"/>
        <w:jc w:val="both"/>
      </w:pPr>
      <w:r>
        <w:t>Для интервального ряда среднее квадратическое отклонение рассчитывается по формуле:</w:t>
      </w:r>
    </w:p>
    <w:p w:rsidR="002D0577" w:rsidRDefault="002D0577" w:rsidP="002D0577">
      <w:pPr>
        <w:jc w:val="center"/>
      </w:pPr>
      <w:r w:rsidRPr="00372F6C">
        <w:rPr>
          <w:position w:val="-64"/>
          <w:sz w:val="20"/>
        </w:rPr>
        <w:object w:dxaOrig="2079" w:dyaOrig="1460">
          <v:shape id="_x0000_i1079" type="#_x0000_t75" style="width:104.25pt;height:72.75pt" o:ole="">
            <v:imagedata r:id="rId127" o:title=""/>
          </v:shape>
          <o:OLEObject Type="Embed" ProgID="Equation.3" ShapeID="_x0000_i1079" DrawAspect="Content" ObjectID="_1336051843" r:id="rId128"/>
        </w:object>
      </w:r>
    </w:p>
    <w:p w:rsidR="002D0577" w:rsidRDefault="002D0577" w:rsidP="002D0577">
      <w:r>
        <w:t>Тогда среднее квадратическое отклонение в 1996 году составит:</w:t>
      </w:r>
    </w:p>
    <w:p w:rsidR="002D0577" w:rsidRDefault="002D0577" w:rsidP="002D0577">
      <w:r w:rsidRPr="00372F6C">
        <w:rPr>
          <w:position w:val="-30"/>
          <w:sz w:val="20"/>
        </w:rPr>
        <w:object w:dxaOrig="6360" w:dyaOrig="760">
          <v:shape id="_x0000_i1080" type="#_x0000_t75" style="width:318pt;height:38.25pt" o:ole="" fillcolor="window">
            <v:imagedata r:id="rId129" o:title=""/>
          </v:shape>
          <o:OLEObject Type="Embed" ProgID="Equation.3" ShapeID="_x0000_i1080" DrawAspect="Content" ObjectID="_1336051844" r:id="rId130"/>
        </w:object>
      </w:r>
      <w:r>
        <w:t>5,22 месяца</w:t>
      </w:r>
    </w:p>
    <w:p w:rsidR="002D0577" w:rsidRDefault="002D0577" w:rsidP="002D0577">
      <w:r>
        <w:t xml:space="preserve">а коэффициент вариации: </w:t>
      </w:r>
      <w:r w:rsidRPr="00372F6C">
        <w:rPr>
          <w:position w:val="-10"/>
          <w:sz w:val="20"/>
        </w:rPr>
        <w:object w:dxaOrig="2340" w:dyaOrig="480">
          <v:shape id="_x0000_i1081" type="#_x0000_t75" style="width:117pt;height:24pt" o:ole="" fillcolor="window">
            <v:imagedata r:id="rId131" o:title=""/>
          </v:shape>
          <o:OLEObject Type="Embed" ProgID="Equation.3" ShapeID="_x0000_i1081" DrawAspect="Content" ObjectID="_1336051845" r:id="rId132"/>
        </w:object>
      </w:r>
      <w:r>
        <w:t>=0,6299 или 62,99%</w:t>
      </w:r>
    </w:p>
    <w:p w:rsidR="002D0577" w:rsidRDefault="002D0577" w:rsidP="002D0577">
      <w:r>
        <w:t>Среднее квадратическое отклонение в 2001 году составит:</w:t>
      </w:r>
    </w:p>
    <w:p w:rsidR="002D0577" w:rsidRDefault="002D0577" w:rsidP="002D0577">
      <w:r w:rsidRPr="00372F6C">
        <w:rPr>
          <w:position w:val="-30"/>
          <w:sz w:val="20"/>
        </w:rPr>
        <w:object w:dxaOrig="6740" w:dyaOrig="760">
          <v:shape id="_x0000_i1082" type="#_x0000_t75" style="width:336.75pt;height:38.25pt" o:ole="" fillcolor="window">
            <v:imagedata r:id="rId133" o:title=""/>
          </v:shape>
          <o:OLEObject Type="Embed" ProgID="Equation.3" ShapeID="_x0000_i1082" DrawAspect="Content" ObjectID="_1336051846" r:id="rId134"/>
        </w:object>
      </w:r>
      <w:r>
        <w:t xml:space="preserve"> месяца</w:t>
      </w:r>
    </w:p>
    <w:p w:rsidR="002D0577" w:rsidRDefault="002D0577" w:rsidP="002D0577">
      <w:r>
        <w:t xml:space="preserve">а коэффициент вариации: </w:t>
      </w:r>
      <w:r w:rsidRPr="00372F6C">
        <w:rPr>
          <w:position w:val="-10"/>
          <w:sz w:val="20"/>
        </w:rPr>
        <w:object w:dxaOrig="2380" w:dyaOrig="480">
          <v:shape id="_x0000_i1083" type="#_x0000_t75" style="width:119.25pt;height:24pt" o:ole="" fillcolor="window">
            <v:imagedata r:id="rId135" o:title=""/>
          </v:shape>
          <o:OLEObject Type="Embed" ProgID="Equation.3" ShapeID="_x0000_i1083" DrawAspect="Content" ObjectID="_1336051847" r:id="rId136"/>
        </w:object>
      </w:r>
      <w:r>
        <w:t>=0,6357 или 63,57%</w:t>
      </w:r>
    </w:p>
    <w:p w:rsidR="002D0577" w:rsidRDefault="002D0577" w:rsidP="002D0577">
      <w:r>
        <w:t>Таким образом, в 2001 году вариация продолжительности трудоустройства была больше чем в 1996 году. Правда, надо отдать должное: эти две величины различаются не сильно.</w:t>
      </w:r>
    </w:p>
    <w:p w:rsidR="002D0577" w:rsidRDefault="002D0577" w:rsidP="002D0577">
      <w:r>
        <w:t xml:space="preserve">В целом можно сделать вывод, что хотя уровень безработицы в 2001 году по сравнению с 1996 годом изменился всего на 0,6%, налицо негативные признаки: увеличилось среднее время поиска работы. </w:t>
      </w:r>
    </w:p>
    <w:p w:rsidR="002D0577" w:rsidRDefault="002D0577" w:rsidP="002D0577"/>
    <w:p w:rsidR="002D0577" w:rsidRPr="009D6552" w:rsidRDefault="002D0577" w:rsidP="009D6552">
      <w:pPr>
        <w:pStyle w:val="3"/>
        <w:jc w:val="center"/>
        <w:rPr>
          <w:rFonts w:asciiTheme="minorHAnsi" w:eastAsiaTheme="minorEastAsia" w:hAnsiTheme="minorHAnsi" w:cstheme="minorBidi"/>
          <w:b/>
          <w:bCs/>
          <w:szCs w:val="22"/>
        </w:rPr>
      </w:pPr>
      <w:r w:rsidRPr="009D6552">
        <w:rPr>
          <w:rFonts w:asciiTheme="minorHAnsi" w:eastAsiaTheme="minorEastAsia" w:hAnsiTheme="minorHAnsi" w:cstheme="minorBidi"/>
          <w:b/>
          <w:bCs/>
          <w:szCs w:val="22"/>
        </w:rPr>
        <w:t xml:space="preserve">Задание № </w:t>
      </w:r>
      <w:smartTag w:uri="urn:schemas-microsoft-com:office:cs:smarttags" w:element="NumConv6p0">
        <w:smartTagPr>
          <w:attr w:name="val" w:val="1"/>
          <w:attr w:name="sch" w:val="1"/>
        </w:smartTagPr>
        <w:r w:rsidRPr="009D6552">
          <w:rPr>
            <w:rFonts w:asciiTheme="minorHAnsi" w:eastAsiaTheme="minorEastAsia" w:hAnsiTheme="minorHAnsi" w:cstheme="minorBidi"/>
            <w:b/>
            <w:bCs/>
            <w:szCs w:val="22"/>
          </w:rPr>
          <w:t>1</w:t>
        </w:r>
      </w:smartTag>
      <w:r w:rsidRPr="009D6552">
        <w:rPr>
          <w:rFonts w:asciiTheme="minorHAnsi" w:eastAsiaTheme="minorEastAsia" w:hAnsiTheme="minorHAnsi" w:cstheme="minorBidi"/>
          <w:b/>
          <w:bCs/>
          <w:szCs w:val="22"/>
        </w:rPr>
        <w:t>.</w:t>
      </w:r>
    </w:p>
    <w:p w:rsidR="002D0577" w:rsidRDefault="002D0577" w:rsidP="002D0577"/>
    <w:p w:rsidR="002D0577" w:rsidRDefault="002D0577" w:rsidP="002D0577">
      <w:pPr>
        <w:spacing w:before="120"/>
        <w:jc w:val="both"/>
      </w:pPr>
      <w:r>
        <w:t>Имеются следующие данные, характеризующие оценку ВВП стран по результатам международных сопоставлений.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913"/>
        <w:gridCol w:w="1914"/>
        <w:gridCol w:w="1914"/>
        <w:gridCol w:w="1914"/>
        <w:gridCol w:w="1915"/>
      </w:tblGrid>
      <w:tr w:rsidR="002D0577" w:rsidTr="009D6552">
        <w:tc>
          <w:tcPr>
            <w:tcW w:w="1914" w:type="dxa"/>
          </w:tcPr>
          <w:p w:rsidR="002D0577" w:rsidRDefault="002D0577" w:rsidP="009D6552">
            <w:r>
              <w:t>Страна</w:t>
            </w:r>
          </w:p>
        </w:tc>
        <w:tc>
          <w:tcPr>
            <w:tcW w:w="1914" w:type="dxa"/>
          </w:tcPr>
          <w:p w:rsidR="002D0577" w:rsidRDefault="002D0577" w:rsidP="009D6552">
            <w:r>
              <w:t>ВВП по паритету покупательной способности, млрд. долл. США</w:t>
            </w:r>
          </w:p>
        </w:tc>
        <w:tc>
          <w:tcPr>
            <w:tcW w:w="1914" w:type="dxa"/>
          </w:tcPr>
          <w:p w:rsidR="002D0577" w:rsidRDefault="002D0577" w:rsidP="009D6552">
            <w:r>
              <w:t>Численность населения, млн. чел.</w:t>
            </w:r>
          </w:p>
        </w:tc>
        <w:tc>
          <w:tcPr>
            <w:tcW w:w="1914" w:type="dxa"/>
          </w:tcPr>
          <w:p w:rsidR="002D0577" w:rsidRDefault="002D0577" w:rsidP="009D6552">
            <w:r>
              <w:t>Паритет покупательной способности, по отношению к руб./долл. США</w:t>
            </w:r>
          </w:p>
        </w:tc>
        <w:tc>
          <w:tcPr>
            <w:tcW w:w="1915" w:type="dxa"/>
          </w:tcPr>
          <w:p w:rsidR="002D0577" w:rsidRDefault="002D0577" w:rsidP="009D6552">
            <w:r>
              <w:t>Валютный курс, к долл. США</w:t>
            </w:r>
          </w:p>
        </w:tc>
      </w:tr>
      <w:tr w:rsidR="002D0577" w:rsidTr="009D6552">
        <w:tc>
          <w:tcPr>
            <w:tcW w:w="1914" w:type="dxa"/>
          </w:tcPr>
          <w:p w:rsidR="002D0577" w:rsidRDefault="002D0577" w:rsidP="009D6552">
            <w:r>
              <w:t>Россия</w:t>
            </w:r>
          </w:p>
        </w:tc>
        <w:tc>
          <w:tcPr>
            <w:tcW w:w="1914" w:type="dxa"/>
          </w:tcPr>
          <w:p w:rsidR="002D0577" w:rsidRDefault="002D0577" w:rsidP="009D6552">
            <w:smartTag w:uri="urn:schemas-microsoft-com:office:cs:smarttags" w:element="NumConv6p6">
              <w:smartTagPr>
                <w:attr w:name="val" w:val="887,7"/>
                <w:attr w:name="sch" w:val="4"/>
              </w:smartTagPr>
              <w:r>
                <w:t>887,7</w:t>
              </w:r>
            </w:smartTag>
          </w:p>
        </w:tc>
        <w:tc>
          <w:tcPr>
            <w:tcW w:w="1914" w:type="dxa"/>
          </w:tcPr>
          <w:p w:rsidR="002D0577" w:rsidRDefault="002D0577" w:rsidP="009D6552">
            <w:smartTag w:uri="urn:schemas-microsoft-com:office:cs:smarttags" w:element="NumConv6p6">
              <w:smartTagPr>
                <w:attr w:name="val" w:val="146,3"/>
                <w:attr w:name="sch" w:val="4"/>
              </w:smartTagPr>
              <w:r>
                <w:t>146,3</w:t>
              </w:r>
            </w:smartTag>
          </w:p>
        </w:tc>
        <w:tc>
          <w:tcPr>
            <w:tcW w:w="1914" w:type="dxa"/>
          </w:tcPr>
          <w:p w:rsidR="002D0577" w:rsidRDefault="002D0577" w:rsidP="009D6552">
            <w:smartTag w:uri="urn:schemas-microsoft-com:office:cs:smarttags" w:element="NumConv6p6">
              <w:smartTagPr>
                <w:attr w:name="val" w:val="5,41"/>
                <w:attr w:name="sch" w:val="4"/>
              </w:smartTagPr>
              <w:r>
                <w:t>5,41</w:t>
              </w:r>
            </w:smartTag>
          </w:p>
        </w:tc>
        <w:tc>
          <w:tcPr>
            <w:tcW w:w="1915" w:type="dxa"/>
          </w:tcPr>
          <w:p w:rsidR="002D0577" w:rsidRDefault="002D0577" w:rsidP="009D6552">
            <w:smartTag w:uri="urn:schemas-microsoft-com:office:cs:smarttags" w:element="NumConv6p6">
              <w:smartTagPr>
                <w:attr w:name="val" w:val="24,62"/>
                <w:attr w:name="sch" w:val="4"/>
              </w:smartTagPr>
              <w:r>
                <w:t>24,62</w:t>
              </w:r>
            </w:smartTag>
          </w:p>
        </w:tc>
      </w:tr>
      <w:tr w:rsidR="002D0577" w:rsidTr="009D6552">
        <w:tc>
          <w:tcPr>
            <w:tcW w:w="1914" w:type="dxa"/>
          </w:tcPr>
          <w:p w:rsidR="002D0577" w:rsidRDefault="002D0577" w:rsidP="009D6552">
            <w:r>
              <w:t>Германия</w:t>
            </w:r>
          </w:p>
        </w:tc>
        <w:tc>
          <w:tcPr>
            <w:tcW w:w="1914" w:type="dxa"/>
          </w:tcPr>
          <w:p w:rsidR="002D0577" w:rsidRDefault="002D0577" w:rsidP="009D6552">
            <w:smartTag w:uri="urn:schemas-microsoft-com:office:cs:smarttags" w:element="NumConv6p6">
              <w:smartTagPr>
                <w:attr w:name="val" w:val="2019,4"/>
                <w:attr w:name="sch" w:val="4"/>
              </w:smartTagPr>
              <w:r>
                <w:t>2019,4</w:t>
              </w:r>
            </w:smartTag>
          </w:p>
        </w:tc>
        <w:tc>
          <w:tcPr>
            <w:tcW w:w="1914" w:type="dxa"/>
          </w:tcPr>
          <w:p w:rsidR="002D0577" w:rsidRDefault="002D0577" w:rsidP="009D6552">
            <w:smartTag w:uri="urn:schemas-microsoft-com:office:cs:smarttags" w:element="NumConv6p6">
              <w:smartTagPr>
                <w:attr w:name="val" w:val="82,1"/>
                <w:attr w:name="sch" w:val="4"/>
              </w:smartTagPr>
              <w:r>
                <w:t>82,1</w:t>
              </w:r>
            </w:smartTag>
          </w:p>
        </w:tc>
        <w:tc>
          <w:tcPr>
            <w:tcW w:w="1914" w:type="dxa"/>
          </w:tcPr>
          <w:p w:rsidR="002D0577" w:rsidRDefault="002D0577" w:rsidP="009D6552">
            <w:smartTag w:uri="urn:schemas-microsoft-com:office:cs:smarttags" w:element="NumConv6p6">
              <w:smartTagPr>
                <w:attr w:name="val" w:val="0,978"/>
                <w:attr w:name="sch" w:val="4"/>
              </w:smartTagPr>
              <w:smartTag w:uri="urn:schemas-microsoft-com:office:cs:smarttags" w:element="NumConv6p0">
                <w:smartTagPr>
                  <w:attr w:name="val" w:val="0,978"/>
                  <w:attr w:name="sch" w:val="1"/>
                </w:smartTagPr>
                <w:r>
                  <w:t>0,978</w:t>
                </w:r>
              </w:smartTag>
            </w:smartTag>
          </w:p>
        </w:tc>
        <w:tc>
          <w:tcPr>
            <w:tcW w:w="1915" w:type="dxa"/>
          </w:tcPr>
          <w:p w:rsidR="002D0577" w:rsidRDefault="002D0577" w:rsidP="009D6552">
            <w:smartTag w:uri="urn:schemas-microsoft-com:office:cs:smarttags" w:element="NumConv6p6">
              <w:smartTagPr>
                <w:attr w:name="val" w:val="0,938"/>
                <w:attr w:name="sch" w:val="4"/>
              </w:smartTagPr>
              <w:smartTag w:uri="urn:schemas-microsoft-com:office:cs:smarttags" w:element="NumConv6p0">
                <w:smartTagPr>
                  <w:attr w:name="val" w:val="0,938"/>
                  <w:attr w:name="sch" w:val="1"/>
                </w:smartTagPr>
                <w:r>
                  <w:t>0,938</w:t>
                </w:r>
              </w:smartTag>
            </w:smartTag>
          </w:p>
        </w:tc>
      </w:tr>
      <w:tr w:rsidR="002D0577" w:rsidTr="009D6552">
        <w:tc>
          <w:tcPr>
            <w:tcW w:w="1914" w:type="dxa"/>
          </w:tcPr>
          <w:p w:rsidR="002D0577" w:rsidRDefault="002D0577" w:rsidP="009D6552">
            <w:r>
              <w:t>Польша</w:t>
            </w:r>
          </w:p>
        </w:tc>
        <w:tc>
          <w:tcPr>
            <w:tcW w:w="1914" w:type="dxa"/>
          </w:tcPr>
          <w:p w:rsidR="002D0577" w:rsidRDefault="002D0577" w:rsidP="009D6552">
            <w:smartTag w:uri="urn:schemas-microsoft-com:office:cs:smarttags" w:element="NumConv6p6">
              <w:smartTagPr>
                <w:attr w:name="val" w:val="348,2"/>
                <w:attr w:name="sch" w:val="4"/>
              </w:smartTagPr>
              <w:r>
                <w:t>348,2</w:t>
              </w:r>
            </w:smartTag>
          </w:p>
        </w:tc>
        <w:tc>
          <w:tcPr>
            <w:tcW w:w="1914" w:type="dxa"/>
          </w:tcPr>
          <w:p w:rsidR="002D0577" w:rsidRDefault="002D0577" w:rsidP="009D6552">
            <w:smartTag w:uri="urn:schemas-microsoft-com:office:cs:smarttags" w:element="NumConv6p6">
              <w:smartTagPr>
                <w:attr w:name="val" w:val="38,6"/>
                <w:attr w:name="sch" w:val="4"/>
              </w:smartTagPr>
              <w:r>
                <w:t>38,6</w:t>
              </w:r>
            </w:smartTag>
          </w:p>
        </w:tc>
        <w:tc>
          <w:tcPr>
            <w:tcW w:w="1914" w:type="dxa"/>
          </w:tcPr>
          <w:p w:rsidR="002D0577" w:rsidRDefault="002D0577" w:rsidP="009D6552">
            <w:smartTag w:uri="urn:schemas-microsoft-com:office:cs:smarttags" w:element="NumConv6p6">
              <w:smartTagPr>
                <w:attr w:name="val" w:val="1,77"/>
                <w:attr w:name="sch" w:val="4"/>
              </w:smartTagPr>
              <w:r>
                <w:t>1,77</w:t>
              </w:r>
            </w:smartTag>
          </w:p>
        </w:tc>
        <w:tc>
          <w:tcPr>
            <w:tcW w:w="1915" w:type="dxa"/>
          </w:tcPr>
          <w:p w:rsidR="002D0577" w:rsidRDefault="002D0577" w:rsidP="009D6552">
            <w:smartTag w:uri="urn:schemas-microsoft-com:office:cs:smarttags" w:element="NumConv6p6">
              <w:smartTagPr>
                <w:attr w:name="val" w:val="3,97"/>
                <w:attr w:name="sch" w:val="4"/>
              </w:smartTagPr>
              <w:r>
                <w:t>3,97</w:t>
              </w:r>
            </w:smartTag>
          </w:p>
        </w:tc>
      </w:tr>
      <w:tr w:rsidR="002D0577" w:rsidTr="009D6552">
        <w:tc>
          <w:tcPr>
            <w:tcW w:w="1914" w:type="dxa"/>
          </w:tcPr>
          <w:p w:rsidR="002D0577" w:rsidRDefault="002D0577" w:rsidP="009D6552">
            <w:r>
              <w:t>Украина</w:t>
            </w:r>
          </w:p>
        </w:tc>
        <w:tc>
          <w:tcPr>
            <w:tcW w:w="1914" w:type="dxa"/>
          </w:tcPr>
          <w:p w:rsidR="002D0577" w:rsidRDefault="002D0577" w:rsidP="009D6552">
            <w:smartTag w:uri="urn:schemas-microsoft-com:office:cs:smarttags" w:element="NumConv6p6">
              <w:smartTagPr>
                <w:attr w:name="val" w:val="185,0"/>
                <w:attr w:name="sch" w:val="4"/>
              </w:smartTagPr>
              <w:r>
                <w:t>185,0</w:t>
              </w:r>
            </w:smartTag>
          </w:p>
        </w:tc>
        <w:tc>
          <w:tcPr>
            <w:tcW w:w="1914" w:type="dxa"/>
          </w:tcPr>
          <w:p w:rsidR="002D0577" w:rsidRDefault="002D0577" w:rsidP="009D6552">
            <w:smartTag w:uri="urn:schemas-microsoft-com:office:cs:smarttags" w:element="NumConv6p6">
              <w:smartTagPr>
                <w:attr w:name="val" w:val="50,1"/>
                <w:attr w:name="sch" w:val="4"/>
              </w:smartTagPr>
              <w:r>
                <w:t>50,1</w:t>
              </w:r>
            </w:smartTag>
          </w:p>
        </w:tc>
        <w:tc>
          <w:tcPr>
            <w:tcW w:w="1914" w:type="dxa"/>
          </w:tcPr>
          <w:p w:rsidR="002D0577" w:rsidRDefault="002D0577" w:rsidP="009D6552">
            <w:smartTag w:uri="urn:schemas-microsoft-com:office:cs:smarttags" w:element="NumConv6p6">
              <w:smartTagPr>
                <w:attr w:name="val" w:val="0,705"/>
                <w:attr w:name="sch" w:val="4"/>
              </w:smartTagPr>
              <w:smartTag w:uri="urn:schemas-microsoft-com:office:cs:smarttags" w:element="NumConv6p0">
                <w:smartTagPr>
                  <w:attr w:name="val" w:val="0,705"/>
                  <w:attr w:name="sch" w:val="1"/>
                </w:smartTagPr>
                <w:r>
                  <w:t>0,705</w:t>
                </w:r>
              </w:smartTag>
            </w:smartTag>
          </w:p>
        </w:tc>
        <w:tc>
          <w:tcPr>
            <w:tcW w:w="1915" w:type="dxa"/>
          </w:tcPr>
          <w:p w:rsidR="002D0577" w:rsidRDefault="002D0577" w:rsidP="009D6552">
            <w:smartTag w:uri="urn:schemas-microsoft-com:office:cs:smarttags" w:element="NumConv6p6">
              <w:smartTagPr>
                <w:attr w:name="val" w:val="4,130"/>
                <w:attr w:name="sch" w:val="4"/>
              </w:smartTagPr>
              <w:smartTag w:uri="urn:schemas-microsoft-com:office:cs:smarttags" w:element="NumConv6p0">
                <w:smartTagPr>
                  <w:attr w:name="val" w:val="4,130"/>
                  <w:attr w:name="sch" w:val="1"/>
                </w:smartTagPr>
                <w:r>
                  <w:t>4,130</w:t>
                </w:r>
              </w:smartTag>
            </w:smartTag>
          </w:p>
        </w:tc>
      </w:tr>
      <w:tr w:rsidR="002D0577" w:rsidTr="009D6552">
        <w:tc>
          <w:tcPr>
            <w:tcW w:w="1914" w:type="dxa"/>
          </w:tcPr>
          <w:p w:rsidR="002D0577" w:rsidRDefault="002D0577" w:rsidP="009D6552">
            <w:r>
              <w:t>Южная Корея</w:t>
            </w:r>
          </w:p>
        </w:tc>
        <w:tc>
          <w:tcPr>
            <w:tcW w:w="1914" w:type="dxa"/>
          </w:tcPr>
          <w:p w:rsidR="002D0577" w:rsidRDefault="002D0577" w:rsidP="009D6552">
            <w:smartTag w:uri="urn:schemas-microsoft-com:office:cs:smarttags" w:element="NumConv6p6">
              <w:smartTagPr>
                <w:attr w:name="val" w:val="639,5"/>
                <w:attr w:name="sch" w:val="4"/>
              </w:smartTagPr>
              <w:r>
                <w:t>639,5</w:t>
              </w:r>
            </w:smartTag>
          </w:p>
        </w:tc>
        <w:tc>
          <w:tcPr>
            <w:tcW w:w="1914" w:type="dxa"/>
          </w:tcPr>
          <w:p w:rsidR="002D0577" w:rsidRDefault="002D0577" w:rsidP="009D6552">
            <w:smartTag w:uri="urn:schemas-microsoft-com:office:cs:smarttags" w:element="NumConv6p6">
              <w:smartTagPr>
                <w:attr w:name="val" w:val="46,9"/>
                <w:attr w:name="sch" w:val="4"/>
              </w:smartTagPr>
              <w:r>
                <w:t>46,9</w:t>
              </w:r>
            </w:smartTag>
          </w:p>
        </w:tc>
        <w:tc>
          <w:tcPr>
            <w:tcW w:w="1914" w:type="dxa"/>
          </w:tcPr>
          <w:p w:rsidR="002D0577" w:rsidRDefault="002D0577" w:rsidP="009D6552">
            <w:smartTag w:uri="urn:schemas-microsoft-com:office:cs:smarttags" w:element="NumConv6p0">
              <w:smartTagPr>
                <w:attr w:name="val" w:val="755"/>
                <w:attr w:name="sch" w:val="1"/>
              </w:smartTagPr>
              <w:r>
                <w:t>755</w:t>
              </w:r>
            </w:smartTag>
          </w:p>
        </w:tc>
        <w:tc>
          <w:tcPr>
            <w:tcW w:w="1915" w:type="dxa"/>
          </w:tcPr>
          <w:p w:rsidR="002D0577" w:rsidRDefault="002D0577" w:rsidP="009D6552">
            <w:smartTag w:uri="urn:schemas-microsoft-com:office:cs:smarttags" w:element="NumConv6p0">
              <w:smartTagPr>
                <w:attr w:name="val" w:val="1187"/>
                <w:attr w:name="sch" w:val="1"/>
              </w:smartTagPr>
              <w:r>
                <w:t>1187</w:t>
              </w:r>
            </w:smartTag>
          </w:p>
        </w:tc>
      </w:tr>
      <w:tr w:rsidR="002D0577" w:rsidTr="009D6552">
        <w:tc>
          <w:tcPr>
            <w:tcW w:w="1914" w:type="dxa"/>
          </w:tcPr>
          <w:p w:rsidR="002D0577" w:rsidRDefault="002D0577" w:rsidP="009D6552">
            <w:r>
              <w:t>Мексика</w:t>
            </w:r>
          </w:p>
        </w:tc>
        <w:tc>
          <w:tcPr>
            <w:tcW w:w="1914" w:type="dxa"/>
          </w:tcPr>
          <w:p w:rsidR="002D0577" w:rsidRDefault="002D0577" w:rsidP="009D6552">
            <w:smartTag w:uri="urn:schemas-microsoft-com:office:cs:smarttags" w:element="NumConv6p6">
              <w:smartTagPr>
                <w:attr w:name="val" w:val="813,6"/>
                <w:attr w:name="sch" w:val="4"/>
              </w:smartTagPr>
              <w:r>
                <w:t>813,6</w:t>
              </w:r>
            </w:smartTag>
          </w:p>
        </w:tc>
        <w:tc>
          <w:tcPr>
            <w:tcW w:w="1914" w:type="dxa"/>
          </w:tcPr>
          <w:p w:rsidR="002D0577" w:rsidRDefault="002D0577" w:rsidP="009D6552">
            <w:smartTag w:uri="urn:schemas-microsoft-com:office:cs:smarttags" w:element="NumConv6p6">
              <w:smartTagPr>
                <w:attr w:name="val" w:val="97,4"/>
                <w:attr w:name="sch" w:val="4"/>
              </w:smartTagPr>
              <w:r>
                <w:t>97,4</w:t>
              </w:r>
            </w:smartTag>
          </w:p>
        </w:tc>
        <w:tc>
          <w:tcPr>
            <w:tcW w:w="1914" w:type="dxa"/>
          </w:tcPr>
          <w:p w:rsidR="002D0577" w:rsidRDefault="002D0577" w:rsidP="009D6552">
            <w:smartTag w:uri="urn:schemas-microsoft-com:office:cs:smarttags" w:element="NumConv6p6">
              <w:smartTagPr>
                <w:attr w:name="val" w:val="5,63"/>
                <w:attr w:name="sch" w:val="4"/>
              </w:smartTagPr>
              <w:r>
                <w:t>5,63</w:t>
              </w:r>
            </w:smartTag>
          </w:p>
        </w:tc>
        <w:tc>
          <w:tcPr>
            <w:tcW w:w="1915" w:type="dxa"/>
          </w:tcPr>
          <w:p w:rsidR="002D0577" w:rsidRDefault="002D0577" w:rsidP="009D6552">
            <w:smartTag w:uri="urn:schemas-microsoft-com:office:cs:smarttags" w:element="NumConv6p6">
              <w:smartTagPr>
                <w:attr w:name="val" w:val="9,55"/>
                <w:attr w:name="sch" w:val="4"/>
              </w:smartTagPr>
              <w:r>
                <w:t>9,55</w:t>
              </w:r>
            </w:smartTag>
          </w:p>
        </w:tc>
      </w:tr>
      <w:tr w:rsidR="002D0577" w:rsidTr="009D6552">
        <w:tc>
          <w:tcPr>
            <w:tcW w:w="1914" w:type="dxa"/>
          </w:tcPr>
          <w:p w:rsidR="002D0577" w:rsidRDefault="002D0577" w:rsidP="009D6552">
            <w:r>
              <w:t>США</w:t>
            </w:r>
          </w:p>
        </w:tc>
        <w:tc>
          <w:tcPr>
            <w:tcW w:w="1914" w:type="dxa"/>
          </w:tcPr>
          <w:p w:rsidR="002D0577" w:rsidRDefault="002D0577" w:rsidP="009D6552">
            <w:smartTag w:uri="urn:schemas-microsoft-com:office:cs:smarttags" w:element="NumConv6p6">
              <w:smartTagPr>
                <w:attr w:name="val" w:val="9206,9"/>
                <w:attr w:name="sch" w:val="4"/>
              </w:smartTagPr>
              <w:r>
                <w:t>9206,9</w:t>
              </w:r>
            </w:smartTag>
          </w:p>
        </w:tc>
        <w:tc>
          <w:tcPr>
            <w:tcW w:w="1914" w:type="dxa"/>
          </w:tcPr>
          <w:p w:rsidR="002D0577" w:rsidRDefault="002D0577" w:rsidP="009D6552">
            <w:smartTag w:uri="urn:schemas-microsoft-com:office:cs:smarttags" w:element="NumConv6p6">
              <w:smartTagPr>
                <w:attr w:name="val" w:val="273,0"/>
                <w:attr w:name="sch" w:val="4"/>
              </w:smartTagPr>
              <w:r>
                <w:t>273,0</w:t>
              </w:r>
            </w:smartTag>
          </w:p>
        </w:tc>
        <w:tc>
          <w:tcPr>
            <w:tcW w:w="1914" w:type="dxa"/>
          </w:tcPr>
          <w:p w:rsidR="002D0577" w:rsidRDefault="002D0577" w:rsidP="009D6552">
            <w:smartTag w:uri="urn:schemas-microsoft-com:office:cs:smarttags" w:element="NumConv6p6">
              <w:smartTagPr>
                <w:attr w:name="val" w:val="1,00"/>
                <w:attr w:name="sch" w:val="4"/>
              </w:smartTagPr>
              <w:r>
                <w:t>1,00</w:t>
              </w:r>
            </w:smartTag>
          </w:p>
        </w:tc>
        <w:tc>
          <w:tcPr>
            <w:tcW w:w="1915" w:type="dxa"/>
          </w:tcPr>
          <w:p w:rsidR="002D0577" w:rsidRDefault="002D0577" w:rsidP="009D6552">
            <w:smartTag w:uri="urn:schemas-microsoft-com:office:cs:smarttags" w:element="NumConv6p6">
              <w:smartTagPr>
                <w:attr w:name="val" w:val="1,00"/>
                <w:attr w:name="sch" w:val="4"/>
              </w:smartTagPr>
              <w:r>
                <w:t>1,00</w:t>
              </w:r>
            </w:smartTag>
          </w:p>
        </w:tc>
      </w:tr>
    </w:tbl>
    <w:p w:rsidR="002D0577" w:rsidRDefault="002D0577" w:rsidP="002D0577"/>
    <w:p w:rsidR="002D0577" w:rsidRDefault="002D0577" w:rsidP="002D0577">
      <w:pPr>
        <w:spacing w:before="120"/>
        <w:jc w:val="both"/>
      </w:pPr>
      <w:r>
        <w:t>Исходя из указанных в таблице данных исчислить для каждой страны:</w:t>
      </w:r>
    </w:p>
    <w:p w:rsidR="002D0577" w:rsidRDefault="002D0577" w:rsidP="002D0577">
      <w:pPr>
        <w:numPr>
          <w:ilvl w:val="0"/>
          <w:numId w:val="13"/>
        </w:numPr>
        <w:spacing w:after="0" w:line="240" w:lineRule="auto"/>
      </w:pPr>
      <w:r>
        <w:lastRenderedPageBreak/>
        <w:t>Индекс физического объёма ВВП на душу населения</w:t>
      </w:r>
    </w:p>
    <w:p w:rsidR="002D0577" w:rsidRDefault="002D0577" w:rsidP="002D0577">
      <w:pPr>
        <w:numPr>
          <w:ilvl w:val="0"/>
          <w:numId w:val="13"/>
        </w:numPr>
        <w:spacing w:after="0" w:line="240" w:lineRule="auto"/>
      </w:pPr>
      <w:r>
        <w:t>Сопоставить уровень цен</w:t>
      </w:r>
    </w:p>
    <w:p w:rsidR="002D0577" w:rsidRDefault="002D0577" w:rsidP="002D0577">
      <w:pPr>
        <w:spacing w:before="120"/>
        <w:jc w:val="both"/>
      </w:pPr>
      <w:r>
        <w:t>Проанализировать результаты расчётов и сделать вывод.</w:t>
      </w:r>
    </w:p>
    <w:p w:rsidR="002D0577" w:rsidRDefault="002D0577" w:rsidP="002D0577"/>
    <w:p w:rsidR="002D0577" w:rsidRPr="009D6552" w:rsidRDefault="002D0577" w:rsidP="009D6552">
      <w:pPr>
        <w:pStyle w:val="3"/>
        <w:jc w:val="center"/>
        <w:rPr>
          <w:rFonts w:asciiTheme="minorHAnsi" w:eastAsiaTheme="minorEastAsia" w:hAnsiTheme="minorHAnsi" w:cstheme="minorBidi"/>
          <w:b/>
          <w:bCs/>
          <w:szCs w:val="22"/>
        </w:rPr>
      </w:pPr>
      <w:r w:rsidRPr="009D6552">
        <w:rPr>
          <w:rFonts w:asciiTheme="minorHAnsi" w:eastAsiaTheme="minorEastAsia" w:hAnsiTheme="minorHAnsi" w:cstheme="minorBidi"/>
          <w:b/>
          <w:bCs/>
          <w:szCs w:val="22"/>
        </w:rPr>
        <w:t>Решение.</w:t>
      </w:r>
    </w:p>
    <w:p w:rsidR="002D0577" w:rsidRDefault="002D0577" w:rsidP="002D0577"/>
    <w:p w:rsidR="002D0577" w:rsidRDefault="002D0577" w:rsidP="002D0577">
      <w:pPr>
        <w:spacing w:before="120"/>
        <w:jc w:val="both"/>
      </w:pPr>
      <w:r>
        <w:t>Индекс физического объема на душу населения определяется как отношение ВВП на душу населения в конкретной стране к ВВП на душу населения в базовой стране. Базовой страной в международных сопоставлениях обычно избирают США. Определим индексы физического объема на душу населения: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768"/>
        <w:gridCol w:w="1890"/>
        <w:gridCol w:w="1857"/>
        <w:gridCol w:w="1839"/>
        <w:gridCol w:w="2216"/>
      </w:tblGrid>
      <w:tr w:rsidR="002D0577" w:rsidTr="009D6552">
        <w:tc>
          <w:tcPr>
            <w:tcW w:w="1769" w:type="dxa"/>
          </w:tcPr>
          <w:p w:rsidR="002D0577" w:rsidRDefault="002D0577" w:rsidP="009D6552">
            <w:r>
              <w:t>Страна</w:t>
            </w:r>
          </w:p>
        </w:tc>
        <w:tc>
          <w:tcPr>
            <w:tcW w:w="1890" w:type="dxa"/>
          </w:tcPr>
          <w:p w:rsidR="002D0577" w:rsidRDefault="002D0577" w:rsidP="009D6552">
            <w:r>
              <w:t>ВВП по паритету покупательной способности, млрд. долл. США</w:t>
            </w:r>
          </w:p>
        </w:tc>
        <w:tc>
          <w:tcPr>
            <w:tcW w:w="1857" w:type="dxa"/>
          </w:tcPr>
          <w:p w:rsidR="002D0577" w:rsidRDefault="002D0577" w:rsidP="009D6552">
            <w:r>
              <w:t>Численность населения, млн. чел.</w:t>
            </w:r>
          </w:p>
        </w:tc>
        <w:tc>
          <w:tcPr>
            <w:tcW w:w="1839" w:type="dxa"/>
          </w:tcPr>
          <w:p w:rsidR="002D0577" w:rsidRDefault="002D0577" w:rsidP="009D6552">
            <w:r>
              <w:t>Объем ВВП на душу населения, тыс. долл.,</w:t>
            </w:r>
          </w:p>
          <w:p w:rsidR="002D0577" w:rsidRDefault="002D0577" w:rsidP="009D6552">
            <w:r w:rsidRPr="00372F6C">
              <w:rPr>
                <w:position w:val="-24"/>
              </w:rPr>
              <w:object w:dxaOrig="1200" w:dyaOrig="620">
                <v:shape id="_x0000_i1084" type="#_x0000_t75" style="width:60pt;height:30.75pt" o:ole="">
                  <v:imagedata r:id="rId137" o:title=""/>
                </v:shape>
                <o:OLEObject Type="Embed" ProgID="Equation.3" ShapeID="_x0000_i1084" DrawAspect="Content" ObjectID="_1336051848" r:id="rId138"/>
              </w:object>
            </w:r>
          </w:p>
        </w:tc>
        <w:tc>
          <w:tcPr>
            <w:tcW w:w="2216" w:type="dxa"/>
          </w:tcPr>
          <w:p w:rsidR="002D0577" w:rsidRDefault="002D0577" w:rsidP="009D6552">
            <w:r>
              <w:t>Индекс физического объема ВВП на душу населения, %</w:t>
            </w:r>
          </w:p>
          <w:p w:rsidR="002D0577" w:rsidRDefault="002D0577" w:rsidP="009D6552">
            <w:r w:rsidRPr="00372F6C">
              <w:rPr>
                <w:position w:val="-30"/>
              </w:rPr>
              <w:object w:dxaOrig="1960" w:dyaOrig="680">
                <v:shape id="_x0000_i1085" type="#_x0000_t75" style="width:98.25pt;height:33.75pt" o:ole="">
                  <v:imagedata r:id="rId139" o:title=""/>
                </v:shape>
                <o:OLEObject Type="Embed" ProgID="Equation.3" ShapeID="_x0000_i1085" DrawAspect="Content" ObjectID="_1336051849" r:id="rId140"/>
              </w:object>
            </w:r>
          </w:p>
        </w:tc>
      </w:tr>
      <w:tr w:rsidR="002D0577" w:rsidTr="009D6552">
        <w:tc>
          <w:tcPr>
            <w:tcW w:w="1769" w:type="dxa"/>
          </w:tcPr>
          <w:p w:rsidR="002D0577" w:rsidRDefault="002D0577" w:rsidP="009D6552">
            <w:r>
              <w:t>Россия</w:t>
            </w:r>
          </w:p>
        </w:tc>
        <w:tc>
          <w:tcPr>
            <w:tcW w:w="1890" w:type="dxa"/>
          </w:tcPr>
          <w:p w:rsidR="002D0577" w:rsidRDefault="002D0577" w:rsidP="009D6552">
            <w:pPr>
              <w:jc w:val="right"/>
            </w:pPr>
            <w:smartTag w:uri="urn:schemas-microsoft-com:office:cs:smarttags" w:element="NumConv6p6">
              <w:smartTagPr>
                <w:attr w:name="val" w:val="887,7"/>
                <w:attr w:name="sch" w:val="4"/>
              </w:smartTagPr>
              <w:r>
                <w:t>887,7</w:t>
              </w:r>
            </w:smartTag>
          </w:p>
        </w:tc>
        <w:tc>
          <w:tcPr>
            <w:tcW w:w="1857" w:type="dxa"/>
          </w:tcPr>
          <w:p w:rsidR="002D0577" w:rsidRDefault="002D0577" w:rsidP="009D6552">
            <w:pPr>
              <w:jc w:val="right"/>
            </w:pPr>
            <w:smartTag w:uri="urn:schemas-microsoft-com:office:cs:smarttags" w:element="NumConv6p6">
              <w:smartTagPr>
                <w:attr w:name="val" w:val="146,3"/>
                <w:attr w:name="sch" w:val="4"/>
              </w:smartTagPr>
              <w:r>
                <w:t>146,3</w:t>
              </w:r>
            </w:smartTag>
          </w:p>
        </w:tc>
        <w:tc>
          <w:tcPr>
            <w:tcW w:w="1839" w:type="dxa"/>
          </w:tcPr>
          <w:p w:rsidR="002D0577" w:rsidRDefault="002D0577" w:rsidP="009D6552">
            <w:pPr>
              <w:jc w:val="right"/>
            </w:pPr>
            <w:smartTag w:uri="urn:schemas-microsoft-com:office:cs:smarttags" w:element="NumConv6p6">
              <w:smartTagPr>
                <w:attr w:name="val" w:val="6,068"/>
                <w:attr w:name="sch" w:val="4"/>
              </w:smartTagPr>
              <w:smartTag w:uri="urn:schemas-microsoft-com:office:cs:smarttags" w:element="NumConv6p0">
                <w:smartTagPr>
                  <w:attr w:name="val" w:val="6,068"/>
                  <w:attr w:name="sch" w:val="1"/>
                </w:smartTagPr>
                <w:r>
                  <w:t>6,068</w:t>
                </w:r>
              </w:smartTag>
            </w:smartTag>
          </w:p>
        </w:tc>
        <w:tc>
          <w:tcPr>
            <w:tcW w:w="2216" w:type="dxa"/>
          </w:tcPr>
          <w:p w:rsidR="002D0577" w:rsidRDefault="002D0577" w:rsidP="009D6552">
            <w:pPr>
              <w:jc w:val="right"/>
            </w:pPr>
            <w:smartTag w:uri="urn:schemas-microsoft-com:office:cs:smarttags" w:element="NumConv6p6">
              <w:smartTagPr>
                <w:attr w:name="val" w:val="17,99"/>
                <w:attr w:name="sch" w:val="4"/>
              </w:smartTagPr>
              <w:r>
                <w:t>17,99</w:t>
              </w:r>
            </w:smartTag>
          </w:p>
        </w:tc>
      </w:tr>
      <w:tr w:rsidR="002D0577" w:rsidTr="009D6552">
        <w:tc>
          <w:tcPr>
            <w:tcW w:w="1769" w:type="dxa"/>
          </w:tcPr>
          <w:p w:rsidR="002D0577" w:rsidRDefault="002D0577" w:rsidP="009D6552">
            <w:r>
              <w:t>Германия</w:t>
            </w:r>
          </w:p>
        </w:tc>
        <w:tc>
          <w:tcPr>
            <w:tcW w:w="1890" w:type="dxa"/>
          </w:tcPr>
          <w:p w:rsidR="002D0577" w:rsidRDefault="002D0577" w:rsidP="009D6552">
            <w:pPr>
              <w:jc w:val="right"/>
            </w:pPr>
            <w:smartTag w:uri="urn:schemas-microsoft-com:office:cs:smarttags" w:element="NumConv6p6">
              <w:smartTagPr>
                <w:attr w:name="val" w:val="2019,4"/>
                <w:attr w:name="sch" w:val="4"/>
              </w:smartTagPr>
              <w:r>
                <w:t>2019,4</w:t>
              </w:r>
            </w:smartTag>
          </w:p>
        </w:tc>
        <w:tc>
          <w:tcPr>
            <w:tcW w:w="1857" w:type="dxa"/>
          </w:tcPr>
          <w:p w:rsidR="002D0577" w:rsidRDefault="002D0577" w:rsidP="009D6552">
            <w:pPr>
              <w:jc w:val="right"/>
            </w:pPr>
            <w:smartTag w:uri="urn:schemas-microsoft-com:office:cs:smarttags" w:element="NumConv6p6">
              <w:smartTagPr>
                <w:attr w:name="val" w:val="82,1"/>
                <w:attr w:name="sch" w:val="4"/>
              </w:smartTagPr>
              <w:r>
                <w:t>82,1</w:t>
              </w:r>
            </w:smartTag>
          </w:p>
        </w:tc>
        <w:tc>
          <w:tcPr>
            <w:tcW w:w="1839" w:type="dxa"/>
          </w:tcPr>
          <w:p w:rsidR="002D0577" w:rsidRDefault="002D0577" w:rsidP="009D6552">
            <w:pPr>
              <w:jc w:val="right"/>
            </w:pPr>
            <w:smartTag w:uri="urn:schemas-microsoft-com:office:cs:smarttags" w:element="NumConv6p6">
              <w:smartTagPr>
                <w:attr w:name="val" w:val="24,597"/>
                <w:attr w:name="sch" w:val="4"/>
              </w:smartTagPr>
              <w:smartTag w:uri="urn:schemas-microsoft-com:office:cs:smarttags" w:element="NumConv6p0">
                <w:smartTagPr>
                  <w:attr w:name="val" w:val="24,597"/>
                  <w:attr w:name="sch" w:val="1"/>
                </w:smartTagPr>
                <w:r>
                  <w:t>24,597</w:t>
                </w:r>
              </w:smartTag>
            </w:smartTag>
          </w:p>
        </w:tc>
        <w:tc>
          <w:tcPr>
            <w:tcW w:w="2216" w:type="dxa"/>
          </w:tcPr>
          <w:p w:rsidR="002D0577" w:rsidRDefault="002D0577" w:rsidP="009D6552">
            <w:pPr>
              <w:jc w:val="right"/>
            </w:pPr>
            <w:smartTag w:uri="urn:schemas-microsoft-com:office:cs:smarttags" w:element="NumConv6p6">
              <w:smartTagPr>
                <w:attr w:name="val" w:val="72,93"/>
                <w:attr w:name="sch" w:val="4"/>
              </w:smartTagPr>
              <w:r>
                <w:t>72,93</w:t>
              </w:r>
            </w:smartTag>
          </w:p>
        </w:tc>
      </w:tr>
      <w:tr w:rsidR="002D0577" w:rsidTr="009D6552">
        <w:tc>
          <w:tcPr>
            <w:tcW w:w="1769" w:type="dxa"/>
          </w:tcPr>
          <w:p w:rsidR="002D0577" w:rsidRDefault="002D0577" w:rsidP="009D6552">
            <w:r>
              <w:t>Польша</w:t>
            </w:r>
          </w:p>
        </w:tc>
        <w:tc>
          <w:tcPr>
            <w:tcW w:w="1890" w:type="dxa"/>
          </w:tcPr>
          <w:p w:rsidR="002D0577" w:rsidRDefault="002D0577" w:rsidP="009D6552">
            <w:pPr>
              <w:jc w:val="right"/>
            </w:pPr>
            <w:smartTag w:uri="urn:schemas-microsoft-com:office:cs:smarttags" w:element="NumConv6p6">
              <w:smartTagPr>
                <w:attr w:name="val" w:val="348,2"/>
                <w:attr w:name="sch" w:val="4"/>
              </w:smartTagPr>
              <w:r>
                <w:t>348,2</w:t>
              </w:r>
            </w:smartTag>
          </w:p>
        </w:tc>
        <w:tc>
          <w:tcPr>
            <w:tcW w:w="1857" w:type="dxa"/>
          </w:tcPr>
          <w:p w:rsidR="002D0577" w:rsidRDefault="002D0577" w:rsidP="009D6552">
            <w:pPr>
              <w:jc w:val="right"/>
            </w:pPr>
            <w:smartTag w:uri="urn:schemas-microsoft-com:office:cs:smarttags" w:element="NumConv6p6">
              <w:smartTagPr>
                <w:attr w:name="val" w:val="38,6"/>
                <w:attr w:name="sch" w:val="4"/>
              </w:smartTagPr>
              <w:r>
                <w:t>38,6</w:t>
              </w:r>
            </w:smartTag>
          </w:p>
        </w:tc>
        <w:tc>
          <w:tcPr>
            <w:tcW w:w="1839" w:type="dxa"/>
          </w:tcPr>
          <w:p w:rsidR="002D0577" w:rsidRDefault="002D0577" w:rsidP="009D6552">
            <w:pPr>
              <w:jc w:val="right"/>
            </w:pPr>
            <w:smartTag w:uri="urn:schemas-microsoft-com:office:cs:smarttags" w:element="NumConv6p6">
              <w:smartTagPr>
                <w:attr w:name="val" w:val="9,021"/>
                <w:attr w:name="sch" w:val="4"/>
              </w:smartTagPr>
              <w:smartTag w:uri="urn:schemas-microsoft-com:office:cs:smarttags" w:element="NumConv6p0">
                <w:smartTagPr>
                  <w:attr w:name="val" w:val="9,021"/>
                  <w:attr w:name="sch" w:val="1"/>
                </w:smartTagPr>
                <w:r>
                  <w:t>9,021</w:t>
                </w:r>
              </w:smartTag>
            </w:smartTag>
          </w:p>
        </w:tc>
        <w:tc>
          <w:tcPr>
            <w:tcW w:w="2216" w:type="dxa"/>
          </w:tcPr>
          <w:p w:rsidR="002D0577" w:rsidRDefault="002D0577" w:rsidP="009D6552">
            <w:pPr>
              <w:jc w:val="right"/>
            </w:pPr>
            <w:smartTag w:uri="urn:schemas-microsoft-com:office:cs:smarttags" w:element="NumConv6p6">
              <w:smartTagPr>
                <w:attr w:name="val" w:val="26,75"/>
                <w:attr w:name="sch" w:val="4"/>
              </w:smartTagPr>
              <w:r>
                <w:t>26,75</w:t>
              </w:r>
            </w:smartTag>
          </w:p>
        </w:tc>
      </w:tr>
      <w:tr w:rsidR="002D0577" w:rsidTr="009D6552">
        <w:tc>
          <w:tcPr>
            <w:tcW w:w="1769" w:type="dxa"/>
          </w:tcPr>
          <w:p w:rsidR="002D0577" w:rsidRDefault="002D0577" w:rsidP="009D6552">
            <w:r>
              <w:t>Украина</w:t>
            </w:r>
          </w:p>
        </w:tc>
        <w:tc>
          <w:tcPr>
            <w:tcW w:w="1890" w:type="dxa"/>
          </w:tcPr>
          <w:p w:rsidR="002D0577" w:rsidRDefault="002D0577" w:rsidP="009D6552">
            <w:pPr>
              <w:jc w:val="right"/>
            </w:pPr>
            <w:smartTag w:uri="urn:schemas-microsoft-com:office:cs:smarttags" w:element="NumConv6p6">
              <w:smartTagPr>
                <w:attr w:name="val" w:val="185,0"/>
                <w:attr w:name="sch" w:val="4"/>
              </w:smartTagPr>
              <w:r>
                <w:t>185,0</w:t>
              </w:r>
            </w:smartTag>
          </w:p>
        </w:tc>
        <w:tc>
          <w:tcPr>
            <w:tcW w:w="1857" w:type="dxa"/>
          </w:tcPr>
          <w:p w:rsidR="002D0577" w:rsidRDefault="002D0577" w:rsidP="009D6552">
            <w:pPr>
              <w:jc w:val="right"/>
            </w:pPr>
            <w:smartTag w:uri="urn:schemas-microsoft-com:office:cs:smarttags" w:element="NumConv6p6">
              <w:smartTagPr>
                <w:attr w:name="val" w:val="50,1"/>
                <w:attr w:name="sch" w:val="4"/>
              </w:smartTagPr>
              <w:r>
                <w:t>50,1</w:t>
              </w:r>
            </w:smartTag>
          </w:p>
        </w:tc>
        <w:tc>
          <w:tcPr>
            <w:tcW w:w="1839" w:type="dxa"/>
          </w:tcPr>
          <w:p w:rsidR="002D0577" w:rsidRDefault="002D0577" w:rsidP="009D6552">
            <w:pPr>
              <w:jc w:val="right"/>
            </w:pPr>
            <w:smartTag w:uri="urn:schemas-microsoft-com:office:cs:smarttags" w:element="NumConv6p6">
              <w:smartTagPr>
                <w:attr w:name="val" w:val="3,693"/>
                <w:attr w:name="sch" w:val="4"/>
              </w:smartTagPr>
              <w:smartTag w:uri="urn:schemas-microsoft-com:office:cs:smarttags" w:element="NumConv6p0">
                <w:smartTagPr>
                  <w:attr w:name="val" w:val="3,693"/>
                  <w:attr w:name="sch" w:val="1"/>
                </w:smartTagPr>
                <w:r>
                  <w:t>3,693</w:t>
                </w:r>
              </w:smartTag>
            </w:smartTag>
          </w:p>
        </w:tc>
        <w:tc>
          <w:tcPr>
            <w:tcW w:w="2216" w:type="dxa"/>
          </w:tcPr>
          <w:p w:rsidR="002D0577" w:rsidRDefault="002D0577" w:rsidP="009D6552">
            <w:pPr>
              <w:jc w:val="right"/>
            </w:pPr>
            <w:smartTag w:uri="urn:schemas-microsoft-com:office:cs:smarttags" w:element="NumConv6p6">
              <w:smartTagPr>
                <w:attr w:name="val" w:val="10,95"/>
                <w:attr w:name="sch" w:val="4"/>
              </w:smartTagPr>
              <w:r>
                <w:t>10,95</w:t>
              </w:r>
            </w:smartTag>
          </w:p>
        </w:tc>
      </w:tr>
      <w:tr w:rsidR="002D0577" w:rsidTr="009D6552">
        <w:tc>
          <w:tcPr>
            <w:tcW w:w="1769" w:type="dxa"/>
          </w:tcPr>
          <w:p w:rsidR="002D0577" w:rsidRDefault="002D0577" w:rsidP="009D6552">
            <w:r>
              <w:t>Южная Корея</w:t>
            </w:r>
          </w:p>
        </w:tc>
        <w:tc>
          <w:tcPr>
            <w:tcW w:w="1890" w:type="dxa"/>
          </w:tcPr>
          <w:p w:rsidR="002D0577" w:rsidRDefault="002D0577" w:rsidP="009D6552">
            <w:pPr>
              <w:jc w:val="right"/>
            </w:pPr>
            <w:smartTag w:uri="urn:schemas-microsoft-com:office:cs:smarttags" w:element="NumConv6p6">
              <w:smartTagPr>
                <w:attr w:name="val" w:val="639,5"/>
                <w:attr w:name="sch" w:val="4"/>
              </w:smartTagPr>
              <w:r>
                <w:t>639,5</w:t>
              </w:r>
            </w:smartTag>
          </w:p>
        </w:tc>
        <w:tc>
          <w:tcPr>
            <w:tcW w:w="1857" w:type="dxa"/>
          </w:tcPr>
          <w:p w:rsidR="002D0577" w:rsidRDefault="002D0577" w:rsidP="009D6552">
            <w:pPr>
              <w:jc w:val="right"/>
            </w:pPr>
            <w:smartTag w:uri="urn:schemas-microsoft-com:office:cs:smarttags" w:element="NumConv6p6">
              <w:smartTagPr>
                <w:attr w:name="val" w:val="46,9"/>
                <w:attr w:name="sch" w:val="4"/>
              </w:smartTagPr>
              <w:r>
                <w:t>46,9</w:t>
              </w:r>
            </w:smartTag>
          </w:p>
        </w:tc>
        <w:tc>
          <w:tcPr>
            <w:tcW w:w="1839" w:type="dxa"/>
          </w:tcPr>
          <w:p w:rsidR="002D0577" w:rsidRDefault="002D0577" w:rsidP="009D6552">
            <w:pPr>
              <w:jc w:val="right"/>
            </w:pPr>
            <w:smartTag w:uri="urn:schemas-microsoft-com:office:cs:smarttags" w:element="NumConv6p6">
              <w:smartTagPr>
                <w:attr w:name="val" w:val="13,635"/>
                <w:attr w:name="sch" w:val="4"/>
              </w:smartTagPr>
              <w:smartTag w:uri="urn:schemas-microsoft-com:office:cs:smarttags" w:element="NumConv6p0">
                <w:smartTagPr>
                  <w:attr w:name="val" w:val="13,635"/>
                  <w:attr w:name="sch" w:val="1"/>
                </w:smartTagPr>
                <w:r>
                  <w:t>13,635</w:t>
                </w:r>
              </w:smartTag>
            </w:smartTag>
          </w:p>
        </w:tc>
        <w:tc>
          <w:tcPr>
            <w:tcW w:w="2216" w:type="dxa"/>
          </w:tcPr>
          <w:p w:rsidR="002D0577" w:rsidRDefault="002D0577" w:rsidP="009D6552">
            <w:pPr>
              <w:jc w:val="right"/>
            </w:pPr>
            <w:smartTag w:uri="urn:schemas-microsoft-com:office:cs:smarttags" w:element="NumConv6p6">
              <w:smartTagPr>
                <w:attr w:name="val" w:val="40,43"/>
                <w:attr w:name="sch" w:val="4"/>
              </w:smartTagPr>
              <w:r>
                <w:t>40,43</w:t>
              </w:r>
            </w:smartTag>
          </w:p>
        </w:tc>
      </w:tr>
      <w:tr w:rsidR="002D0577" w:rsidTr="009D6552">
        <w:tc>
          <w:tcPr>
            <w:tcW w:w="1769" w:type="dxa"/>
          </w:tcPr>
          <w:p w:rsidR="002D0577" w:rsidRDefault="002D0577" w:rsidP="009D6552">
            <w:r>
              <w:t>Мексика</w:t>
            </w:r>
          </w:p>
        </w:tc>
        <w:tc>
          <w:tcPr>
            <w:tcW w:w="1890" w:type="dxa"/>
          </w:tcPr>
          <w:p w:rsidR="002D0577" w:rsidRDefault="002D0577" w:rsidP="009D6552">
            <w:pPr>
              <w:jc w:val="right"/>
            </w:pPr>
            <w:smartTag w:uri="urn:schemas-microsoft-com:office:cs:smarttags" w:element="NumConv6p6">
              <w:smartTagPr>
                <w:attr w:name="val" w:val="813,6"/>
                <w:attr w:name="sch" w:val="4"/>
              </w:smartTagPr>
              <w:r>
                <w:t>813,6</w:t>
              </w:r>
            </w:smartTag>
          </w:p>
        </w:tc>
        <w:tc>
          <w:tcPr>
            <w:tcW w:w="1857" w:type="dxa"/>
          </w:tcPr>
          <w:p w:rsidR="002D0577" w:rsidRDefault="002D0577" w:rsidP="009D6552">
            <w:pPr>
              <w:jc w:val="right"/>
            </w:pPr>
            <w:smartTag w:uri="urn:schemas-microsoft-com:office:cs:smarttags" w:element="NumConv6p6">
              <w:smartTagPr>
                <w:attr w:name="val" w:val="97,4"/>
                <w:attr w:name="sch" w:val="4"/>
              </w:smartTagPr>
              <w:r>
                <w:t>97,4</w:t>
              </w:r>
            </w:smartTag>
          </w:p>
        </w:tc>
        <w:tc>
          <w:tcPr>
            <w:tcW w:w="1839" w:type="dxa"/>
          </w:tcPr>
          <w:p w:rsidR="002D0577" w:rsidRDefault="002D0577" w:rsidP="009D6552">
            <w:pPr>
              <w:jc w:val="right"/>
            </w:pPr>
            <w:smartTag w:uri="urn:schemas-microsoft-com:office:cs:smarttags" w:element="NumConv6p6">
              <w:smartTagPr>
                <w:attr w:name="val" w:val="8,353"/>
                <w:attr w:name="sch" w:val="4"/>
              </w:smartTagPr>
              <w:smartTag w:uri="urn:schemas-microsoft-com:office:cs:smarttags" w:element="NumConv6p0">
                <w:smartTagPr>
                  <w:attr w:name="val" w:val="8,353"/>
                  <w:attr w:name="sch" w:val="1"/>
                </w:smartTagPr>
                <w:r>
                  <w:t>8,353</w:t>
                </w:r>
              </w:smartTag>
            </w:smartTag>
          </w:p>
        </w:tc>
        <w:tc>
          <w:tcPr>
            <w:tcW w:w="2216" w:type="dxa"/>
          </w:tcPr>
          <w:p w:rsidR="002D0577" w:rsidRDefault="002D0577" w:rsidP="009D6552">
            <w:pPr>
              <w:jc w:val="right"/>
            </w:pPr>
            <w:smartTag w:uri="urn:schemas-microsoft-com:office:cs:smarttags" w:element="NumConv6p6">
              <w:smartTagPr>
                <w:attr w:name="val" w:val="24,77"/>
                <w:attr w:name="sch" w:val="4"/>
              </w:smartTagPr>
              <w:r>
                <w:t>24,77</w:t>
              </w:r>
            </w:smartTag>
          </w:p>
        </w:tc>
      </w:tr>
      <w:tr w:rsidR="002D0577" w:rsidTr="009D6552">
        <w:tc>
          <w:tcPr>
            <w:tcW w:w="1769" w:type="dxa"/>
          </w:tcPr>
          <w:p w:rsidR="002D0577" w:rsidRDefault="002D0577" w:rsidP="009D6552">
            <w:r>
              <w:t>США</w:t>
            </w:r>
          </w:p>
        </w:tc>
        <w:tc>
          <w:tcPr>
            <w:tcW w:w="1890" w:type="dxa"/>
          </w:tcPr>
          <w:p w:rsidR="002D0577" w:rsidRDefault="002D0577" w:rsidP="009D6552">
            <w:pPr>
              <w:jc w:val="right"/>
            </w:pPr>
            <w:smartTag w:uri="urn:schemas-microsoft-com:office:cs:smarttags" w:element="NumConv6p6">
              <w:smartTagPr>
                <w:attr w:name="val" w:val="9206,9"/>
                <w:attr w:name="sch" w:val="4"/>
              </w:smartTagPr>
              <w:r>
                <w:t>9206,9</w:t>
              </w:r>
            </w:smartTag>
          </w:p>
        </w:tc>
        <w:tc>
          <w:tcPr>
            <w:tcW w:w="1857" w:type="dxa"/>
          </w:tcPr>
          <w:p w:rsidR="002D0577" w:rsidRDefault="002D0577" w:rsidP="009D6552">
            <w:pPr>
              <w:jc w:val="right"/>
            </w:pPr>
            <w:smartTag w:uri="urn:schemas-microsoft-com:office:cs:smarttags" w:element="NumConv6p6">
              <w:smartTagPr>
                <w:attr w:name="val" w:val="273,0"/>
                <w:attr w:name="sch" w:val="4"/>
              </w:smartTagPr>
              <w:r>
                <w:t>273,0</w:t>
              </w:r>
            </w:smartTag>
          </w:p>
        </w:tc>
        <w:tc>
          <w:tcPr>
            <w:tcW w:w="1839" w:type="dxa"/>
          </w:tcPr>
          <w:p w:rsidR="002D0577" w:rsidRDefault="002D0577" w:rsidP="009D6552">
            <w:pPr>
              <w:jc w:val="right"/>
            </w:pPr>
            <w:smartTag w:uri="urn:schemas-microsoft-com:office:cs:smarttags" w:element="NumConv6p6">
              <w:smartTagPr>
                <w:attr w:name="val" w:val="33,725"/>
                <w:attr w:name="sch" w:val="4"/>
              </w:smartTagPr>
              <w:smartTag w:uri="urn:schemas-microsoft-com:office:cs:smarttags" w:element="NumConv6p0">
                <w:smartTagPr>
                  <w:attr w:name="val" w:val="33,725"/>
                  <w:attr w:name="sch" w:val="1"/>
                </w:smartTagPr>
                <w:r>
                  <w:t>33,725</w:t>
                </w:r>
              </w:smartTag>
            </w:smartTag>
          </w:p>
        </w:tc>
        <w:tc>
          <w:tcPr>
            <w:tcW w:w="2216" w:type="dxa"/>
          </w:tcPr>
          <w:p w:rsidR="002D0577" w:rsidRDefault="002D0577" w:rsidP="009D6552">
            <w:pPr>
              <w:jc w:val="right"/>
            </w:pPr>
            <w:smartTag w:uri="urn:schemas-microsoft-com:office:cs:smarttags" w:element="NumConv6p6">
              <w:smartTagPr>
                <w:attr w:name="val" w:val="100,00"/>
                <w:attr w:name="sch" w:val="4"/>
              </w:smartTagPr>
              <w:r>
                <w:t>100,00</w:t>
              </w:r>
            </w:smartTag>
          </w:p>
        </w:tc>
      </w:tr>
    </w:tbl>
    <w:p w:rsidR="002D0577" w:rsidRDefault="002D0577" w:rsidP="002D0577">
      <w:pPr>
        <w:spacing w:before="120"/>
        <w:jc w:val="both"/>
      </w:pPr>
      <w:r>
        <w:t xml:space="preserve">Выводы: у России один из самых низких уровней. Между тем индекс ВВП на душу населения у развитых стран составляет, обычно, не меньше </w:t>
      </w:r>
      <w:smartTag w:uri="urn:schemas-microsoft-com:office:cs:smarttags" w:element="NumConv6p0">
        <w:smartTagPr>
          <w:attr w:name="val" w:val="65"/>
          <w:attr w:name="sch" w:val="1"/>
        </w:smartTagPr>
        <w:r>
          <w:t>65</w:t>
        </w:r>
      </w:smartTag>
      <w:r>
        <w:t>% ВВП – в наших данных такой страной является только Германия. Кроме того, достаточно высокий уровень развития имеет Южная Корея.</w:t>
      </w:r>
    </w:p>
    <w:p w:rsidR="002D0577" w:rsidRDefault="002D0577" w:rsidP="002D0577"/>
    <w:p w:rsidR="002D0577" w:rsidRDefault="002D0577" w:rsidP="002D0577">
      <w:pPr>
        <w:spacing w:before="120"/>
        <w:jc w:val="both"/>
      </w:pPr>
      <w:r>
        <w:t>Сопоставимый уровень цен определяется как отношение ППС к валютному курсу.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391"/>
        <w:gridCol w:w="2393"/>
        <w:gridCol w:w="2393"/>
        <w:gridCol w:w="2393"/>
      </w:tblGrid>
      <w:tr w:rsidR="002D0577" w:rsidTr="009D6552">
        <w:tc>
          <w:tcPr>
            <w:tcW w:w="2392" w:type="dxa"/>
          </w:tcPr>
          <w:p w:rsidR="002D0577" w:rsidRDefault="002D0577" w:rsidP="009D6552">
            <w:r>
              <w:t>Страна</w:t>
            </w:r>
          </w:p>
        </w:tc>
        <w:tc>
          <w:tcPr>
            <w:tcW w:w="2393" w:type="dxa"/>
          </w:tcPr>
          <w:p w:rsidR="002D0577" w:rsidRDefault="002D0577" w:rsidP="009D6552">
            <w:r>
              <w:t>Паритет покупательной способности, по отношению к долл. США</w:t>
            </w:r>
          </w:p>
        </w:tc>
        <w:tc>
          <w:tcPr>
            <w:tcW w:w="2393" w:type="dxa"/>
          </w:tcPr>
          <w:p w:rsidR="002D0577" w:rsidRDefault="002D0577" w:rsidP="009D6552">
            <w:r>
              <w:t>Валютный курс, к долл. США</w:t>
            </w:r>
          </w:p>
        </w:tc>
        <w:tc>
          <w:tcPr>
            <w:tcW w:w="2393" w:type="dxa"/>
          </w:tcPr>
          <w:p w:rsidR="002D0577" w:rsidRDefault="002D0577" w:rsidP="009D6552">
            <w:r>
              <w:t>Сопоставимый уровень цен, %</w:t>
            </w:r>
          </w:p>
        </w:tc>
      </w:tr>
      <w:tr w:rsidR="002D0577" w:rsidTr="009D6552">
        <w:tc>
          <w:tcPr>
            <w:tcW w:w="2392" w:type="dxa"/>
          </w:tcPr>
          <w:p w:rsidR="002D0577" w:rsidRDefault="002D0577" w:rsidP="009D6552">
            <w:r>
              <w:t>Россия</w:t>
            </w:r>
          </w:p>
        </w:tc>
        <w:tc>
          <w:tcPr>
            <w:tcW w:w="2393" w:type="dxa"/>
          </w:tcPr>
          <w:p w:rsidR="002D0577" w:rsidRDefault="002D0577" w:rsidP="009D6552">
            <w:pPr>
              <w:jc w:val="right"/>
            </w:pPr>
            <w:smartTag w:uri="urn:schemas-microsoft-com:office:cs:smarttags" w:element="NumConv6p6">
              <w:smartTagPr>
                <w:attr w:name="val" w:val="5,41"/>
                <w:attr w:name="sch" w:val="4"/>
              </w:smartTagPr>
              <w:r>
                <w:t>5,41</w:t>
              </w:r>
            </w:smartTag>
          </w:p>
        </w:tc>
        <w:tc>
          <w:tcPr>
            <w:tcW w:w="2393" w:type="dxa"/>
          </w:tcPr>
          <w:p w:rsidR="002D0577" w:rsidRDefault="002D0577" w:rsidP="009D6552">
            <w:pPr>
              <w:jc w:val="right"/>
            </w:pPr>
            <w:smartTag w:uri="urn:schemas-microsoft-com:office:cs:smarttags" w:element="NumConv6p6">
              <w:smartTagPr>
                <w:attr w:name="val" w:val="24,62"/>
                <w:attr w:name="sch" w:val="4"/>
              </w:smartTagPr>
              <w:r>
                <w:t>24,62</w:t>
              </w:r>
            </w:smartTag>
          </w:p>
        </w:tc>
        <w:tc>
          <w:tcPr>
            <w:tcW w:w="2393" w:type="dxa"/>
            <w:vAlign w:val="bottom"/>
          </w:tcPr>
          <w:p w:rsidR="002D0577" w:rsidRDefault="002D0577" w:rsidP="009D6552">
            <w:pPr>
              <w:jc w:val="right"/>
              <w:rPr>
                <w:szCs w:val="20"/>
              </w:rPr>
            </w:pPr>
            <w:smartTag w:uri="urn:schemas-microsoft-com:office:cs:smarttags" w:element="NumConv6p6">
              <w:smartTagPr>
                <w:attr w:name="val" w:val="21,97"/>
                <w:attr w:name="sch" w:val="4"/>
              </w:smartTagPr>
              <w:r>
                <w:rPr>
                  <w:szCs w:val="20"/>
                </w:rPr>
                <w:t>21,97</w:t>
              </w:r>
            </w:smartTag>
          </w:p>
        </w:tc>
      </w:tr>
      <w:tr w:rsidR="002D0577" w:rsidTr="009D6552">
        <w:tc>
          <w:tcPr>
            <w:tcW w:w="2392" w:type="dxa"/>
          </w:tcPr>
          <w:p w:rsidR="002D0577" w:rsidRDefault="002D0577" w:rsidP="009D6552">
            <w:r>
              <w:lastRenderedPageBreak/>
              <w:t>Германия</w:t>
            </w:r>
          </w:p>
        </w:tc>
        <w:tc>
          <w:tcPr>
            <w:tcW w:w="2393" w:type="dxa"/>
          </w:tcPr>
          <w:p w:rsidR="002D0577" w:rsidRDefault="002D0577" w:rsidP="009D6552">
            <w:pPr>
              <w:jc w:val="right"/>
            </w:pPr>
            <w:smartTag w:uri="urn:schemas-microsoft-com:office:cs:smarttags" w:element="NumConv6p6">
              <w:smartTagPr>
                <w:attr w:name="val" w:val="0,978"/>
                <w:attr w:name="sch" w:val="4"/>
              </w:smartTagPr>
              <w:smartTag w:uri="urn:schemas-microsoft-com:office:cs:smarttags" w:element="NumConv6p0">
                <w:smartTagPr>
                  <w:attr w:name="val" w:val="0,978"/>
                  <w:attr w:name="sch" w:val="1"/>
                </w:smartTagPr>
                <w:r>
                  <w:t>0,978</w:t>
                </w:r>
              </w:smartTag>
            </w:smartTag>
          </w:p>
        </w:tc>
        <w:tc>
          <w:tcPr>
            <w:tcW w:w="2393" w:type="dxa"/>
          </w:tcPr>
          <w:p w:rsidR="002D0577" w:rsidRDefault="002D0577" w:rsidP="009D6552">
            <w:pPr>
              <w:jc w:val="right"/>
            </w:pPr>
            <w:smartTag w:uri="urn:schemas-microsoft-com:office:cs:smarttags" w:element="NumConv6p6">
              <w:smartTagPr>
                <w:attr w:name="val" w:val="0,938"/>
                <w:attr w:name="sch" w:val="4"/>
              </w:smartTagPr>
              <w:smartTag w:uri="urn:schemas-microsoft-com:office:cs:smarttags" w:element="NumConv6p0">
                <w:smartTagPr>
                  <w:attr w:name="val" w:val="0,938"/>
                  <w:attr w:name="sch" w:val="1"/>
                </w:smartTagPr>
                <w:r>
                  <w:t>0,938</w:t>
                </w:r>
              </w:smartTag>
            </w:smartTag>
          </w:p>
        </w:tc>
        <w:tc>
          <w:tcPr>
            <w:tcW w:w="2393" w:type="dxa"/>
            <w:vAlign w:val="bottom"/>
          </w:tcPr>
          <w:p w:rsidR="002D0577" w:rsidRDefault="002D0577" w:rsidP="009D6552">
            <w:pPr>
              <w:jc w:val="right"/>
              <w:rPr>
                <w:szCs w:val="20"/>
              </w:rPr>
            </w:pPr>
            <w:smartTag w:uri="urn:schemas-microsoft-com:office:cs:smarttags" w:element="NumConv6p6">
              <w:smartTagPr>
                <w:attr w:name="val" w:val="104,26"/>
                <w:attr w:name="sch" w:val="4"/>
              </w:smartTagPr>
              <w:r>
                <w:rPr>
                  <w:szCs w:val="20"/>
                </w:rPr>
                <w:t>104,26</w:t>
              </w:r>
            </w:smartTag>
          </w:p>
        </w:tc>
      </w:tr>
      <w:tr w:rsidR="002D0577" w:rsidTr="009D6552">
        <w:tc>
          <w:tcPr>
            <w:tcW w:w="2392" w:type="dxa"/>
          </w:tcPr>
          <w:p w:rsidR="002D0577" w:rsidRDefault="002D0577" w:rsidP="009D6552">
            <w:r>
              <w:t>Польша</w:t>
            </w:r>
          </w:p>
        </w:tc>
        <w:tc>
          <w:tcPr>
            <w:tcW w:w="2393" w:type="dxa"/>
          </w:tcPr>
          <w:p w:rsidR="002D0577" w:rsidRDefault="002D0577" w:rsidP="009D6552">
            <w:pPr>
              <w:jc w:val="right"/>
            </w:pPr>
            <w:smartTag w:uri="urn:schemas-microsoft-com:office:cs:smarttags" w:element="NumConv6p6">
              <w:smartTagPr>
                <w:attr w:name="val" w:val="1,77"/>
                <w:attr w:name="sch" w:val="4"/>
              </w:smartTagPr>
              <w:r>
                <w:t>1,77</w:t>
              </w:r>
            </w:smartTag>
          </w:p>
        </w:tc>
        <w:tc>
          <w:tcPr>
            <w:tcW w:w="2393" w:type="dxa"/>
          </w:tcPr>
          <w:p w:rsidR="002D0577" w:rsidRDefault="002D0577" w:rsidP="009D6552">
            <w:pPr>
              <w:jc w:val="right"/>
            </w:pPr>
            <w:smartTag w:uri="urn:schemas-microsoft-com:office:cs:smarttags" w:element="NumConv6p6">
              <w:smartTagPr>
                <w:attr w:name="val" w:val="3,97"/>
                <w:attr w:name="sch" w:val="4"/>
              </w:smartTagPr>
              <w:r>
                <w:t>3,97</w:t>
              </w:r>
            </w:smartTag>
          </w:p>
        </w:tc>
        <w:tc>
          <w:tcPr>
            <w:tcW w:w="2393" w:type="dxa"/>
            <w:vAlign w:val="bottom"/>
          </w:tcPr>
          <w:p w:rsidR="002D0577" w:rsidRDefault="002D0577" w:rsidP="009D6552">
            <w:pPr>
              <w:jc w:val="right"/>
              <w:rPr>
                <w:szCs w:val="20"/>
              </w:rPr>
            </w:pPr>
            <w:smartTag w:uri="urn:schemas-microsoft-com:office:cs:smarttags" w:element="NumConv6p6">
              <w:smartTagPr>
                <w:attr w:name="val" w:val="44,58"/>
                <w:attr w:name="sch" w:val="4"/>
              </w:smartTagPr>
              <w:r>
                <w:rPr>
                  <w:szCs w:val="20"/>
                </w:rPr>
                <w:t>44,58</w:t>
              </w:r>
            </w:smartTag>
          </w:p>
        </w:tc>
      </w:tr>
      <w:tr w:rsidR="002D0577" w:rsidTr="009D6552">
        <w:tc>
          <w:tcPr>
            <w:tcW w:w="2392" w:type="dxa"/>
          </w:tcPr>
          <w:p w:rsidR="002D0577" w:rsidRDefault="002D0577" w:rsidP="009D6552">
            <w:r>
              <w:t>Украина</w:t>
            </w:r>
          </w:p>
        </w:tc>
        <w:tc>
          <w:tcPr>
            <w:tcW w:w="2393" w:type="dxa"/>
          </w:tcPr>
          <w:p w:rsidR="002D0577" w:rsidRDefault="002D0577" w:rsidP="009D6552">
            <w:pPr>
              <w:jc w:val="right"/>
            </w:pPr>
            <w:smartTag w:uri="urn:schemas-microsoft-com:office:cs:smarttags" w:element="NumConv6p6">
              <w:smartTagPr>
                <w:attr w:name="val" w:val="0,705"/>
                <w:attr w:name="sch" w:val="4"/>
              </w:smartTagPr>
              <w:smartTag w:uri="urn:schemas-microsoft-com:office:cs:smarttags" w:element="NumConv6p0">
                <w:smartTagPr>
                  <w:attr w:name="val" w:val="0,705"/>
                  <w:attr w:name="sch" w:val="1"/>
                </w:smartTagPr>
                <w:r>
                  <w:t>0,705</w:t>
                </w:r>
              </w:smartTag>
            </w:smartTag>
          </w:p>
        </w:tc>
        <w:tc>
          <w:tcPr>
            <w:tcW w:w="2393" w:type="dxa"/>
          </w:tcPr>
          <w:p w:rsidR="002D0577" w:rsidRDefault="002D0577" w:rsidP="009D6552">
            <w:pPr>
              <w:jc w:val="right"/>
            </w:pPr>
            <w:smartTag w:uri="urn:schemas-microsoft-com:office:cs:smarttags" w:element="NumConv6p6">
              <w:smartTagPr>
                <w:attr w:name="val" w:val="4,130"/>
                <w:attr w:name="sch" w:val="4"/>
              </w:smartTagPr>
              <w:smartTag w:uri="urn:schemas-microsoft-com:office:cs:smarttags" w:element="NumConv6p0">
                <w:smartTagPr>
                  <w:attr w:name="val" w:val="4,130"/>
                  <w:attr w:name="sch" w:val="1"/>
                </w:smartTagPr>
                <w:r>
                  <w:t>4,130</w:t>
                </w:r>
              </w:smartTag>
            </w:smartTag>
          </w:p>
        </w:tc>
        <w:tc>
          <w:tcPr>
            <w:tcW w:w="2393" w:type="dxa"/>
            <w:vAlign w:val="bottom"/>
          </w:tcPr>
          <w:p w:rsidR="002D0577" w:rsidRDefault="002D0577" w:rsidP="009D6552">
            <w:pPr>
              <w:jc w:val="right"/>
              <w:rPr>
                <w:szCs w:val="20"/>
              </w:rPr>
            </w:pPr>
            <w:smartTag w:uri="urn:schemas-microsoft-com:office:cs:smarttags" w:element="NumConv6p6">
              <w:smartTagPr>
                <w:attr w:name="val" w:val="17,07"/>
                <w:attr w:name="sch" w:val="4"/>
              </w:smartTagPr>
              <w:r>
                <w:rPr>
                  <w:szCs w:val="20"/>
                </w:rPr>
                <w:t>17,07</w:t>
              </w:r>
            </w:smartTag>
          </w:p>
        </w:tc>
      </w:tr>
      <w:tr w:rsidR="002D0577" w:rsidTr="009D6552">
        <w:tc>
          <w:tcPr>
            <w:tcW w:w="2392" w:type="dxa"/>
          </w:tcPr>
          <w:p w:rsidR="002D0577" w:rsidRDefault="002D0577" w:rsidP="009D6552">
            <w:r>
              <w:t>Южная Корея</w:t>
            </w:r>
          </w:p>
        </w:tc>
        <w:tc>
          <w:tcPr>
            <w:tcW w:w="2393" w:type="dxa"/>
          </w:tcPr>
          <w:p w:rsidR="002D0577" w:rsidRDefault="002D0577" w:rsidP="009D6552">
            <w:pPr>
              <w:jc w:val="right"/>
            </w:pPr>
            <w:smartTag w:uri="urn:schemas-microsoft-com:office:cs:smarttags" w:element="NumConv6p0">
              <w:smartTagPr>
                <w:attr w:name="val" w:val="755"/>
                <w:attr w:name="sch" w:val="1"/>
              </w:smartTagPr>
              <w:r>
                <w:t>755</w:t>
              </w:r>
            </w:smartTag>
          </w:p>
        </w:tc>
        <w:tc>
          <w:tcPr>
            <w:tcW w:w="2393" w:type="dxa"/>
          </w:tcPr>
          <w:p w:rsidR="002D0577" w:rsidRDefault="002D0577" w:rsidP="009D6552">
            <w:pPr>
              <w:jc w:val="right"/>
            </w:pPr>
            <w:smartTag w:uri="urn:schemas-microsoft-com:office:cs:smarttags" w:element="NumConv6p0">
              <w:smartTagPr>
                <w:attr w:name="val" w:val="1187"/>
                <w:attr w:name="sch" w:val="1"/>
              </w:smartTagPr>
              <w:r>
                <w:t>1187</w:t>
              </w:r>
            </w:smartTag>
          </w:p>
        </w:tc>
        <w:tc>
          <w:tcPr>
            <w:tcW w:w="2393" w:type="dxa"/>
            <w:vAlign w:val="bottom"/>
          </w:tcPr>
          <w:p w:rsidR="002D0577" w:rsidRDefault="002D0577" w:rsidP="009D6552">
            <w:pPr>
              <w:jc w:val="right"/>
              <w:rPr>
                <w:szCs w:val="20"/>
              </w:rPr>
            </w:pPr>
            <w:smartTag w:uri="urn:schemas-microsoft-com:office:cs:smarttags" w:element="NumConv6p6">
              <w:smartTagPr>
                <w:attr w:name="val" w:val="63,61"/>
                <w:attr w:name="sch" w:val="4"/>
              </w:smartTagPr>
              <w:r>
                <w:rPr>
                  <w:szCs w:val="20"/>
                </w:rPr>
                <w:t>63,61</w:t>
              </w:r>
            </w:smartTag>
          </w:p>
        </w:tc>
      </w:tr>
      <w:tr w:rsidR="002D0577" w:rsidTr="009D6552">
        <w:tc>
          <w:tcPr>
            <w:tcW w:w="2392" w:type="dxa"/>
          </w:tcPr>
          <w:p w:rsidR="002D0577" w:rsidRDefault="002D0577" w:rsidP="009D6552">
            <w:r>
              <w:t>Мексика</w:t>
            </w:r>
          </w:p>
        </w:tc>
        <w:tc>
          <w:tcPr>
            <w:tcW w:w="2393" w:type="dxa"/>
          </w:tcPr>
          <w:p w:rsidR="002D0577" w:rsidRDefault="002D0577" w:rsidP="009D6552">
            <w:pPr>
              <w:jc w:val="right"/>
            </w:pPr>
            <w:smartTag w:uri="urn:schemas-microsoft-com:office:cs:smarttags" w:element="NumConv6p6">
              <w:smartTagPr>
                <w:attr w:name="val" w:val="5,63"/>
                <w:attr w:name="sch" w:val="4"/>
              </w:smartTagPr>
              <w:r>
                <w:t>5,63</w:t>
              </w:r>
            </w:smartTag>
          </w:p>
        </w:tc>
        <w:tc>
          <w:tcPr>
            <w:tcW w:w="2393" w:type="dxa"/>
          </w:tcPr>
          <w:p w:rsidR="002D0577" w:rsidRDefault="002D0577" w:rsidP="009D6552">
            <w:pPr>
              <w:jc w:val="right"/>
            </w:pPr>
            <w:smartTag w:uri="urn:schemas-microsoft-com:office:cs:smarttags" w:element="NumConv6p6">
              <w:smartTagPr>
                <w:attr w:name="val" w:val="9,55"/>
                <w:attr w:name="sch" w:val="4"/>
              </w:smartTagPr>
              <w:r>
                <w:t>9,55</w:t>
              </w:r>
            </w:smartTag>
          </w:p>
        </w:tc>
        <w:tc>
          <w:tcPr>
            <w:tcW w:w="2393" w:type="dxa"/>
            <w:vAlign w:val="bottom"/>
          </w:tcPr>
          <w:p w:rsidR="002D0577" w:rsidRDefault="002D0577" w:rsidP="009D6552">
            <w:pPr>
              <w:jc w:val="right"/>
              <w:rPr>
                <w:szCs w:val="20"/>
              </w:rPr>
            </w:pPr>
            <w:smartTag w:uri="urn:schemas-microsoft-com:office:cs:smarttags" w:element="NumConv6p6">
              <w:smartTagPr>
                <w:attr w:name="val" w:val="58,95"/>
                <w:attr w:name="sch" w:val="4"/>
              </w:smartTagPr>
              <w:r>
                <w:rPr>
                  <w:szCs w:val="20"/>
                </w:rPr>
                <w:t>58,95</w:t>
              </w:r>
            </w:smartTag>
          </w:p>
        </w:tc>
      </w:tr>
      <w:tr w:rsidR="002D0577" w:rsidTr="009D6552">
        <w:tc>
          <w:tcPr>
            <w:tcW w:w="2392" w:type="dxa"/>
          </w:tcPr>
          <w:p w:rsidR="002D0577" w:rsidRDefault="002D0577" w:rsidP="009D6552">
            <w:r>
              <w:t>США</w:t>
            </w:r>
          </w:p>
        </w:tc>
        <w:tc>
          <w:tcPr>
            <w:tcW w:w="2393" w:type="dxa"/>
          </w:tcPr>
          <w:p w:rsidR="002D0577" w:rsidRDefault="002D0577" w:rsidP="009D6552">
            <w:pPr>
              <w:jc w:val="right"/>
            </w:pPr>
            <w:smartTag w:uri="urn:schemas-microsoft-com:office:cs:smarttags" w:element="NumConv6p6">
              <w:smartTagPr>
                <w:attr w:name="val" w:val="1,00"/>
                <w:attr w:name="sch" w:val="4"/>
              </w:smartTagPr>
              <w:r>
                <w:t>1,00</w:t>
              </w:r>
            </w:smartTag>
          </w:p>
        </w:tc>
        <w:tc>
          <w:tcPr>
            <w:tcW w:w="2393" w:type="dxa"/>
          </w:tcPr>
          <w:p w:rsidR="002D0577" w:rsidRDefault="002D0577" w:rsidP="009D6552">
            <w:pPr>
              <w:jc w:val="right"/>
            </w:pPr>
            <w:smartTag w:uri="urn:schemas-microsoft-com:office:cs:smarttags" w:element="NumConv6p6">
              <w:smartTagPr>
                <w:attr w:name="val" w:val="1,00"/>
                <w:attr w:name="sch" w:val="4"/>
              </w:smartTagPr>
              <w:r>
                <w:t>1,00</w:t>
              </w:r>
            </w:smartTag>
          </w:p>
        </w:tc>
        <w:tc>
          <w:tcPr>
            <w:tcW w:w="2393" w:type="dxa"/>
            <w:vAlign w:val="bottom"/>
          </w:tcPr>
          <w:p w:rsidR="002D0577" w:rsidRDefault="002D0577" w:rsidP="009D6552">
            <w:pPr>
              <w:jc w:val="right"/>
              <w:rPr>
                <w:szCs w:val="20"/>
              </w:rPr>
            </w:pPr>
            <w:smartTag w:uri="urn:schemas-microsoft-com:office:cs:smarttags" w:element="NumConv6p6">
              <w:smartTagPr>
                <w:attr w:name="val" w:val="100,00"/>
                <w:attr w:name="sch" w:val="4"/>
              </w:smartTagPr>
              <w:r>
                <w:rPr>
                  <w:szCs w:val="20"/>
                </w:rPr>
                <w:t>100,00</w:t>
              </w:r>
            </w:smartTag>
          </w:p>
        </w:tc>
      </w:tr>
    </w:tbl>
    <w:p w:rsidR="002D0577" w:rsidRDefault="002D0577" w:rsidP="002D0577"/>
    <w:p w:rsidR="002D0577" w:rsidRDefault="002D0577" w:rsidP="002D0577">
      <w:pPr>
        <w:spacing w:before="120"/>
        <w:jc w:val="both"/>
      </w:pPr>
      <w:r>
        <w:t>Выводы: только Германия является более дорогой страной по сравнению с базовой. Остальные страны более дешевы, причем Россия – одна из самых дешевых. Показатель сопоставимого уровня цен свидетельствует также о том, что валютный курс рубля является недооцененным по сравнению с его внутренней покупательной способностью. Еще более недооцененным является валютный курс гривны, а достаточно адекватный валютный курс имеет только валюта Германии (то есть, в настоящий момент, евро).</w:t>
      </w:r>
    </w:p>
    <w:p w:rsidR="002D0577" w:rsidRDefault="002D0577" w:rsidP="002D0577">
      <w:pPr>
        <w:pStyle w:val="3"/>
        <w:keepNext w:val="0"/>
        <w:spacing w:before="120"/>
        <w:rPr>
          <w:b/>
          <w:bCs/>
        </w:rPr>
      </w:pPr>
    </w:p>
    <w:p w:rsidR="002D0577" w:rsidRPr="009D6552" w:rsidRDefault="002D0577" w:rsidP="009D6552">
      <w:pPr>
        <w:pStyle w:val="3"/>
        <w:jc w:val="center"/>
        <w:rPr>
          <w:rFonts w:asciiTheme="minorHAnsi" w:eastAsiaTheme="minorEastAsia" w:hAnsiTheme="minorHAnsi" w:cstheme="minorBidi"/>
          <w:b/>
          <w:bCs/>
          <w:szCs w:val="22"/>
        </w:rPr>
      </w:pPr>
      <w:r w:rsidRPr="009D6552">
        <w:rPr>
          <w:rFonts w:asciiTheme="minorHAnsi" w:eastAsiaTheme="minorEastAsia" w:hAnsiTheme="minorHAnsi" w:cstheme="minorBidi"/>
          <w:b/>
          <w:bCs/>
          <w:szCs w:val="22"/>
        </w:rPr>
        <w:t>Задание №</w:t>
      </w:r>
      <w:smartTag w:uri="urn:schemas-microsoft-com:office:cs:smarttags" w:element="NumConv6p0">
        <w:smartTagPr>
          <w:attr w:name="val" w:val="2"/>
          <w:attr w:name="sch" w:val="1"/>
        </w:smartTagPr>
        <w:r w:rsidRPr="009D6552">
          <w:rPr>
            <w:rFonts w:asciiTheme="minorHAnsi" w:eastAsiaTheme="minorEastAsia" w:hAnsiTheme="minorHAnsi" w:cstheme="minorBidi"/>
            <w:b/>
            <w:bCs/>
            <w:szCs w:val="22"/>
          </w:rPr>
          <w:t>2</w:t>
        </w:r>
      </w:smartTag>
    </w:p>
    <w:p w:rsidR="002D0577" w:rsidRDefault="002D0577" w:rsidP="002D0577">
      <w:pPr>
        <w:spacing w:before="120"/>
        <w:jc w:val="both"/>
      </w:pPr>
    </w:p>
    <w:p w:rsidR="002D0577" w:rsidRDefault="002D0577" w:rsidP="002D0577">
      <w:pPr>
        <w:spacing w:before="120"/>
        <w:jc w:val="both"/>
      </w:pPr>
      <w:r>
        <w:t xml:space="preserve">На основании данных о ценах на товары – представители </w:t>
      </w:r>
      <w:smartTag w:uri="urn:schemas-microsoft-com:office:cs:smarttags" w:element="NumConv6p0">
        <w:smartTagPr>
          <w:attr w:name="val" w:val="2"/>
          <w:attr w:name="sch" w:val="1"/>
        </w:smartTagPr>
        <w:r>
          <w:t>2</w:t>
        </w:r>
      </w:smartTag>
      <w:r>
        <w:t>-х стран определить паритет покупательной способности валюты страны А по отношению к стране В для наименьшей товарной группы растительных масел.</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913"/>
        <w:gridCol w:w="1914"/>
        <w:gridCol w:w="1914"/>
        <w:gridCol w:w="1914"/>
        <w:gridCol w:w="1915"/>
      </w:tblGrid>
      <w:tr w:rsidR="002D0577" w:rsidTr="009D6552">
        <w:tc>
          <w:tcPr>
            <w:tcW w:w="1914" w:type="dxa"/>
          </w:tcPr>
          <w:p w:rsidR="002D0577" w:rsidRDefault="002D0577" w:rsidP="009D6552">
            <w:r>
              <w:t>Товары – представители</w:t>
            </w:r>
          </w:p>
        </w:tc>
        <w:tc>
          <w:tcPr>
            <w:tcW w:w="1914" w:type="dxa"/>
          </w:tcPr>
          <w:p w:rsidR="002D0577" w:rsidRDefault="002D0577" w:rsidP="009D6552">
            <w:r>
              <w:t>Подсолнечное масло</w:t>
            </w:r>
          </w:p>
        </w:tc>
        <w:tc>
          <w:tcPr>
            <w:tcW w:w="1914" w:type="dxa"/>
          </w:tcPr>
          <w:p w:rsidR="002D0577" w:rsidRDefault="002D0577" w:rsidP="009D6552">
            <w:r>
              <w:t>Оливковое масло</w:t>
            </w:r>
          </w:p>
        </w:tc>
        <w:tc>
          <w:tcPr>
            <w:tcW w:w="1914" w:type="dxa"/>
          </w:tcPr>
          <w:p w:rsidR="002D0577" w:rsidRDefault="002D0577" w:rsidP="009D6552">
            <w:r>
              <w:t>Соевое масло</w:t>
            </w:r>
          </w:p>
        </w:tc>
        <w:tc>
          <w:tcPr>
            <w:tcW w:w="1915" w:type="dxa"/>
          </w:tcPr>
          <w:p w:rsidR="002D0577" w:rsidRDefault="002D0577" w:rsidP="009D6552">
            <w:r>
              <w:t>Кукурузное масло</w:t>
            </w:r>
          </w:p>
        </w:tc>
      </w:tr>
      <w:tr w:rsidR="002D0577" w:rsidTr="009D6552">
        <w:tc>
          <w:tcPr>
            <w:tcW w:w="1914" w:type="dxa"/>
          </w:tcPr>
          <w:p w:rsidR="002D0577" w:rsidRDefault="002D0577" w:rsidP="009D6552">
            <w:r>
              <w:t xml:space="preserve">Цены в стране А за </w:t>
            </w:r>
            <w:smartTag w:uri="metricconverter" w:element="schema369">
              <w:smartTagPr>
                <w:attr w:name="ProductID" w:val="1 кг"/>
              </w:smartTagPr>
              <w:smartTag w:uri="urn:schemas-microsoft-com:office:cs:smarttags" w:element="NumConv6p0">
                <w:smartTagPr>
                  <w:attr w:name="val" w:val="1"/>
                  <w:attr w:name="sch" w:val="1"/>
                </w:smartTagPr>
                <w:r>
                  <w:t>1</w:t>
                </w:r>
              </w:smartTag>
              <w:r>
                <w:t xml:space="preserve"> кг</w:t>
              </w:r>
            </w:smartTag>
          </w:p>
        </w:tc>
        <w:tc>
          <w:tcPr>
            <w:tcW w:w="1914" w:type="dxa"/>
          </w:tcPr>
          <w:p w:rsidR="002D0577" w:rsidRDefault="002D0577" w:rsidP="009D6552">
            <w:smartTag w:uri="urn:schemas-microsoft-com:office:cs:smarttags" w:element="NumConv6p6">
              <w:smartTagPr>
                <w:attr w:name="val" w:val="8,0"/>
                <w:attr w:name="sch" w:val="4"/>
              </w:smartTagPr>
              <w:r>
                <w:t>8,0</w:t>
              </w:r>
            </w:smartTag>
          </w:p>
        </w:tc>
        <w:tc>
          <w:tcPr>
            <w:tcW w:w="1914" w:type="dxa"/>
          </w:tcPr>
          <w:p w:rsidR="002D0577" w:rsidRDefault="002D0577" w:rsidP="009D6552">
            <w:smartTag w:uri="urn:schemas-microsoft-com:office:cs:smarttags" w:element="NumConv6p6">
              <w:smartTagPr>
                <w:attr w:name="val" w:val="15,0"/>
                <w:attr w:name="sch" w:val="4"/>
              </w:smartTagPr>
              <w:r>
                <w:t>15,0</w:t>
              </w:r>
            </w:smartTag>
          </w:p>
        </w:tc>
        <w:tc>
          <w:tcPr>
            <w:tcW w:w="1914" w:type="dxa"/>
          </w:tcPr>
          <w:p w:rsidR="002D0577" w:rsidRDefault="002D0577" w:rsidP="009D6552">
            <w:smartTag w:uri="urn:schemas-microsoft-com:office:cs:smarttags" w:element="NumConv6p6">
              <w:smartTagPr>
                <w:attr w:name="val" w:val="12,5"/>
                <w:attr w:name="sch" w:val="4"/>
              </w:smartTagPr>
              <w:r>
                <w:t>12,5</w:t>
              </w:r>
            </w:smartTag>
          </w:p>
        </w:tc>
        <w:tc>
          <w:tcPr>
            <w:tcW w:w="1915" w:type="dxa"/>
          </w:tcPr>
          <w:p w:rsidR="002D0577" w:rsidRDefault="002D0577" w:rsidP="009D6552">
            <w:smartTag w:uri="urn:schemas-microsoft-com:office:cs:smarttags" w:element="NumConv6p6">
              <w:smartTagPr>
                <w:attr w:name="val" w:val="10,0"/>
                <w:attr w:name="sch" w:val="4"/>
              </w:smartTagPr>
              <w:r>
                <w:t>10,0</w:t>
              </w:r>
            </w:smartTag>
          </w:p>
        </w:tc>
      </w:tr>
      <w:tr w:rsidR="002D0577" w:rsidTr="009D6552">
        <w:tc>
          <w:tcPr>
            <w:tcW w:w="1914" w:type="dxa"/>
          </w:tcPr>
          <w:p w:rsidR="002D0577" w:rsidRDefault="002D0577" w:rsidP="009D6552">
            <w:r>
              <w:t xml:space="preserve">Цены в стране В за </w:t>
            </w:r>
            <w:smartTag w:uri="metricconverter" w:element="schema369">
              <w:smartTagPr>
                <w:attr w:name="ProductID" w:val="1 кг"/>
              </w:smartTagPr>
              <w:smartTag w:uri="urn:schemas-microsoft-com:office:cs:smarttags" w:element="NumConv6p0">
                <w:smartTagPr>
                  <w:attr w:name="val" w:val="1"/>
                  <w:attr w:name="sch" w:val="1"/>
                </w:smartTagPr>
                <w:r>
                  <w:t>1</w:t>
                </w:r>
              </w:smartTag>
              <w:r>
                <w:t xml:space="preserve"> кг</w:t>
              </w:r>
            </w:smartTag>
          </w:p>
        </w:tc>
        <w:tc>
          <w:tcPr>
            <w:tcW w:w="1914" w:type="dxa"/>
          </w:tcPr>
          <w:p w:rsidR="002D0577" w:rsidRDefault="002D0577" w:rsidP="009D6552">
            <w:smartTag w:uri="urn:schemas-microsoft-com:office:cs:smarttags" w:element="NumConv6p6">
              <w:smartTagPr>
                <w:attr w:name="val" w:val="6,5"/>
                <w:attr w:name="sch" w:val="4"/>
              </w:smartTagPr>
              <w:r>
                <w:t>6,5</w:t>
              </w:r>
            </w:smartTag>
          </w:p>
        </w:tc>
        <w:tc>
          <w:tcPr>
            <w:tcW w:w="1914" w:type="dxa"/>
          </w:tcPr>
          <w:p w:rsidR="002D0577" w:rsidRDefault="002D0577" w:rsidP="009D6552">
            <w:smartTag w:uri="urn:schemas-microsoft-com:office:cs:smarttags" w:element="NumConv6p6">
              <w:smartTagPr>
                <w:attr w:name="val" w:val="11,0"/>
                <w:attr w:name="sch" w:val="4"/>
              </w:smartTagPr>
              <w:r>
                <w:t>11,0</w:t>
              </w:r>
            </w:smartTag>
          </w:p>
        </w:tc>
        <w:tc>
          <w:tcPr>
            <w:tcW w:w="1914" w:type="dxa"/>
          </w:tcPr>
          <w:p w:rsidR="002D0577" w:rsidRDefault="002D0577" w:rsidP="009D6552">
            <w:smartTag w:uri="urn:schemas-microsoft-com:office:cs:smarttags" w:element="NumConv6p6">
              <w:smartTagPr>
                <w:attr w:name="val" w:val="13,0"/>
                <w:attr w:name="sch" w:val="4"/>
              </w:smartTagPr>
              <w:r>
                <w:t>13,0</w:t>
              </w:r>
            </w:smartTag>
          </w:p>
        </w:tc>
        <w:tc>
          <w:tcPr>
            <w:tcW w:w="1915" w:type="dxa"/>
          </w:tcPr>
          <w:p w:rsidR="002D0577" w:rsidRDefault="002D0577" w:rsidP="009D6552">
            <w:smartTag w:uri="urn:schemas-microsoft-com:office:cs:smarttags" w:element="NumConv6p6">
              <w:smartTagPr>
                <w:attr w:name="val" w:val="12,0"/>
                <w:attr w:name="sch" w:val="4"/>
              </w:smartTagPr>
              <w:r>
                <w:t>12,0</w:t>
              </w:r>
            </w:smartTag>
          </w:p>
        </w:tc>
      </w:tr>
    </w:tbl>
    <w:p w:rsidR="002D0577" w:rsidRDefault="002D0577" w:rsidP="002D0577">
      <w:pPr>
        <w:spacing w:before="120"/>
        <w:jc w:val="both"/>
      </w:pPr>
      <w:r>
        <w:t>Проанализировать результаты расчётов и сделать вывод.</w:t>
      </w:r>
    </w:p>
    <w:p w:rsidR="002D0577" w:rsidRDefault="002D0577" w:rsidP="002D0577"/>
    <w:p w:rsidR="002D0577" w:rsidRDefault="002D0577" w:rsidP="002D0577">
      <w:pPr>
        <w:spacing w:before="120"/>
        <w:jc w:val="both"/>
      </w:pPr>
      <w:r>
        <w:t>Расчет частного паритета покупательной способности производится по формуле среднегеометрического невзвешенного индивидуальных соотношений цен:</w:t>
      </w:r>
    </w:p>
    <w:p w:rsidR="002D0577" w:rsidRDefault="002D0577" w:rsidP="002D0577">
      <w:pPr>
        <w:ind w:left="708" w:firstLine="708"/>
      </w:pPr>
      <w:r w:rsidRPr="00372F6C">
        <w:rPr>
          <w:position w:val="-32"/>
        </w:rPr>
        <w:object w:dxaOrig="1880" w:dyaOrig="800">
          <v:shape id="_x0000_i1086" type="#_x0000_t75" style="width:93.75pt;height:39.75pt" o:ole="">
            <v:imagedata r:id="rId141" o:title=""/>
          </v:shape>
          <o:OLEObject Type="Embed" ProgID="Equation.3" ShapeID="_x0000_i1086" DrawAspect="Content" ObjectID="_1336051850" r:id="rId142"/>
        </w:object>
      </w:r>
      <w:r>
        <w:t xml:space="preserve">, </w:t>
      </w:r>
    </w:p>
    <w:p w:rsidR="002D0577" w:rsidRDefault="002D0577" w:rsidP="002D0577">
      <w:pPr>
        <w:spacing w:before="120"/>
        <w:jc w:val="both"/>
      </w:pPr>
      <w:r>
        <w:t xml:space="preserve">где </w:t>
      </w:r>
      <w:r w:rsidRPr="00372F6C">
        <w:rPr>
          <w:position w:val="-6"/>
        </w:rPr>
        <w:object w:dxaOrig="279" w:dyaOrig="260">
          <v:shape id="_x0000_i1087" type="#_x0000_t75" style="width:14.25pt;height:12.75pt" o:ole="">
            <v:imagedata r:id="rId143" o:title=""/>
          </v:shape>
          <o:OLEObject Type="Embed" ProgID="Equation.3" ShapeID="_x0000_i1087" DrawAspect="Content" ObjectID="_1336051851" r:id="rId144"/>
        </w:object>
      </w:r>
      <w:r>
        <w:t xml:space="preserve"> - количество товаров, включенных в корзину, </w:t>
      </w:r>
      <w:r w:rsidRPr="00372F6C">
        <w:rPr>
          <w:position w:val="-12"/>
        </w:rPr>
        <w:object w:dxaOrig="340" w:dyaOrig="380">
          <v:shape id="_x0000_i1088" type="#_x0000_t75" style="width:17.25pt;height:18.75pt" o:ole="">
            <v:imagedata r:id="rId145" o:title=""/>
          </v:shape>
          <o:OLEObject Type="Embed" ProgID="Equation.3" ShapeID="_x0000_i1088" DrawAspect="Content" ObjectID="_1336051852" r:id="rId146"/>
        </w:object>
      </w:r>
      <w:r>
        <w:t xml:space="preserve">, </w:t>
      </w:r>
      <w:r w:rsidRPr="00372F6C">
        <w:rPr>
          <w:position w:val="-12"/>
        </w:rPr>
        <w:object w:dxaOrig="340" w:dyaOrig="380">
          <v:shape id="_x0000_i1089" type="#_x0000_t75" style="width:17.25pt;height:18.75pt" o:ole="">
            <v:imagedata r:id="rId147" o:title=""/>
          </v:shape>
          <o:OLEObject Type="Embed" ProgID="Equation.3" ShapeID="_x0000_i1089" DrawAspect="Content" ObjectID="_1336051853" r:id="rId148"/>
        </w:object>
      </w:r>
      <w:r>
        <w:t xml:space="preserve"> - цены единицы </w:t>
      </w:r>
      <w:r w:rsidRPr="00372F6C">
        <w:rPr>
          <w:position w:val="-6"/>
        </w:rPr>
        <w:object w:dxaOrig="139" w:dyaOrig="240">
          <v:shape id="_x0000_i1090" type="#_x0000_t75" style="width:6.75pt;height:12pt" o:ole="">
            <v:imagedata r:id="rId149" o:title=""/>
          </v:shape>
          <o:OLEObject Type="Embed" ProgID="Equation.3" ShapeID="_x0000_i1090" DrawAspect="Content" ObjectID="_1336051854" r:id="rId150"/>
        </w:object>
      </w:r>
      <w:r>
        <w:t>-го товара в странах А и В соответственно.</w:t>
      </w:r>
    </w:p>
    <w:p w:rsidR="002D0577" w:rsidRDefault="002D0577" w:rsidP="002D0577">
      <w:pPr>
        <w:spacing w:before="120"/>
        <w:jc w:val="both"/>
      </w:pPr>
      <w:r>
        <w:lastRenderedPageBreak/>
        <w:t>Для наших данных паритет покупательной способности определяется как:</w:t>
      </w:r>
    </w:p>
    <w:p w:rsidR="002D0577" w:rsidRDefault="002D0577" w:rsidP="002D0577">
      <w:pPr>
        <w:ind w:left="708" w:firstLine="708"/>
      </w:pPr>
      <w:r w:rsidRPr="00372F6C">
        <w:rPr>
          <w:position w:val="-30"/>
        </w:rPr>
        <w:object w:dxaOrig="3920" w:dyaOrig="740">
          <v:shape id="_x0000_i1091" type="#_x0000_t75" style="width:195.75pt;height:36.75pt" o:ole="">
            <v:imagedata r:id="rId151" o:title=""/>
          </v:shape>
          <o:OLEObject Type="Embed" ProgID="Equation.3" ShapeID="_x0000_i1091" DrawAspect="Content" ObjectID="_1336051855" r:id="rId152"/>
        </w:object>
      </w:r>
      <w:r>
        <w:t>.</w:t>
      </w:r>
    </w:p>
    <w:p w:rsidR="002D0577" w:rsidRDefault="002D0577" w:rsidP="002D0577">
      <w:pPr>
        <w:spacing w:before="120"/>
        <w:jc w:val="both"/>
      </w:pPr>
      <w:r>
        <w:t>Вывод: Это означает, что валюты стран в отношении этой группы товаров обладают практически равной покупательной способностью.</w:t>
      </w:r>
    </w:p>
    <w:p w:rsidR="002D0577" w:rsidRDefault="002D0577" w:rsidP="002D0577">
      <w:pPr>
        <w:spacing w:before="120"/>
        <w:jc w:val="both"/>
      </w:pPr>
    </w:p>
    <w:p w:rsidR="002D0577" w:rsidRPr="009D6552" w:rsidRDefault="002D0577" w:rsidP="009D6552">
      <w:pPr>
        <w:pStyle w:val="3"/>
        <w:jc w:val="center"/>
        <w:rPr>
          <w:rFonts w:asciiTheme="minorHAnsi" w:eastAsiaTheme="minorEastAsia" w:hAnsiTheme="minorHAnsi" w:cstheme="minorBidi"/>
          <w:b/>
          <w:bCs/>
          <w:szCs w:val="22"/>
        </w:rPr>
      </w:pPr>
      <w:r w:rsidRPr="009D6552">
        <w:rPr>
          <w:rFonts w:asciiTheme="minorHAnsi" w:eastAsiaTheme="minorEastAsia" w:hAnsiTheme="minorHAnsi" w:cstheme="minorBidi"/>
          <w:b/>
          <w:bCs/>
          <w:szCs w:val="22"/>
        </w:rPr>
        <w:t>Задание №</w:t>
      </w:r>
      <w:smartTag w:uri="urn:schemas-microsoft-com:office:cs:smarttags" w:element="NumConv6p0">
        <w:smartTagPr>
          <w:attr w:name="val" w:val="3"/>
          <w:attr w:name="sch" w:val="1"/>
        </w:smartTagPr>
        <w:r w:rsidRPr="009D6552">
          <w:rPr>
            <w:rFonts w:asciiTheme="minorHAnsi" w:eastAsiaTheme="minorEastAsia" w:hAnsiTheme="minorHAnsi" w:cstheme="minorBidi"/>
            <w:b/>
            <w:bCs/>
            <w:szCs w:val="22"/>
          </w:rPr>
          <w:t>3</w:t>
        </w:r>
      </w:smartTag>
    </w:p>
    <w:p w:rsidR="002D0577" w:rsidRDefault="002D0577" w:rsidP="002D0577">
      <w:pPr>
        <w:spacing w:before="120"/>
        <w:jc w:val="both"/>
      </w:pPr>
    </w:p>
    <w:p w:rsidR="002D0577" w:rsidRDefault="002D0577" w:rsidP="002D0577">
      <w:pPr>
        <w:spacing w:before="120"/>
        <w:jc w:val="both"/>
      </w:pPr>
      <w:r>
        <w:t xml:space="preserve">С целью проведения сопоставления по основным экономическим показателям </w:t>
      </w:r>
      <w:smartTag w:uri="urn:schemas-microsoft-com:office:cs:smarttags" w:element="NumConv6p0">
        <w:smartTagPr>
          <w:attr w:name="val" w:val="2"/>
          <w:attr w:name="sch" w:val="1"/>
        </w:smartTagPr>
        <w:r>
          <w:t>2</w:t>
        </w:r>
      </w:smartTag>
      <w:r>
        <w:t>-х стран были получены следующие данные по аналитической товарной группе напитков: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189"/>
        <w:gridCol w:w="3190"/>
        <w:gridCol w:w="1665"/>
        <w:gridCol w:w="1526"/>
      </w:tblGrid>
      <w:tr w:rsidR="002D0577" w:rsidTr="009D6552">
        <w:trPr>
          <w:cantSplit/>
          <w:trHeight w:val="615"/>
        </w:trPr>
        <w:tc>
          <w:tcPr>
            <w:tcW w:w="3190" w:type="dxa"/>
            <w:vMerge w:val="restart"/>
          </w:tcPr>
          <w:p w:rsidR="002D0577" w:rsidRDefault="002D0577" w:rsidP="009D6552">
            <w:r>
              <w:t>Группы товаров</w:t>
            </w:r>
          </w:p>
        </w:tc>
        <w:tc>
          <w:tcPr>
            <w:tcW w:w="3190" w:type="dxa"/>
            <w:vMerge w:val="restart"/>
          </w:tcPr>
          <w:p w:rsidR="002D0577" w:rsidRDefault="002D0577" w:rsidP="009D6552">
            <w:r>
              <w:t>Средний индекс цен в группе по отношению к стране В</w:t>
            </w:r>
          </w:p>
        </w:tc>
        <w:tc>
          <w:tcPr>
            <w:tcW w:w="3191" w:type="dxa"/>
            <w:gridSpan w:val="2"/>
          </w:tcPr>
          <w:p w:rsidR="002D0577" w:rsidRDefault="002D0577" w:rsidP="009D6552">
            <w:r>
              <w:t>Расходы на потребление продукции в национальной валюте</w:t>
            </w:r>
          </w:p>
        </w:tc>
      </w:tr>
      <w:tr w:rsidR="002D0577" w:rsidTr="009D6552">
        <w:trPr>
          <w:cantSplit/>
          <w:trHeight w:val="330"/>
        </w:trPr>
        <w:tc>
          <w:tcPr>
            <w:tcW w:w="3190" w:type="dxa"/>
            <w:vMerge/>
            <w:tcBorders>
              <w:bottom w:val="single" w:sz="4" w:space="0" w:color="auto"/>
            </w:tcBorders>
          </w:tcPr>
          <w:p w:rsidR="002D0577" w:rsidRDefault="002D0577" w:rsidP="009D6552"/>
        </w:tc>
        <w:tc>
          <w:tcPr>
            <w:tcW w:w="3190" w:type="dxa"/>
            <w:vMerge/>
          </w:tcPr>
          <w:p w:rsidR="002D0577" w:rsidRDefault="002D0577" w:rsidP="009D6552"/>
        </w:tc>
        <w:tc>
          <w:tcPr>
            <w:tcW w:w="1665" w:type="dxa"/>
            <w:tcBorders>
              <w:bottom w:val="single" w:sz="4" w:space="0" w:color="auto"/>
            </w:tcBorders>
          </w:tcPr>
          <w:p w:rsidR="002D0577" w:rsidRDefault="002D0577" w:rsidP="009D6552">
            <w:r>
              <w:t>Страна А</w:t>
            </w:r>
          </w:p>
        </w:tc>
        <w:tc>
          <w:tcPr>
            <w:tcW w:w="1526" w:type="dxa"/>
          </w:tcPr>
          <w:p w:rsidR="002D0577" w:rsidRDefault="002D0577" w:rsidP="009D6552">
            <w:r>
              <w:t>Страна В</w:t>
            </w:r>
          </w:p>
        </w:tc>
      </w:tr>
      <w:tr w:rsidR="002D0577" w:rsidTr="009D6552">
        <w:trPr>
          <w:trHeight w:val="870"/>
        </w:trPr>
        <w:tc>
          <w:tcPr>
            <w:tcW w:w="3190" w:type="dxa"/>
            <w:tcBorders>
              <w:top w:val="single" w:sz="4" w:space="0" w:color="auto"/>
              <w:left w:val="single" w:sz="4" w:space="0" w:color="auto"/>
              <w:bottom w:val="single" w:sz="4" w:space="0" w:color="auto"/>
              <w:right w:val="single" w:sz="4" w:space="0" w:color="auto"/>
            </w:tcBorders>
          </w:tcPr>
          <w:p w:rsidR="002D0577" w:rsidRDefault="002D0577" w:rsidP="009D6552">
            <w:r>
              <w:t>Безалкогольные напитки</w:t>
            </w:r>
          </w:p>
        </w:tc>
        <w:tc>
          <w:tcPr>
            <w:tcW w:w="3190" w:type="dxa"/>
            <w:tcBorders>
              <w:left w:val="single" w:sz="4" w:space="0" w:color="auto"/>
              <w:right w:val="single" w:sz="4" w:space="0" w:color="auto"/>
            </w:tcBorders>
          </w:tcPr>
          <w:p w:rsidR="002D0577" w:rsidRDefault="002D0577" w:rsidP="009D6552">
            <w:smartTag w:uri="urn:schemas-microsoft-com:office:cs:smarttags" w:element="NumConv6p6">
              <w:smartTagPr>
                <w:attr w:name="val" w:val="2,5"/>
                <w:attr w:name="sch" w:val="4"/>
              </w:smartTagPr>
              <w:r>
                <w:t>2,5</w:t>
              </w:r>
            </w:smartTag>
          </w:p>
        </w:tc>
        <w:tc>
          <w:tcPr>
            <w:tcW w:w="1665" w:type="dxa"/>
            <w:tcBorders>
              <w:top w:val="single" w:sz="4" w:space="0" w:color="auto"/>
              <w:left w:val="single" w:sz="4" w:space="0" w:color="auto"/>
              <w:bottom w:val="single" w:sz="4" w:space="0" w:color="auto"/>
              <w:right w:val="single" w:sz="4" w:space="0" w:color="auto"/>
            </w:tcBorders>
          </w:tcPr>
          <w:p w:rsidR="002D0577" w:rsidRDefault="002D0577" w:rsidP="009D6552">
            <w:pPr>
              <w:jc w:val="right"/>
            </w:pPr>
            <w:smartTag w:uri="urn:schemas-microsoft-com:office:cs:smarttags" w:element="NumConv6p0">
              <w:smartTagPr>
                <w:attr w:name="val" w:val="431 890"/>
                <w:attr w:name="sch" w:val="1"/>
              </w:smartTagPr>
              <w:r>
                <w:t>431 890</w:t>
              </w:r>
            </w:smartTag>
          </w:p>
        </w:tc>
        <w:tc>
          <w:tcPr>
            <w:tcW w:w="1526" w:type="dxa"/>
            <w:tcBorders>
              <w:left w:val="single" w:sz="4" w:space="0" w:color="auto"/>
            </w:tcBorders>
          </w:tcPr>
          <w:p w:rsidR="002D0577" w:rsidRDefault="002D0577" w:rsidP="009D6552">
            <w:pPr>
              <w:jc w:val="right"/>
            </w:pPr>
            <w:smartTag w:uri="urn:schemas-microsoft-com:office:cs:smarttags" w:element="NumConv6p0">
              <w:smartTagPr>
                <w:attr w:name="val" w:val="55 080"/>
                <w:attr w:name="sch" w:val="1"/>
              </w:smartTagPr>
              <w:r>
                <w:t>55 080</w:t>
              </w:r>
            </w:smartTag>
          </w:p>
        </w:tc>
      </w:tr>
      <w:tr w:rsidR="002D0577" w:rsidTr="009D6552">
        <w:trPr>
          <w:trHeight w:val="690"/>
        </w:trPr>
        <w:tc>
          <w:tcPr>
            <w:tcW w:w="3190" w:type="dxa"/>
            <w:tcBorders>
              <w:top w:val="single" w:sz="4" w:space="0" w:color="auto"/>
            </w:tcBorders>
          </w:tcPr>
          <w:p w:rsidR="002D0577" w:rsidRDefault="002D0577" w:rsidP="009D6552">
            <w:r>
              <w:t>Алкогольные напитки</w:t>
            </w:r>
          </w:p>
        </w:tc>
        <w:tc>
          <w:tcPr>
            <w:tcW w:w="3190" w:type="dxa"/>
            <w:tcBorders>
              <w:right w:val="single" w:sz="4" w:space="0" w:color="auto"/>
            </w:tcBorders>
          </w:tcPr>
          <w:p w:rsidR="002D0577" w:rsidRDefault="002D0577" w:rsidP="009D6552">
            <w:smartTag w:uri="urn:schemas-microsoft-com:office:cs:smarttags" w:element="NumConv6p6">
              <w:smartTagPr>
                <w:attr w:name="val" w:val="6,4"/>
                <w:attr w:name="sch" w:val="4"/>
              </w:smartTagPr>
              <w:r>
                <w:t>6,4</w:t>
              </w:r>
            </w:smartTag>
          </w:p>
        </w:tc>
        <w:tc>
          <w:tcPr>
            <w:tcW w:w="1665" w:type="dxa"/>
            <w:tcBorders>
              <w:top w:val="single" w:sz="4" w:space="0" w:color="auto"/>
              <w:left w:val="single" w:sz="4" w:space="0" w:color="auto"/>
              <w:bottom w:val="single" w:sz="4" w:space="0" w:color="auto"/>
              <w:right w:val="single" w:sz="4" w:space="0" w:color="auto"/>
            </w:tcBorders>
          </w:tcPr>
          <w:p w:rsidR="002D0577" w:rsidRDefault="002D0577" w:rsidP="009D6552">
            <w:pPr>
              <w:jc w:val="right"/>
            </w:pPr>
            <w:smartTag w:uri="urn:schemas-microsoft-com:office:cs:smarttags" w:element="NumConv6p0">
              <w:smartTagPr>
                <w:attr w:name="val" w:val="973 500"/>
                <w:attr w:name="sch" w:val="1"/>
              </w:smartTagPr>
              <w:r>
                <w:t>973 500</w:t>
              </w:r>
            </w:smartTag>
          </w:p>
        </w:tc>
        <w:tc>
          <w:tcPr>
            <w:tcW w:w="1526" w:type="dxa"/>
            <w:tcBorders>
              <w:left w:val="single" w:sz="4" w:space="0" w:color="auto"/>
            </w:tcBorders>
          </w:tcPr>
          <w:p w:rsidR="002D0577" w:rsidRDefault="002D0577" w:rsidP="009D6552">
            <w:pPr>
              <w:jc w:val="right"/>
            </w:pPr>
            <w:smartTag w:uri="urn:schemas-microsoft-com:office:cs:smarttags" w:element="NumConv6p0">
              <w:smartTagPr>
                <w:attr w:name="val" w:val="99 140"/>
                <w:attr w:name="sch" w:val="1"/>
              </w:smartTagPr>
              <w:r>
                <w:t>99 140</w:t>
              </w:r>
            </w:smartTag>
          </w:p>
        </w:tc>
      </w:tr>
    </w:tbl>
    <w:p w:rsidR="002D0577" w:rsidRDefault="002D0577" w:rsidP="002D0577">
      <w:pPr>
        <w:spacing w:before="120"/>
        <w:jc w:val="both"/>
      </w:pPr>
      <w:r>
        <w:t>На основании приведённых данных определить:</w:t>
      </w:r>
    </w:p>
    <w:p w:rsidR="002D0577" w:rsidRDefault="002D0577" w:rsidP="002D0577">
      <w:pPr>
        <w:numPr>
          <w:ilvl w:val="0"/>
          <w:numId w:val="14"/>
        </w:numPr>
        <w:spacing w:after="0" w:line="240" w:lineRule="auto"/>
      </w:pPr>
      <w:r>
        <w:t>Паритет покупательной способности (ППС) страны А по отношению к стране В.</w:t>
      </w:r>
    </w:p>
    <w:p w:rsidR="002D0577" w:rsidRDefault="002D0577" w:rsidP="002D0577">
      <w:pPr>
        <w:numPr>
          <w:ilvl w:val="0"/>
          <w:numId w:val="14"/>
        </w:numPr>
        <w:spacing w:after="0" w:line="240" w:lineRule="auto"/>
      </w:pPr>
      <w:r>
        <w:t xml:space="preserve">ППС страны В по отношению к стране А, используя свойство инвариантности полученных результатов ППС (инвариантность означает независимость от выбора базисной страны, весов и т.д. Это требование записывается следующим образом: </w:t>
      </w:r>
      <w:r>
        <w:rPr>
          <w:lang w:val="en-US"/>
        </w:rPr>
        <w:t>J</w:t>
      </w:r>
      <w:r>
        <w:rPr>
          <w:sz w:val="14"/>
          <w:lang w:val="en-US"/>
        </w:rPr>
        <w:t>a</w:t>
      </w:r>
      <w:r>
        <w:rPr>
          <w:sz w:val="14"/>
        </w:rPr>
        <w:t>/</w:t>
      </w:r>
      <w:r>
        <w:rPr>
          <w:sz w:val="14"/>
          <w:lang w:val="en-US"/>
        </w:rPr>
        <w:t>b</w:t>
      </w:r>
      <w:r>
        <w:rPr>
          <w:sz w:val="14"/>
        </w:rPr>
        <w:t>*</w:t>
      </w:r>
      <w:r>
        <w:rPr>
          <w:lang w:val="en-US"/>
        </w:rPr>
        <w:t>J</w:t>
      </w:r>
      <w:r>
        <w:rPr>
          <w:sz w:val="14"/>
          <w:lang w:val="en-US"/>
        </w:rPr>
        <w:t>b</w:t>
      </w:r>
      <w:r>
        <w:rPr>
          <w:sz w:val="14"/>
        </w:rPr>
        <w:t>/</w:t>
      </w:r>
      <w:r>
        <w:rPr>
          <w:sz w:val="14"/>
          <w:lang w:val="en-US"/>
        </w:rPr>
        <w:t>a</w:t>
      </w:r>
      <w:r>
        <w:rPr>
          <w:sz w:val="14"/>
        </w:rPr>
        <w:t>=</w:t>
      </w:r>
      <w:smartTag w:uri="urn:schemas-microsoft-com:office:cs:smarttags" w:element="NumConv6p0">
        <w:smartTagPr>
          <w:attr w:name="val" w:val="1"/>
          <w:attr w:name="sch" w:val="1"/>
        </w:smartTagPr>
        <w:r>
          <w:rPr>
            <w:sz w:val="14"/>
          </w:rPr>
          <w:t>1</w:t>
        </w:r>
      </w:smartTag>
      <w:r>
        <w:rPr>
          <w:sz w:val="14"/>
        </w:rPr>
        <w:t xml:space="preserve">  .</w:t>
      </w:r>
    </w:p>
    <w:p w:rsidR="002D0577" w:rsidRDefault="002D0577" w:rsidP="002D0577">
      <w:pPr>
        <w:numPr>
          <w:ilvl w:val="0"/>
          <w:numId w:val="14"/>
        </w:numPr>
        <w:spacing w:after="0" w:line="240" w:lineRule="auto"/>
      </w:pPr>
      <w:r>
        <w:t>Реальный объём расходов на потребление напитков в стране А.</w:t>
      </w:r>
    </w:p>
    <w:p w:rsidR="002D0577" w:rsidRDefault="002D0577" w:rsidP="002D0577">
      <w:pPr>
        <w:numPr>
          <w:ilvl w:val="0"/>
          <w:numId w:val="14"/>
        </w:numPr>
        <w:spacing w:after="0" w:line="240" w:lineRule="auto"/>
      </w:pPr>
      <w:r>
        <w:t xml:space="preserve">Соотношение физических объёмов продукции </w:t>
      </w:r>
      <w:smartTag w:uri="urn:schemas-microsoft-com:office:cs:smarttags" w:element="NumConv6p0">
        <w:smartTagPr>
          <w:attr w:name="val" w:val="2"/>
          <w:attr w:name="sch" w:val="1"/>
        </w:smartTagPr>
        <w:r>
          <w:t>2</w:t>
        </w:r>
      </w:smartTag>
      <w:r>
        <w:t>-х стран.</w:t>
      </w:r>
    </w:p>
    <w:p w:rsidR="002D0577" w:rsidRDefault="002D0577" w:rsidP="002D0577">
      <w:pPr>
        <w:spacing w:before="120"/>
        <w:jc w:val="both"/>
      </w:pPr>
      <w:r>
        <w:t>Проанализировать результаты расчётов и сделать вывод.</w:t>
      </w:r>
    </w:p>
    <w:p w:rsidR="002D0577" w:rsidRDefault="002D0577" w:rsidP="002D0577"/>
    <w:p w:rsidR="002D0577" w:rsidRDefault="002D0577" w:rsidP="002D0577">
      <w:pPr>
        <w:numPr>
          <w:ilvl w:val="0"/>
          <w:numId w:val="16"/>
        </w:numPr>
        <w:tabs>
          <w:tab w:val="clear" w:pos="720"/>
          <w:tab w:val="num" w:pos="360"/>
        </w:tabs>
        <w:spacing w:before="120" w:after="0" w:line="240" w:lineRule="auto"/>
        <w:ind w:left="0" w:firstLine="0"/>
        <w:jc w:val="both"/>
      </w:pPr>
      <w:r>
        <w:t>Паритет покупательной способности страны А по отношению к стране В рассчитаем индекс Фишера (среднегеометрическое между индексами Пааше и Ласпайреса).</w:t>
      </w:r>
    </w:p>
    <w:p w:rsidR="002D0577" w:rsidRDefault="002D0577" w:rsidP="002D0577">
      <w:pPr>
        <w:spacing w:before="120"/>
        <w:jc w:val="both"/>
      </w:pPr>
      <w:r>
        <w:t>В формулах введем следующие обозначения:</w:t>
      </w:r>
    </w:p>
    <w:p w:rsidR="002D0577" w:rsidRDefault="002D0577" w:rsidP="002D0577">
      <w:pPr>
        <w:spacing w:before="120"/>
        <w:jc w:val="both"/>
      </w:pPr>
      <w:r w:rsidRPr="00372F6C">
        <w:rPr>
          <w:position w:val="-10"/>
        </w:rPr>
        <w:object w:dxaOrig="340" w:dyaOrig="340">
          <v:shape id="_x0000_i1092" type="#_x0000_t75" style="width:17.25pt;height:17.25pt" o:ole="">
            <v:imagedata r:id="rId153" o:title=""/>
          </v:shape>
          <o:OLEObject Type="Embed" ProgID="Equation.3" ShapeID="_x0000_i1092" DrawAspect="Content" ObjectID="_1336051856" r:id="rId154"/>
        </w:object>
      </w:r>
      <w:r>
        <w:t xml:space="preserve">, </w:t>
      </w:r>
      <w:r w:rsidRPr="00372F6C">
        <w:rPr>
          <w:position w:val="-10"/>
        </w:rPr>
        <w:object w:dxaOrig="340" w:dyaOrig="340">
          <v:shape id="_x0000_i1093" type="#_x0000_t75" style="width:17.25pt;height:17.25pt" o:ole="">
            <v:imagedata r:id="rId155" o:title=""/>
          </v:shape>
          <o:OLEObject Type="Embed" ProgID="Equation.3" ShapeID="_x0000_i1093" DrawAspect="Content" ObjectID="_1336051857" r:id="rId156"/>
        </w:object>
      </w:r>
      <w:r>
        <w:t xml:space="preserve"> - общий объем потребления товаров в группе в странах А и В соответственно, выраженный в национальной валюте;</w:t>
      </w:r>
    </w:p>
    <w:p w:rsidR="002D0577" w:rsidRDefault="002D0577" w:rsidP="002D0577">
      <w:pPr>
        <w:spacing w:before="120"/>
        <w:jc w:val="both"/>
      </w:pPr>
      <w:r w:rsidRPr="00372F6C">
        <w:rPr>
          <w:position w:val="-14"/>
        </w:rPr>
        <w:object w:dxaOrig="700" w:dyaOrig="380">
          <v:shape id="_x0000_i1094" type="#_x0000_t75" style="width:35.25pt;height:18.75pt" o:ole="">
            <v:imagedata r:id="rId157" o:title=""/>
          </v:shape>
          <o:OLEObject Type="Embed" ProgID="Equation.3" ShapeID="_x0000_i1094" DrawAspect="Content" ObjectID="_1336051858" r:id="rId158"/>
        </w:object>
      </w:r>
      <w:r>
        <w:t xml:space="preserve"> - средний индекс цен в группе по отношению к стране В. Тогда индексы Пааше, Ласпейреса и Фишера рассчитываются так:</w:t>
      </w:r>
    </w:p>
    <w:p w:rsidR="002D0577" w:rsidRDefault="002D0577" w:rsidP="002D0577">
      <w:pPr>
        <w:ind w:left="708" w:firstLine="708"/>
      </w:pPr>
      <w:r w:rsidRPr="00372F6C">
        <w:rPr>
          <w:position w:val="-64"/>
        </w:rPr>
        <w:object w:dxaOrig="4920" w:dyaOrig="1080">
          <v:shape id="_x0000_i1095" type="#_x0000_t75" style="width:246pt;height:54pt" o:ole="">
            <v:imagedata r:id="rId159" o:title=""/>
          </v:shape>
          <o:OLEObject Type="Embed" ProgID="Equation.3" ShapeID="_x0000_i1095" DrawAspect="Content" ObjectID="_1336051859" r:id="rId160"/>
        </w:object>
      </w:r>
      <w:r>
        <w:t xml:space="preserve"> - индекс Пааше;</w:t>
      </w:r>
    </w:p>
    <w:p w:rsidR="002D0577" w:rsidRDefault="002D0577" w:rsidP="002D0577">
      <w:pPr>
        <w:ind w:left="1980" w:hanging="564"/>
      </w:pPr>
      <w:r w:rsidRPr="00372F6C">
        <w:rPr>
          <w:position w:val="-32"/>
        </w:rPr>
        <w:object w:dxaOrig="5820" w:dyaOrig="760">
          <v:shape id="_x0000_i1096" type="#_x0000_t75" style="width:291pt;height:38.25pt" o:ole="">
            <v:imagedata r:id="rId161" o:title=""/>
          </v:shape>
          <o:OLEObject Type="Embed" ProgID="Equation.3" ShapeID="_x0000_i1096" DrawAspect="Content" ObjectID="_1336051860" r:id="rId162"/>
        </w:object>
      </w:r>
      <w:r>
        <w:t xml:space="preserve"> - индекс Ласпейреса;</w:t>
      </w:r>
    </w:p>
    <w:p w:rsidR="002D0577" w:rsidRDefault="002D0577" w:rsidP="002D0577">
      <w:pPr>
        <w:ind w:left="708" w:firstLine="708"/>
      </w:pPr>
      <w:r w:rsidRPr="00372F6C">
        <w:rPr>
          <w:position w:val="-14"/>
        </w:rPr>
        <w:object w:dxaOrig="3159" w:dyaOrig="420">
          <v:shape id="_x0000_i1097" type="#_x0000_t75" style="width:158.25pt;height:21pt" o:ole="">
            <v:imagedata r:id="rId163" o:title=""/>
          </v:shape>
          <o:OLEObject Type="Embed" ProgID="Equation.3" ShapeID="_x0000_i1097" DrawAspect="Content" ObjectID="_1336051861" r:id="rId164"/>
        </w:object>
      </w:r>
      <w:r>
        <w:t xml:space="preserve"> - ППС по индексу Фишера.</w:t>
      </w:r>
    </w:p>
    <w:p w:rsidR="002D0577" w:rsidRDefault="002D0577" w:rsidP="002D0577">
      <w:pPr>
        <w:spacing w:before="120"/>
        <w:jc w:val="both"/>
      </w:pPr>
      <w:r>
        <w:t xml:space="preserve">Следовательно, валюта страны В обладает в отношении товарной группы напитков в </w:t>
      </w:r>
      <w:smartTag w:uri="urn:schemas-microsoft-com:office:cs:smarttags" w:element="NumConv6p6">
        <w:smartTagPr>
          <w:attr w:name="val" w:val="4,645"/>
          <w:attr w:name="sch" w:val="4"/>
        </w:smartTagPr>
        <w:smartTag w:uri="urn:schemas-microsoft-com:office:cs:smarttags" w:element="NumConv6p0">
          <w:smartTagPr>
            <w:attr w:name="val" w:val="4,645"/>
            <w:attr w:name="sch" w:val="1"/>
          </w:smartTagPr>
          <w:r>
            <w:t>4,645</w:t>
          </w:r>
        </w:smartTag>
      </w:smartTag>
      <w:r>
        <w:t xml:space="preserve"> раза большей покупательной способностью, чем валюта страны А.</w:t>
      </w:r>
    </w:p>
    <w:p w:rsidR="002D0577" w:rsidRDefault="002D0577" w:rsidP="002D0577">
      <w:pPr>
        <w:numPr>
          <w:ilvl w:val="0"/>
          <w:numId w:val="16"/>
        </w:numPr>
        <w:tabs>
          <w:tab w:val="clear" w:pos="720"/>
          <w:tab w:val="num" w:pos="360"/>
        </w:tabs>
        <w:spacing w:before="120" w:after="0" w:line="240" w:lineRule="auto"/>
        <w:ind w:left="0" w:firstLine="0"/>
        <w:jc w:val="both"/>
      </w:pPr>
      <w:r>
        <w:t>Паритет покупательной способности страны В по отношению к стране А рассчитаем с использованием свойства инвариантности как:</w:t>
      </w:r>
    </w:p>
    <w:p w:rsidR="002D0577" w:rsidRDefault="002D0577" w:rsidP="002D0577">
      <w:pPr>
        <w:ind w:firstLine="708"/>
      </w:pPr>
      <w:r w:rsidRPr="00372F6C">
        <w:rPr>
          <w:position w:val="-32"/>
        </w:rPr>
        <w:object w:dxaOrig="2520" w:dyaOrig="700">
          <v:shape id="_x0000_i1098" type="#_x0000_t75" style="width:126pt;height:35.25pt" o:ole="">
            <v:imagedata r:id="rId165" o:title=""/>
          </v:shape>
          <o:OLEObject Type="Embed" ProgID="Equation.3" ShapeID="_x0000_i1098" DrawAspect="Content" ObjectID="_1336051862" r:id="rId166"/>
        </w:object>
      </w:r>
      <w:r>
        <w:t>.</w:t>
      </w:r>
    </w:p>
    <w:p w:rsidR="002D0577" w:rsidRDefault="002D0577" w:rsidP="002D0577">
      <w:pPr>
        <w:numPr>
          <w:ilvl w:val="0"/>
          <w:numId w:val="16"/>
        </w:numPr>
        <w:tabs>
          <w:tab w:val="clear" w:pos="720"/>
          <w:tab w:val="num" w:pos="360"/>
        </w:tabs>
        <w:spacing w:before="120" w:after="0" w:line="240" w:lineRule="auto"/>
        <w:ind w:left="0" w:firstLine="0"/>
        <w:jc w:val="both"/>
      </w:pPr>
      <w:r>
        <w:t>Реальный объем расходов на потребление напитков в стране 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189"/>
        <w:gridCol w:w="3190"/>
        <w:gridCol w:w="3191"/>
      </w:tblGrid>
      <w:tr w:rsidR="002D0577" w:rsidTr="009D6552">
        <w:tc>
          <w:tcPr>
            <w:tcW w:w="3190" w:type="dxa"/>
          </w:tcPr>
          <w:p w:rsidR="002D0577" w:rsidRDefault="002D0577" w:rsidP="009D6552"/>
        </w:tc>
        <w:tc>
          <w:tcPr>
            <w:tcW w:w="3190" w:type="dxa"/>
          </w:tcPr>
          <w:p w:rsidR="002D0577" w:rsidRDefault="002D0577" w:rsidP="009D6552">
            <w:r>
              <w:t>В валюте страны А (номинальный объем)</w:t>
            </w:r>
          </w:p>
        </w:tc>
        <w:tc>
          <w:tcPr>
            <w:tcW w:w="3191" w:type="dxa"/>
          </w:tcPr>
          <w:p w:rsidR="002D0577" w:rsidRDefault="002D0577" w:rsidP="009D6552">
            <w:r>
              <w:t>В валюте страны В (реальный объем)</w:t>
            </w:r>
          </w:p>
        </w:tc>
      </w:tr>
      <w:tr w:rsidR="002D0577" w:rsidTr="009D6552">
        <w:tc>
          <w:tcPr>
            <w:tcW w:w="3190" w:type="dxa"/>
          </w:tcPr>
          <w:p w:rsidR="002D0577" w:rsidRDefault="002D0577" w:rsidP="009D6552">
            <w:r>
              <w:t>Потребление напитков в стране А</w:t>
            </w:r>
          </w:p>
        </w:tc>
        <w:tc>
          <w:tcPr>
            <w:tcW w:w="3190" w:type="dxa"/>
          </w:tcPr>
          <w:p w:rsidR="002D0577" w:rsidRDefault="002D0577" w:rsidP="009D6552">
            <w:pPr>
              <w:jc w:val="right"/>
            </w:pPr>
            <w:smartTag w:uri="urn:schemas-microsoft-com:office:cs:smarttags" w:element="NumConv9p0">
              <w:smartTagPr>
                <w:attr w:name="val" w:val="1 405 390"/>
                <w:attr w:name="sch" w:val="2"/>
              </w:smartTagPr>
              <w:r>
                <w:t>1 405 390</w:t>
              </w:r>
            </w:smartTag>
          </w:p>
        </w:tc>
        <w:tc>
          <w:tcPr>
            <w:tcW w:w="3191" w:type="dxa"/>
          </w:tcPr>
          <w:p w:rsidR="002D0577" w:rsidRDefault="002D0577" w:rsidP="009D6552">
            <w:pPr>
              <w:jc w:val="right"/>
            </w:pPr>
            <w:smartTag w:uri="urn:schemas-microsoft-com:office:cs:smarttags" w:element="NumConv6p6">
              <w:smartTagPr>
                <w:attr w:name="val" w:val="301 970,700"/>
                <w:attr w:name="sch" w:val="4"/>
              </w:smartTagPr>
              <w:r>
                <w:t>301 970,700</w:t>
              </w:r>
            </w:smartTag>
          </w:p>
        </w:tc>
      </w:tr>
    </w:tbl>
    <w:p w:rsidR="002D0577" w:rsidRDefault="002D0577" w:rsidP="002D0577">
      <w:pPr>
        <w:numPr>
          <w:ilvl w:val="0"/>
          <w:numId w:val="16"/>
        </w:numPr>
        <w:tabs>
          <w:tab w:val="clear" w:pos="720"/>
          <w:tab w:val="num" w:pos="360"/>
        </w:tabs>
        <w:spacing w:before="120" w:after="0" w:line="240" w:lineRule="auto"/>
        <w:ind w:left="0" w:firstLine="0"/>
        <w:jc w:val="both"/>
      </w:pPr>
      <w:r>
        <w:t>Соотношение физических объемов продукции двух стран рассчитывается как отношение индекса стоимости ВВП к индексу Фишера:</w:t>
      </w:r>
    </w:p>
    <w:p w:rsidR="002D0577" w:rsidRDefault="002D0577" w:rsidP="002D0577">
      <w:pPr>
        <w:ind w:left="708" w:firstLine="708"/>
      </w:pPr>
      <w:r w:rsidRPr="00372F6C">
        <w:rPr>
          <w:position w:val="-30"/>
        </w:rPr>
        <w:object w:dxaOrig="4000" w:dyaOrig="680">
          <v:shape id="_x0000_i1099" type="#_x0000_t75" style="width:200.25pt;height:33.75pt" o:ole="">
            <v:imagedata r:id="rId167" o:title=""/>
          </v:shape>
          <o:OLEObject Type="Embed" ProgID="Equation.3" ShapeID="_x0000_i1099" DrawAspect="Content" ObjectID="_1336051863" r:id="rId168"/>
        </w:object>
      </w:r>
    </w:p>
    <w:p w:rsidR="002D0577" w:rsidRDefault="002D0577" w:rsidP="002D0577">
      <w:pPr>
        <w:spacing w:before="120"/>
        <w:jc w:val="both"/>
      </w:pPr>
      <w:r>
        <w:t xml:space="preserve">То есть физический объем производства напитков в стране А в </w:t>
      </w:r>
      <w:smartTag w:uri="urn:schemas-microsoft-com:office:cs:smarttags" w:element="NumConv6p6">
        <w:smartTagPr>
          <w:attr w:name="val" w:val="1,958"/>
          <w:attr w:name="sch" w:val="4"/>
        </w:smartTagPr>
        <w:smartTag w:uri="urn:schemas-microsoft-com:office:cs:smarttags" w:element="NumConv6p0">
          <w:smartTagPr>
            <w:attr w:name="val" w:val="1,958"/>
            <w:attr w:name="sch" w:val="1"/>
          </w:smartTagPr>
          <w:r>
            <w:t>1,958</w:t>
          </w:r>
        </w:smartTag>
      </w:smartTag>
      <w:r>
        <w:t xml:space="preserve"> раза превосходит физический объем производства напитков в стране В.</w:t>
      </w:r>
    </w:p>
    <w:p w:rsidR="002D0577" w:rsidRDefault="002D0577" w:rsidP="002D0577">
      <w:pPr>
        <w:spacing w:before="120"/>
        <w:jc w:val="both"/>
      </w:pPr>
    </w:p>
    <w:p w:rsidR="002D0577" w:rsidRPr="009D6552" w:rsidRDefault="002D0577" w:rsidP="009D6552">
      <w:pPr>
        <w:pStyle w:val="3"/>
        <w:jc w:val="center"/>
        <w:rPr>
          <w:rFonts w:asciiTheme="minorHAnsi" w:eastAsiaTheme="minorEastAsia" w:hAnsiTheme="minorHAnsi" w:cstheme="minorBidi"/>
          <w:b/>
          <w:bCs/>
          <w:szCs w:val="22"/>
        </w:rPr>
      </w:pPr>
      <w:r w:rsidRPr="009D6552">
        <w:rPr>
          <w:rFonts w:asciiTheme="minorHAnsi" w:eastAsiaTheme="minorEastAsia" w:hAnsiTheme="minorHAnsi" w:cstheme="minorBidi"/>
          <w:b/>
          <w:bCs/>
          <w:szCs w:val="22"/>
        </w:rPr>
        <w:t>Задание №</w:t>
      </w:r>
      <w:smartTag w:uri="urn:schemas-microsoft-com:office:cs:smarttags" w:element="NumConv6p0">
        <w:smartTagPr>
          <w:attr w:name="val" w:val="4"/>
          <w:attr w:name="sch" w:val="1"/>
        </w:smartTagPr>
        <w:r w:rsidRPr="009D6552">
          <w:rPr>
            <w:rFonts w:asciiTheme="minorHAnsi" w:eastAsiaTheme="minorEastAsia" w:hAnsiTheme="minorHAnsi" w:cstheme="minorBidi"/>
            <w:b/>
            <w:bCs/>
            <w:szCs w:val="22"/>
          </w:rPr>
          <w:t>4</w:t>
        </w:r>
      </w:smartTag>
    </w:p>
    <w:p w:rsidR="002D0577" w:rsidRDefault="002D0577" w:rsidP="002D0577">
      <w:pPr>
        <w:spacing w:before="120"/>
        <w:jc w:val="both"/>
      </w:pPr>
    </w:p>
    <w:p w:rsidR="002D0577" w:rsidRDefault="002D0577" w:rsidP="002D0577">
      <w:pPr>
        <w:spacing w:before="120"/>
        <w:jc w:val="both"/>
      </w:pPr>
      <w:r>
        <w:t>Имеются следующие данные о соотношении цен по аналитической товарной группе в области досуга, образования и культуры по странам: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913"/>
        <w:gridCol w:w="1914"/>
        <w:gridCol w:w="1914"/>
        <w:gridCol w:w="1914"/>
        <w:gridCol w:w="1915"/>
      </w:tblGrid>
      <w:tr w:rsidR="002D0577" w:rsidTr="009D6552">
        <w:tc>
          <w:tcPr>
            <w:tcW w:w="1914" w:type="dxa"/>
          </w:tcPr>
          <w:p w:rsidR="002D0577" w:rsidRDefault="002D0577" w:rsidP="009D6552">
            <w:r>
              <w:t>Аналитические подгруппы</w:t>
            </w:r>
          </w:p>
        </w:tc>
        <w:tc>
          <w:tcPr>
            <w:tcW w:w="1914" w:type="dxa"/>
          </w:tcPr>
          <w:p w:rsidR="002D0577" w:rsidRDefault="002D0577" w:rsidP="009D6552">
            <w:r>
              <w:t>Культтовары</w:t>
            </w:r>
          </w:p>
        </w:tc>
        <w:tc>
          <w:tcPr>
            <w:tcW w:w="1914" w:type="dxa"/>
          </w:tcPr>
          <w:p w:rsidR="002D0577" w:rsidRDefault="002D0577" w:rsidP="009D6552">
            <w:r>
              <w:t>Досуг и культура</w:t>
            </w:r>
          </w:p>
        </w:tc>
        <w:tc>
          <w:tcPr>
            <w:tcW w:w="1914" w:type="dxa"/>
          </w:tcPr>
          <w:p w:rsidR="002D0577" w:rsidRDefault="002D0577" w:rsidP="009D6552">
            <w:r>
              <w:t>Книги, газеты, журналы</w:t>
            </w:r>
          </w:p>
        </w:tc>
        <w:tc>
          <w:tcPr>
            <w:tcW w:w="1915" w:type="dxa"/>
          </w:tcPr>
          <w:p w:rsidR="002D0577" w:rsidRDefault="002D0577" w:rsidP="009D6552">
            <w:r>
              <w:t>Образование</w:t>
            </w:r>
          </w:p>
        </w:tc>
      </w:tr>
      <w:tr w:rsidR="002D0577" w:rsidTr="009D6552">
        <w:tc>
          <w:tcPr>
            <w:tcW w:w="1914" w:type="dxa"/>
          </w:tcPr>
          <w:p w:rsidR="002D0577" w:rsidRDefault="002D0577" w:rsidP="009D6552">
            <w:r>
              <w:rPr>
                <w:lang w:val="en-US"/>
              </w:rPr>
              <w:t>A</w:t>
            </w:r>
            <w:r>
              <w:t>/</w:t>
            </w:r>
            <w:r>
              <w:rPr>
                <w:lang w:val="en-US"/>
              </w:rPr>
              <w:t>B</w:t>
            </w:r>
          </w:p>
        </w:tc>
        <w:tc>
          <w:tcPr>
            <w:tcW w:w="1914" w:type="dxa"/>
          </w:tcPr>
          <w:p w:rsidR="002D0577" w:rsidRDefault="002D0577" w:rsidP="009D6552">
            <w:pPr>
              <w:rPr>
                <w:lang w:val="en-US"/>
              </w:rPr>
            </w:pPr>
            <w:smartTag w:uri="urn:schemas-microsoft-com:office:cs:smarttags" w:element="NumConv6p6">
              <w:smartTagPr>
                <w:attr w:name="val" w:val="1,47"/>
                <w:attr w:name="sch" w:val="4"/>
              </w:smartTagPr>
              <w:r>
                <w:rPr>
                  <w:lang w:val="en-US"/>
                </w:rPr>
                <w:t>1,47</w:t>
              </w:r>
            </w:smartTag>
          </w:p>
        </w:tc>
        <w:tc>
          <w:tcPr>
            <w:tcW w:w="1914" w:type="dxa"/>
          </w:tcPr>
          <w:p w:rsidR="002D0577" w:rsidRDefault="002D0577" w:rsidP="009D6552">
            <w:pPr>
              <w:rPr>
                <w:lang w:val="en-US"/>
              </w:rPr>
            </w:pPr>
            <w:r>
              <w:rPr>
                <w:lang w:val="en-US"/>
              </w:rPr>
              <w:t>-</w:t>
            </w:r>
          </w:p>
        </w:tc>
        <w:tc>
          <w:tcPr>
            <w:tcW w:w="1914" w:type="dxa"/>
          </w:tcPr>
          <w:p w:rsidR="002D0577" w:rsidRDefault="002D0577" w:rsidP="009D6552">
            <w:pPr>
              <w:rPr>
                <w:lang w:val="en-US"/>
              </w:rPr>
            </w:pPr>
            <w:r>
              <w:rPr>
                <w:lang w:val="en-US"/>
              </w:rPr>
              <w:t>-</w:t>
            </w:r>
          </w:p>
        </w:tc>
        <w:tc>
          <w:tcPr>
            <w:tcW w:w="1915" w:type="dxa"/>
          </w:tcPr>
          <w:p w:rsidR="002D0577" w:rsidRDefault="002D0577" w:rsidP="009D6552">
            <w:pPr>
              <w:rPr>
                <w:lang w:val="en-US"/>
              </w:rPr>
            </w:pPr>
            <w:smartTag w:uri="urn:schemas-microsoft-com:office:cs:smarttags" w:element="NumConv6p6">
              <w:smartTagPr>
                <w:attr w:name="val" w:val="3,23"/>
                <w:attr w:name="sch" w:val="4"/>
              </w:smartTagPr>
              <w:r>
                <w:rPr>
                  <w:lang w:val="en-US"/>
                </w:rPr>
                <w:t>3,23</w:t>
              </w:r>
            </w:smartTag>
          </w:p>
        </w:tc>
      </w:tr>
      <w:tr w:rsidR="002D0577" w:rsidTr="009D6552">
        <w:tc>
          <w:tcPr>
            <w:tcW w:w="1914" w:type="dxa"/>
          </w:tcPr>
          <w:p w:rsidR="002D0577" w:rsidRDefault="002D0577" w:rsidP="009D6552">
            <w:pPr>
              <w:rPr>
                <w:lang w:val="en-US"/>
              </w:rPr>
            </w:pPr>
            <w:r>
              <w:rPr>
                <w:lang w:val="en-US"/>
              </w:rPr>
              <w:t>A/C</w:t>
            </w:r>
          </w:p>
        </w:tc>
        <w:tc>
          <w:tcPr>
            <w:tcW w:w="1914" w:type="dxa"/>
          </w:tcPr>
          <w:p w:rsidR="002D0577" w:rsidRDefault="002D0577" w:rsidP="009D6552">
            <w:pPr>
              <w:rPr>
                <w:lang w:val="en-US"/>
              </w:rPr>
            </w:pPr>
            <w:r>
              <w:rPr>
                <w:lang w:val="en-US"/>
              </w:rPr>
              <w:t>-</w:t>
            </w:r>
          </w:p>
        </w:tc>
        <w:tc>
          <w:tcPr>
            <w:tcW w:w="1914" w:type="dxa"/>
          </w:tcPr>
          <w:p w:rsidR="002D0577" w:rsidRDefault="002D0577" w:rsidP="009D6552">
            <w:pPr>
              <w:rPr>
                <w:lang w:val="en-US"/>
              </w:rPr>
            </w:pPr>
            <w:r>
              <w:rPr>
                <w:lang w:val="en-US"/>
              </w:rPr>
              <w:t>-</w:t>
            </w:r>
          </w:p>
        </w:tc>
        <w:tc>
          <w:tcPr>
            <w:tcW w:w="1914" w:type="dxa"/>
          </w:tcPr>
          <w:p w:rsidR="002D0577" w:rsidRDefault="002D0577" w:rsidP="009D6552">
            <w:pPr>
              <w:rPr>
                <w:lang w:val="en-US"/>
              </w:rPr>
            </w:pPr>
            <w:smartTag w:uri="urn:schemas-microsoft-com:office:cs:smarttags" w:element="NumConv6p6">
              <w:smartTagPr>
                <w:attr w:name="val" w:val="2,15"/>
                <w:attr w:name="sch" w:val="4"/>
              </w:smartTagPr>
              <w:r>
                <w:rPr>
                  <w:lang w:val="en-US"/>
                </w:rPr>
                <w:t>2,15</w:t>
              </w:r>
            </w:smartTag>
          </w:p>
        </w:tc>
        <w:tc>
          <w:tcPr>
            <w:tcW w:w="1915" w:type="dxa"/>
          </w:tcPr>
          <w:p w:rsidR="002D0577" w:rsidRDefault="002D0577" w:rsidP="009D6552">
            <w:pPr>
              <w:rPr>
                <w:lang w:val="en-US"/>
              </w:rPr>
            </w:pPr>
            <w:smartTag w:uri="urn:schemas-microsoft-com:office:cs:smarttags" w:element="NumConv6p6">
              <w:smartTagPr>
                <w:attr w:name="val" w:val="4,21"/>
                <w:attr w:name="sch" w:val="4"/>
              </w:smartTagPr>
              <w:r>
                <w:rPr>
                  <w:lang w:val="en-US"/>
                </w:rPr>
                <w:t>4,21</w:t>
              </w:r>
            </w:smartTag>
          </w:p>
        </w:tc>
      </w:tr>
      <w:tr w:rsidR="002D0577" w:rsidTr="009D6552">
        <w:tc>
          <w:tcPr>
            <w:tcW w:w="1914" w:type="dxa"/>
          </w:tcPr>
          <w:p w:rsidR="002D0577" w:rsidRDefault="002D0577" w:rsidP="009D6552">
            <w:pPr>
              <w:rPr>
                <w:lang w:val="en-US"/>
              </w:rPr>
            </w:pPr>
            <w:r>
              <w:rPr>
                <w:lang w:val="en-US"/>
              </w:rPr>
              <w:t>A/D</w:t>
            </w:r>
          </w:p>
        </w:tc>
        <w:tc>
          <w:tcPr>
            <w:tcW w:w="1914" w:type="dxa"/>
          </w:tcPr>
          <w:p w:rsidR="002D0577" w:rsidRDefault="002D0577" w:rsidP="009D6552">
            <w:pPr>
              <w:rPr>
                <w:lang w:val="en-US"/>
              </w:rPr>
            </w:pPr>
            <w:smartTag w:uri="urn:schemas-microsoft-com:office:cs:smarttags" w:element="NumConv6p6">
              <w:smartTagPr>
                <w:attr w:name="val" w:val="1,97"/>
                <w:attr w:name="sch" w:val="4"/>
              </w:smartTagPr>
              <w:r>
                <w:rPr>
                  <w:lang w:val="en-US"/>
                </w:rPr>
                <w:t>1,97</w:t>
              </w:r>
            </w:smartTag>
          </w:p>
        </w:tc>
        <w:tc>
          <w:tcPr>
            <w:tcW w:w="1914" w:type="dxa"/>
          </w:tcPr>
          <w:p w:rsidR="002D0577" w:rsidRDefault="002D0577" w:rsidP="009D6552">
            <w:pPr>
              <w:rPr>
                <w:lang w:val="en-US"/>
              </w:rPr>
            </w:pPr>
            <w:r>
              <w:rPr>
                <w:lang w:val="en-US"/>
              </w:rPr>
              <w:t>-</w:t>
            </w:r>
          </w:p>
        </w:tc>
        <w:tc>
          <w:tcPr>
            <w:tcW w:w="1914" w:type="dxa"/>
          </w:tcPr>
          <w:p w:rsidR="002D0577" w:rsidRDefault="002D0577" w:rsidP="009D6552">
            <w:pPr>
              <w:rPr>
                <w:lang w:val="en-US"/>
              </w:rPr>
            </w:pPr>
            <w:smartTag w:uri="urn:schemas-microsoft-com:office:cs:smarttags" w:element="NumConv6p6">
              <w:smartTagPr>
                <w:attr w:name="val" w:val="1,41"/>
                <w:attr w:name="sch" w:val="4"/>
              </w:smartTagPr>
              <w:r>
                <w:rPr>
                  <w:lang w:val="en-US"/>
                </w:rPr>
                <w:t>1,41</w:t>
              </w:r>
            </w:smartTag>
          </w:p>
        </w:tc>
        <w:tc>
          <w:tcPr>
            <w:tcW w:w="1915" w:type="dxa"/>
          </w:tcPr>
          <w:p w:rsidR="002D0577" w:rsidRDefault="002D0577" w:rsidP="009D6552">
            <w:pPr>
              <w:rPr>
                <w:lang w:val="en-US"/>
              </w:rPr>
            </w:pPr>
            <w:r>
              <w:rPr>
                <w:lang w:val="en-US"/>
              </w:rPr>
              <w:t>-</w:t>
            </w:r>
          </w:p>
        </w:tc>
      </w:tr>
      <w:tr w:rsidR="002D0577" w:rsidTr="009D6552">
        <w:tc>
          <w:tcPr>
            <w:tcW w:w="1914" w:type="dxa"/>
          </w:tcPr>
          <w:p w:rsidR="002D0577" w:rsidRDefault="002D0577" w:rsidP="009D6552">
            <w:pPr>
              <w:rPr>
                <w:lang w:val="en-US"/>
              </w:rPr>
            </w:pPr>
            <w:r>
              <w:rPr>
                <w:lang w:val="en-US"/>
              </w:rPr>
              <w:lastRenderedPageBreak/>
              <w:t>B/C</w:t>
            </w:r>
          </w:p>
        </w:tc>
        <w:tc>
          <w:tcPr>
            <w:tcW w:w="1914" w:type="dxa"/>
          </w:tcPr>
          <w:p w:rsidR="002D0577" w:rsidRDefault="002D0577" w:rsidP="009D6552">
            <w:pPr>
              <w:rPr>
                <w:lang w:val="en-US"/>
              </w:rPr>
            </w:pPr>
            <w:smartTag w:uri="urn:schemas-microsoft-com:office:cs:smarttags" w:element="NumConv6p6">
              <w:smartTagPr>
                <w:attr w:name="val" w:val="2,81"/>
                <w:attr w:name="sch" w:val="4"/>
              </w:smartTagPr>
              <w:r>
                <w:rPr>
                  <w:lang w:val="en-US"/>
                </w:rPr>
                <w:t>2,81</w:t>
              </w:r>
            </w:smartTag>
          </w:p>
        </w:tc>
        <w:tc>
          <w:tcPr>
            <w:tcW w:w="1914" w:type="dxa"/>
          </w:tcPr>
          <w:p w:rsidR="002D0577" w:rsidRDefault="002D0577" w:rsidP="009D6552">
            <w:pPr>
              <w:rPr>
                <w:lang w:val="en-US"/>
              </w:rPr>
            </w:pPr>
            <w:smartTag w:uri="urn:schemas-microsoft-com:office:cs:smarttags" w:element="NumConv6p6">
              <w:smartTagPr>
                <w:attr w:name="val" w:val="1,13"/>
                <w:attr w:name="sch" w:val="4"/>
              </w:smartTagPr>
              <w:r>
                <w:rPr>
                  <w:lang w:val="en-US"/>
                </w:rPr>
                <w:t>1,13</w:t>
              </w:r>
            </w:smartTag>
          </w:p>
        </w:tc>
        <w:tc>
          <w:tcPr>
            <w:tcW w:w="1914" w:type="dxa"/>
          </w:tcPr>
          <w:p w:rsidR="002D0577" w:rsidRDefault="002D0577" w:rsidP="009D6552">
            <w:pPr>
              <w:rPr>
                <w:lang w:val="en-US"/>
              </w:rPr>
            </w:pPr>
            <w:r>
              <w:rPr>
                <w:lang w:val="en-US"/>
              </w:rPr>
              <w:t>-</w:t>
            </w:r>
          </w:p>
        </w:tc>
        <w:tc>
          <w:tcPr>
            <w:tcW w:w="1915" w:type="dxa"/>
          </w:tcPr>
          <w:p w:rsidR="002D0577" w:rsidRDefault="002D0577" w:rsidP="009D6552">
            <w:pPr>
              <w:rPr>
                <w:lang w:val="en-US"/>
              </w:rPr>
            </w:pPr>
            <w:r>
              <w:rPr>
                <w:lang w:val="en-US"/>
              </w:rPr>
              <w:t>-</w:t>
            </w:r>
          </w:p>
        </w:tc>
      </w:tr>
      <w:tr w:rsidR="002D0577" w:rsidTr="009D6552">
        <w:tc>
          <w:tcPr>
            <w:tcW w:w="1914" w:type="dxa"/>
          </w:tcPr>
          <w:p w:rsidR="002D0577" w:rsidRDefault="002D0577" w:rsidP="009D6552">
            <w:pPr>
              <w:rPr>
                <w:lang w:val="en-US"/>
              </w:rPr>
            </w:pPr>
            <w:r>
              <w:rPr>
                <w:lang w:val="en-US"/>
              </w:rPr>
              <w:t>B/D</w:t>
            </w:r>
          </w:p>
        </w:tc>
        <w:tc>
          <w:tcPr>
            <w:tcW w:w="1914" w:type="dxa"/>
          </w:tcPr>
          <w:p w:rsidR="002D0577" w:rsidRDefault="002D0577" w:rsidP="009D6552">
            <w:r>
              <w:t>-</w:t>
            </w:r>
          </w:p>
        </w:tc>
        <w:tc>
          <w:tcPr>
            <w:tcW w:w="1914" w:type="dxa"/>
          </w:tcPr>
          <w:p w:rsidR="002D0577" w:rsidRDefault="002D0577" w:rsidP="009D6552">
            <w:smartTag w:uri="urn:schemas-microsoft-com:office:cs:smarttags" w:element="NumConv6p6">
              <w:smartTagPr>
                <w:attr w:name="val" w:val="0,85"/>
                <w:attr w:name="sch" w:val="4"/>
              </w:smartTagPr>
              <w:r>
                <w:t>0,85</w:t>
              </w:r>
            </w:smartTag>
          </w:p>
        </w:tc>
        <w:tc>
          <w:tcPr>
            <w:tcW w:w="1914" w:type="dxa"/>
          </w:tcPr>
          <w:p w:rsidR="002D0577" w:rsidRDefault="002D0577" w:rsidP="009D6552">
            <w:smartTag w:uri="urn:schemas-microsoft-com:office:cs:smarttags" w:element="NumConv6p6">
              <w:smartTagPr>
                <w:attr w:name="val" w:val="0,73"/>
                <w:attr w:name="sch" w:val="4"/>
              </w:smartTagPr>
              <w:r>
                <w:t>0,73</w:t>
              </w:r>
            </w:smartTag>
          </w:p>
        </w:tc>
        <w:tc>
          <w:tcPr>
            <w:tcW w:w="1915" w:type="dxa"/>
          </w:tcPr>
          <w:p w:rsidR="002D0577" w:rsidRDefault="002D0577" w:rsidP="009D6552">
            <w:r>
              <w:t>-</w:t>
            </w:r>
          </w:p>
        </w:tc>
      </w:tr>
      <w:tr w:rsidR="002D0577" w:rsidTr="009D6552">
        <w:tc>
          <w:tcPr>
            <w:tcW w:w="1914" w:type="dxa"/>
          </w:tcPr>
          <w:p w:rsidR="002D0577" w:rsidRDefault="002D0577" w:rsidP="009D6552">
            <w:r>
              <w:rPr>
                <w:lang w:val="en-US"/>
              </w:rPr>
              <w:t>C</w:t>
            </w:r>
            <w:r>
              <w:t>/</w:t>
            </w:r>
            <w:r>
              <w:rPr>
                <w:lang w:val="en-US"/>
              </w:rPr>
              <w:t>D</w:t>
            </w:r>
          </w:p>
        </w:tc>
        <w:tc>
          <w:tcPr>
            <w:tcW w:w="1914" w:type="dxa"/>
          </w:tcPr>
          <w:p w:rsidR="002D0577" w:rsidRDefault="002D0577" w:rsidP="009D6552">
            <w:r>
              <w:t>-</w:t>
            </w:r>
          </w:p>
        </w:tc>
        <w:tc>
          <w:tcPr>
            <w:tcW w:w="1914" w:type="dxa"/>
          </w:tcPr>
          <w:p w:rsidR="002D0577" w:rsidRDefault="002D0577" w:rsidP="009D6552">
            <w:smartTag w:uri="urn:schemas-microsoft-com:office:cs:smarttags" w:element="NumConv6p6">
              <w:smartTagPr>
                <w:attr w:name="val" w:val="0,79"/>
                <w:attr w:name="sch" w:val="4"/>
              </w:smartTagPr>
              <w:r>
                <w:t>0,79</w:t>
              </w:r>
            </w:smartTag>
          </w:p>
        </w:tc>
        <w:tc>
          <w:tcPr>
            <w:tcW w:w="1914" w:type="dxa"/>
          </w:tcPr>
          <w:p w:rsidR="002D0577" w:rsidRDefault="002D0577" w:rsidP="009D6552">
            <w:r>
              <w:t>-</w:t>
            </w:r>
          </w:p>
        </w:tc>
        <w:tc>
          <w:tcPr>
            <w:tcW w:w="1915" w:type="dxa"/>
          </w:tcPr>
          <w:p w:rsidR="002D0577" w:rsidRDefault="002D0577" w:rsidP="009D6552">
            <w:smartTag w:uri="urn:schemas-microsoft-com:office:cs:smarttags" w:element="NumConv6p6">
              <w:smartTagPr>
                <w:attr w:name="val" w:val="1,83"/>
                <w:attr w:name="sch" w:val="4"/>
              </w:smartTagPr>
              <w:r>
                <w:t>1,83</w:t>
              </w:r>
            </w:smartTag>
          </w:p>
        </w:tc>
      </w:tr>
    </w:tbl>
    <w:p w:rsidR="002D0577" w:rsidRDefault="002D0577" w:rsidP="002D0577"/>
    <w:p w:rsidR="002D0577" w:rsidRDefault="002D0577" w:rsidP="002D0577">
      <w:pPr>
        <w:spacing w:before="120"/>
        <w:jc w:val="both"/>
      </w:pPr>
      <w:r>
        <w:t>Определить паритет покупательной способности методом агрегирования ЭКШ:</w:t>
      </w:r>
    </w:p>
    <w:p w:rsidR="002D0577" w:rsidRDefault="002D0577" w:rsidP="002D0577">
      <w:pPr>
        <w:spacing w:before="120"/>
        <w:jc w:val="both"/>
      </w:pPr>
      <w:r>
        <w:t xml:space="preserve"> (Метод ЭКШ основан на использовании паритетов Фишера и необходим для обеспечения требования транзитивности в многосторонних сопоставлениях. Индекс ЭКШ представляет собой среднюю геометрическую прямого индекса между странами и всех возможных косвенных (через промежуточную страну) индексов.)</w:t>
      </w:r>
    </w:p>
    <w:p w:rsidR="002D0577" w:rsidRDefault="002D0577" w:rsidP="002D0577"/>
    <w:p w:rsidR="002D0577" w:rsidRDefault="002D0577" w:rsidP="002D0577">
      <w:pPr>
        <w:numPr>
          <w:ilvl w:val="0"/>
          <w:numId w:val="15"/>
        </w:numPr>
        <w:spacing w:after="0" w:line="240" w:lineRule="auto"/>
        <w:jc w:val="both"/>
      </w:pPr>
      <w:r>
        <w:t>страны А по отношению к стране В по аналитической товарной группе услуг в области досуга, образования и культуры;</w:t>
      </w:r>
    </w:p>
    <w:p w:rsidR="002D0577" w:rsidRDefault="002D0577" w:rsidP="002D0577">
      <w:pPr>
        <w:numPr>
          <w:ilvl w:val="0"/>
          <w:numId w:val="15"/>
        </w:numPr>
        <w:spacing w:after="0" w:line="240" w:lineRule="auto"/>
        <w:jc w:val="both"/>
      </w:pPr>
      <w:r>
        <w:t xml:space="preserve">используя свойство транзитивности полученных результатов паритета покупательной способности, рассчитать ППС страны В к стране С (транзитивность означает, что величину индекса между станами А и В можно получить, непосредственно сопоставляя эти страны или через третью страну С. при этом результаты сопоставления должны быть одинаковые. Требование записывается следующим образом </w:t>
      </w:r>
      <w:r>
        <w:rPr>
          <w:sz w:val="32"/>
          <w:lang w:val="en-US"/>
        </w:rPr>
        <w:t>J</w:t>
      </w:r>
      <w:r>
        <w:rPr>
          <w:sz w:val="16"/>
          <w:lang w:val="en-US"/>
        </w:rPr>
        <w:t>a</w:t>
      </w:r>
      <w:r>
        <w:rPr>
          <w:sz w:val="16"/>
        </w:rPr>
        <w:t>/</w:t>
      </w:r>
      <w:r>
        <w:rPr>
          <w:sz w:val="16"/>
          <w:lang w:val="en-US"/>
        </w:rPr>
        <w:t>b</w:t>
      </w:r>
      <w:r>
        <w:rPr>
          <w:sz w:val="32"/>
        </w:rPr>
        <w:t>=</w:t>
      </w:r>
      <w:r>
        <w:rPr>
          <w:sz w:val="32"/>
          <w:lang w:val="en-US"/>
        </w:rPr>
        <w:t>J</w:t>
      </w:r>
      <w:r>
        <w:rPr>
          <w:sz w:val="16"/>
          <w:lang w:val="en-US"/>
        </w:rPr>
        <w:t>a</w:t>
      </w:r>
      <w:r>
        <w:rPr>
          <w:sz w:val="16"/>
        </w:rPr>
        <w:t>/</w:t>
      </w:r>
      <w:r>
        <w:rPr>
          <w:sz w:val="16"/>
          <w:lang w:val="en-US"/>
        </w:rPr>
        <w:t>c</w:t>
      </w:r>
      <w:r>
        <w:rPr>
          <w:sz w:val="32"/>
        </w:rPr>
        <w:t>:</w:t>
      </w:r>
      <w:r>
        <w:rPr>
          <w:sz w:val="32"/>
          <w:lang w:val="en-US"/>
        </w:rPr>
        <w:t>J</w:t>
      </w:r>
      <w:r>
        <w:rPr>
          <w:sz w:val="16"/>
          <w:lang w:val="en-US"/>
        </w:rPr>
        <w:t>b</w:t>
      </w:r>
      <w:r>
        <w:rPr>
          <w:sz w:val="16"/>
        </w:rPr>
        <w:t>/</w:t>
      </w:r>
      <w:r>
        <w:rPr>
          <w:sz w:val="16"/>
          <w:lang w:val="en-US"/>
        </w:rPr>
        <w:t>c</w:t>
      </w:r>
      <w:r>
        <w:t>)</w:t>
      </w:r>
    </w:p>
    <w:p w:rsidR="002D0577" w:rsidRDefault="002D0577" w:rsidP="002D0577">
      <w:pPr>
        <w:spacing w:before="120"/>
        <w:jc w:val="both"/>
      </w:pPr>
      <w:r>
        <w:t>Проанализировать результаты расчётов и сделать вывод.</w:t>
      </w:r>
    </w:p>
    <w:p w:rsidR="002D0577" w:rsidRDefault="002D0577" w:rsidP="002D0577"/>
    <w:p w:rsidR="002D0577" w:rsidRDefault="002D0577" w:rsidP="002D0577"/>
    <w:p w:rsidR="002D0577" w:rsidRDefault="002D0577" w:rsidP="002D0577">
      <w:pPr>
        <w:numPr>
          <w:ilvl w:val="0"/>
          <w:numId w:val="17"/>
        </w:numPr>
        <w:tabs>
          <w:tab w:val="clear" w:pos="720"/>
          <w:tab w:val="num" w:pos="360"/>
        </w:tabs>
        <w:spacing w:before="120" w:after="0" w:line="240" w:lineRule="auto"/>
        <w:ind w:left="0" w:firstLine="0"/>
        <w:jc w:val="both"/>
      </w:pPr>
      <w:r>
        <w:t>Расчет методом ЭКШ паритета покупательной способности страны А к стране В.</w:t>
      </w:r>
    </w:p>
    <w:p w:rsidR="002D0577" w:rsidRDefault="002D0577" w:rsidP="002D0577">
      <w:pPr>
        <w:spacing w:before="120"/>
        <w:jc w:val="both"/>
      </w:pPr>
      <w:r>
        <w:t>Сначала определим по имеющимся данным прямые частные ППС методом геометрического среднего:</w:t>
      </w:r>
    </w:p>
    <w:p w:rsidR="002D0577" w:rsidRDefault="002D0577" w:rsidP="002D0577">
      <w:pPr>
        <w:spacing w:before="120"/>
        <w:jc w:val="both"/>
        <w:rPr>
          <w:lang w:val="en-US"/>
        </w:rPr>
      </w:pPr>
      <w:r w:rsidRPr="00372F6C">
        <w:rPr>
          <w:position w:val="-30"/>
        </w:rPr>
        <w:object w:dxaOrig="1939" w:dyaOrig="760">
          <v:shape id="_x0000_i1100" type="#_x0000_t75" style="width:96.75pt;height:38.25pt" o:ole="">
            <v:imagedata r:id="rId169" o:title=""/>
          </v:shape>
          <o:OLEObject Type="Embed" ProgID="Equation.3" ShapeID="_x0000_i1100" DrawAspect="Content" ObjectID="_1336051864" r:id="rId170"/>
        </w:objec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792"/>
        <w:gridCol w:w="1557"/>
        <w:gridCol w:w="1538"/>
        <w:gridCol w:w="1881"/>
        <w:gridCol w:w="1620"/>
        <w:gridCol w:w="1440"/>
      </w:tblGrid>
      <w:tr w:rsidR="002D0577" w:rsidTr="009D6552">
        <w:tc>
          <w:tcPr>
            <w:tcW w:w="1792" w:type="dxa"/>
          </w:tcPr>
          <w:p w:rsidR="002D0577" w:rsidRDefault="002D0577" w:rsidP="009D6552">
            <w:r>
              <w:t>Аналитические подгруппы</w:t>
            </w:r>
          </w:p>
        </w:tc>
        <w:tc>
          <w:tcPr>
            <w:tcW w:w="1557" w:type="dxa"/>
          </w:tcPr>
          <w:p w:rsidR="002D0577" w:rsidRDefault="002D0577" w:rsidP="009D6552">
            <w:r>
              <w:t>Культтовары</w:t>
            </w:r>
          </w:p>
        </w:tc>
        <w:tc>
          <w:tcPr>
            <w:tcW w:w="1538" w:type="dxa"/>
          </w:tcPr>
          <w:p w:rsidR="002D0577" w:rsidRDefault="002D0577" w:rsidP="009D6552">
            <w:r>
              <w:t>Досуг и культура</w:t>
            </w:r>
          </w:p>
        </w:tc>
        <w:tc>
          <w:tcPr>
            <w:tcW w:w="1881" w:type="dxa"/>
          </w:tcPr>
          <w:p w:rsidR="002D0577" w:rsidRDefault="002D0577" w:rsidP="009D6552">
            <w:r>
              <w:t>Книги, газеты, журналы</w:t>
            </w:r>
          </w:p>
        </w:tc>
        <w:tc>
          <w:tcPr>
            <w:tcW w:w="1620" w:type="dxa"/>
          </w:tcPr>
          <w:p w:rsidR="002D0577" w:rsidRDefault="002D0577" w:rsidP="009D6552">
            <w:r>
              <w:t>Образование</w:t>
            </w:r>
          </w:p>
        </w:tc>
        <w:tc>
          <w:tcPr>
            <w:tcW w:w="1440" w:type="dxa"/>
          </w:tcPr>
          <w:p w:rsidR="002D0577" w:rsidRDefault="002D0577" w:rsidP="009D6552">
            <w:r>
              <w:t>Средний индекс цен</w:t>
            </w:r>
          </w:p>
        </w:tc>
      </w:tr>
      <w:tr w:rsidR="002D0577" w:rsidTr="009D6552">
        <w:tc>
          <w:tcPr>
            <w:tcW w:w="1792" w:type="dxa"/>
          </w:tcPr>
          <w:p w:rsidR="002D0577" w:rsidRDefault="002D0577" w:rsidP="009D6552">
            <w:pPr>
              <w:rPr>
                <w:lang w:val="en-US"/>
              </w:rPr>
            </w:pPr>
            <w:r>
              <w:rPr>
                <w:lang w:val="en-US"/>
              </w:rPr>
              <w:t>A/B</w:t>
            </w:r>
          </w:p>
        </w:tc>
        <w:tc>
          <w:tcPr>
            <w:tcW w:w="1557" w:type="dxa"/>
          </w:tcPr>
          <w:p w:rsidR="002D0577" w:rsidRDefault="002D0577" w:rsidP="009D6552">
            <w:pPr>
              <w:rPr>
                <w:lang w:val="en-US"/>
              </w:rPr>
            </w:pPr>
            <w:smartTag w:uri="urn:schemas-microsoft-com:office:cs:smarttags" w:element="NumConv6p6">
              <w:smartTagPr>
                <w:attr w:name="val" w:val="1,47"/>
                <w:attr w:name="sch" w:val="4"/>
              </w:smartTagPr>
              <w:r>
                <w:rPr>
                  <w:lang w:val="en-US"/>
                </w:rPr>
                <w:t>1,47</w:t>
              </w:r>
            </w:smartTag>
          </w:p>
        </w:tc>
        <w:tc>
          <w:tcPr>
            <w:tcW w:w="1538" w:type="dxa"/>
          </w:tcPr>
          <w:p w:rsidR="002D0577" w:rsidRDefault="002D0577" w:rsidP="009D6552">
            <w:pPr>
              <w:rPr>
                <w:lang w:val="en-US"/>
              </w:rPr>
            </w:pPr>
            <w:r>
              <w:rPr>
                <w:lang w:val="en-US"/>
              </w:rPr>
              <w:t>-</w:t>
            </w:r>
          </w:p>
        </w:tc>
        <w:tc>
          <w:tcPr>
            <w:tcW w:w="1881" w:type="dxa"/>
          </w:tcPr>
          <w:p w:rsidR="002D0577" w:rsidRDefault="002D0577" w:rsidP="009D6552">
            <w:pPr>
              <w:rPr>
                <w:lang w:val="en-US"/>
              </w:rPr>
            </w:pPr>
            <w:r>
              <w:rPr>
                <w:lang w:val="en-US"/>
              </w:rPr>
              <w:t>-</w:t>
            </w:r>
          </w:p>
        </w:tc>
        <w:tc>
          <w:tcPr>
            <w:tcW w:w="1620" w:type="dxa"/>
          </w:tcPr>
          <w:p w:rsidR="002D0577" w:rsidRDefault="002D0577" w:rsidP="009D6552">
            <w:pPr>
              <w:rPr>
                <w:lang w:val="en-US"/>
              </w:rPr>
            </w:pPr>
            <w:smartTag w:uri="urn:schemas-microsoft-com:office:cs:smarttags" w:element="NumConv6p6">
              <w:smartTagPr>
                <w:attr w:name="val" w:val="3,23"/>
                <w:attr w:name="sch" w:val="4"/>
              </w:smartTagPr>
              <w:r>
                <w:rPr>
                  <w:lang w:val="en-US"/>
                </w:rPr>
                <w:t>3,23</w:t>
              </w:r>
            </w:smartTag>
          </w:p>
        </w:tc>
        <w:tc>
          <w:tcPr>
            <w:tcW w:w="1440" w:type="dxa"/>
            <w:vAlign w:val="bottom"/>
          </w:tcPr>
          <w:p w:rsidR="002D0577" w:rsidRDefault="002D0577" w:rsidP="009D6552">
            <w:pPr>
              <w:jc w:val="right"/>
              <w:rPr>
                <w:lang w:val="en-US"/>
              </w:rPr>
            </w:pPr>
            <w:smartTag w:uri="urn:schemas-microsoft-com:office:cs:smarttags" w:element="NumConv6p6">
              <w:smartTagPr>
                <w:attr w:name="val" w:val="2,179"/>
                <w:attr w:name="sch" w:val="4"/>
              </w:smartTagPr>
              <w:smartTag w:uri="urn:schemas-microsoft-com:office:cs:smarttags" w:element="NumConv6p0">
                <w:smartTagPr>
                  <w:attr w:name="val" w:val="2,179"/>
                  <w:attr w:name="sch" w:val="1"/>
                </w:smartTagPr>
                <w:r>
                  <w:rPr>
                    <w:lang w:val="en-US"/>
                  </w:rPr>
                  <w:t>2,179</w:t>
                </w:r>
              </w:smartTag>
            </w:smartTag>
          </w:p>
        </w:tc>
      </w:tr>
      <w:tr w:rsidR="002D0577" w:rsidTr="009D6552">
        <w:tc>
          <w:tcPr>
            <w:tcW w:w="1792" w:type="dxa"/>
          </w:tcPr>
          <w:p w:rsidR="002D0577" w:rsidRDefault="002D0577" w:rsidP="009D6552">
            <w:pPr>
              <w:rPr>
                <w:lang w:val="en-US"/>
              </w:rPr>
            </w:pPr>
            <w:r>
              <w:rPr>
                <w:lang w:val="en-US"/>
              </w:rPr>
              <w:t>A/C</w:t>
            </w:r>
          </w:p>
        </w:tc>
        <w:tc>
          <w:tcPr>
            <w:tcW w:w="1557" w:type="dxa"/>
          </w:tcPr>
          <w:p w:rsidR="002D0577" w:rsidRDefault="002D0577" w:rsidP="009D6552">
            <w:pPr>
              <w:rPr>
                <w:lang w:val="en-US"/>
              </w:rPr>
            </w:pPr>
            <w:r>
              <w:rPr>
                <w:lang w:val="en-US"/>
              </w:rPr>
              <w:t>-</w:t>
            </w:r>
          </w:p>
        </w:tc>
        <w:tc>
          <w:tcPr>
            <w:tcW w:w="1538" w:type="dxa"/>
          </w:tcPr>
          <w:p w:rsidR="002D0577" w:rsidRDefault="002D0577" w:rsidP="009D6552">
            <w:pPr>
              <w:rPr>
                <w:lang w:val="en-US"/>
              </w:rPr>
            </w:pPr>
            <w:r>
              <w:rPr>
                <w:lang w:val="en-US"/>
              </w:rPr>
              <w:t>-</w:t>
            </w:r>
          </w:p>
        </w:tc>
        <w:tc>
          <w:tcPr>
            <w:tcW w:w="1881" w:type="dxa"/>
          </w:tcPr>
          <w:p w:rsidR="002D0577" w:rsidRDefault="002D0577" w:rsidP="009D6552">
            <w:pPr>
              <w:rPr>
                <w:lang w:val="en-US"/>
              </w:rPr>
            </w:pPr>
            <w:smartTag w:uri="urn:schemas-microsoft-com:office:cs:smarttags" w:element="NumConv6p6">
              <w:smartTagPr>
                <w:attr w:name="val" w:val="2,15"/>
                <w:attr w:name="sch" w:val="4"/>
              </w:smartTagPr>
              <w:r>
                <w:rPr>
                  <w:lang w:val="en-US"/>
                </w:rPr>
                <w:t>2,15</w:t>
              </w:r>
            </w:smartTag>
          </w:p>
        </w:tc>
        <w:tc>
          <w:tcPr>
            <w:tcW w:w="1620" w:type="dxa"/>
          </w:tcPr>
          <w:p w:rsidR="002D0577" w:rsidRDefault="002D0577" w:rsidP="009D6552">
            <w:pPr>
              <w:rPr>
                <w:lang w:val="en-US"/>
              </w:rPr>
            </w:pPr>
            <w:smartTag w:uri="urn:schemas-microsoft-com:office:cs:smarttags" w:element="NumConv6p6">
              <w:smartTagPr>
                <w:attr w:name="val" w:val="4,21"/>
                <w:attr w:name="sch" w:val="4"/>
              </w:smartTagPr>
              <w:r>
                <w:rPr>
                  <w:lang w:val="en-US"/>
                </w:rPr>
                <w:t>4,21</w:t>
              </w:r>
            </w:smartTag>
          </w:p>
        </w:tc>
        <w:tc>
          <w:tcPr>
            <w:tcW w:w="1440" w:type="dxa"/>
            <w:vAlign w:val="bottom"/>
          </w:tcPr>
          <w:p w:rsidR="002D0577" w:rsidRDefault="002D0577" w:rsidP="009D6552">
            <w:pPr>
              <w:jc w:val="right"/>
              <w:rPr>
                <w:lang w:val="en-US"/>
              </w:rPr>
            </w:pPr>
            <w:smartTag w:uri="urn:schemas-microsoft-com:office:cs:smarttags" w:element="NumConv6p6">
              <w:smartTagPr>
                <w:attr w:name="val" w:val="3,009"/>
                <w:attr w:name="sch" w:val="4"/>
              </w:smartTagPr>
              <w:smartTag w:uri="urn:schemas-microsoft-com:office:cs:smarttags" w:element="NumConv6p0">
                <w:smartTagPr>
                  <w:attr w:name="val" w:val="3,009"/>
                  <w:attr w:name="sch" w:val="1"/>
                </w:smartTagPr>
                <w:r>
                  <w:rPr>
                    <w:lang w:val="en-US"/>
                  </w:rPr>
                  <w:t>3,009</w:t>
                </w:r>
              </w:smartTag>
            </w:smartTag>
          </w:p>
        </w:tc>
      </w:tr>
      <w:tr w:rsidR="002D0577" w:rsidTr="009D6552">
        <w:tc>
          <w:tcPr>
            <w:tcW w:w="1792" w:type="dxa"/>
          </w:tcPr>
          <w:p w:rsidR="002D0577" w:rsidRDefault="002D0577" w:rsidP="009D6552">
            <w:pPr>
              <w:rPr>
                <w:lang w:val="en-US"/>
              </w:rPr>
            </w:pPr>
            <w:r>
              <w:rPr>
                <w:lang w:val="en-US"/>
              </w:rPr>
              <w:t>A/D</w:t>
            </w:r>
          </w:p>
        </w:tc>
        <w:tc>
          <w:tcPr>
            <w:tcW w:w="1557" w:type="dxa"/>
          </w:tcPr>
          <w:p w:rsidR="002D0577" w:rsidRDefault="002D0577" w:rsidP="009D6552">
            <w:pPr>
              <w:rPr>
                <w:lang w:val="en-US"/>
              </w:rPr>
            </w:pPr>
            <w:smartTag w:uri="urn:schemas-microsoft-com:office:cs:smarttags" w:element="NumConv6p6">
              <w:smartTagPr>
                <w:attr w:name="val" w:val="1,97"/>
                <w:attr w:name="sch" w:val="4"/>
              </w:smartTagPr>
              <w:r>
                <w:rPr>
                  <w:lang w:val="en-US"/>
                </w:rPr>
                <w:t>1,97</w:t>
              </w:r>
            </w:smartTag>
          </w:p>
        </w:tc>
        <w:tc>
          <w:tcPr>
            <w:tcW w:w="1538" w:type="dxa"/>
          </w:tcPr>
          <w:p w:rsidR="002D0577" w:rsidRDefault="002D0577" w:rsidP="009D6552">
            <w:pPr>
              <w:rPr>
                <w:lang w:val="en-US"/>
              </w:rPr>
            </w:pPr>
            <w:r>
              <w:rPr>
                <w:lang w:val="en-US"/>
              </w:rPr>
              <w:t>-</w:t>
            </w:r>
          </w:p>
        </w:tc>
        <w:tc>
          <w:tcPr>
            <w:tcW w:w="1881" w:type="dxa"/>
          </w:tcPr>
          <w:p w:rsidR="002D0577" w:rsidRDefault="002D0577" w:rsidP="009D6552">
            <w:pPr>
              <w:rPr>
                <w:lang w:val="en-US"/>
              </w:rPr>
            </w:pPr>
            <w:smartTag w:uri="urn:schemas-microsoft-com:office:cs:smarttags" w:element="NumConv6p6">
              <w:smartTagPr>
                <w:attr w:name="val" w:val="1,41"/>
                <w:attr w:name="sch" w:val="4"/>
              </w:smartTagPr>
              <w:r>
                <w:rPr>
                  <w:lang w:val="en-US"/>
                </w:rPr>
                <w:t>1,41</w:t>
              </w:r>
            </w:smartTag>
          </w:p>
        </w:tc>
        <w:tc>
          <w:tcPr>
            <w:tcW w:w="1620" w:type="dxa"/>
          </w:tcPr>
          <w:p w:rsidR="002D0577" w:rsidRDefault="002D0577" w:rsidP="009D6552">
            <w:pPr>
              <w:rPr>
                <w:lang w:val="en-US"/>
              </w:rPr>
            </w:pPr>
            <w:r>
              <w:rPr>
                <w:lang w:val="en-US"/>
              </w:rPr>
              <w:t>-</w:t>
            </w:r>
          </w:p>
        </w:tc>
        <w:tc>
          <w:tcPr>
            <w:tcW w:w="1440" w:type="dxa"/>
            <w:vAlign w:val="bottom"/>
          </w:tcPr>
          <w:p w:rsidR="002D0577" w:rsidRDefault="002D0577" w:rsidP="009D6552">
            <w:pPr>
              <w:jc w:val="right"/>
              <w:rPr>
                <w:lang w:val="en-US"/>
              </w:rPr>
            </w:pPr>
            <w:smartTag w:uri="urn:schemas-microsoft-com:office:cs:smarttags" w:element="NumConv6p6">
              <w:smartTagPr>
                <w:attr w:name="val" w:val="1,667"/>
                <w:attr w:name="sch" w:val="4"/>
              </w:smartTagPr>
              <w:smartTag w:uri="urn:schemas-microsoft-com:office:cs:smarttags" w:element="NumConv6p0">
                <w:smartTagPr>
                  <w:attr w:name="val" w:val="1,667"/>
                  <w:attr w:name="sch" w:val="1"/>
                </w:smartTagPr>
                <w:r>
                  <w:rPr>
                    <w:lang w:val="en-US"/>
                  </w:rPr>
                  <w:t>1,667</w:t>
                </w:r>
              </w:smartTag>
            </w:smartTag>
          </w:p>
        </w:tc>
      </w:tr>
      <w:tr w:rsidR="002D0577" w:rsidTr="009D6552">
        <w:tc>
          <w:tcPr>
            <w:tcW w:w="1792" w:type="dxa"/>
          </w:tcPr>
          <w:p w:rsidR="002D0577" w:rsidRDefault="002D0577" w:rsidP="009D6552">
            <w:pPr>
              <w:rPr>
                <w:lang w:val="en-US"/>
              </w:rPr>
            </w:pPr>
            <w:r>
              <w:rPr>
                <w:lang w:val="en-US"/>
              </w:rPr>
              <w:t>B/C</w:t>
            </w:r>
          </w:p>
        </w:tc>
        <w:tc>
          <w:tcPr>
            <w:tcW w:w="1557" w:type="dxa"/>
          </w:tcPr>
          <w:p w:rsidR="002D0577" w:rsidRDefault="002D0577" w:rsidP="009D6552">
            <w:pPr>
              <w:rPr>
                <w:lang w:val="en-US"/>
              </w:rPr>
            </w:pPr>
            <w:smartTag w:uri="urn:schemas-microsoft-com:office:cs:smarttags" w:element="NumConv6p6">
              <w:smartTagPr>
                <w:attr w:name="val" w:val="2,81"/>
                <w:attr w:name="sch" w:val="4"/>
              </w:smartTagPr>
              <w:r>
                <w:rPr>
                  <w:lang w:val="en-US"/>
                </w:rPr>
                <w:t>2,81</w:t>
              </w:r>
            </w:smartTag>
          </w:p>
        </w:tc>
        <w:tc>
          <w:tcPr>
            <w:tcW w:w="1538" w:type="dxa"/>
          </w:tcPr>
          <w:p w:rsidR="002D0577" w:rsidRDefault="002D0577" w:rsidP="009D6552">
            <w:pPr>
              <w:rPr>
                <w:lang w:val="en-US"/>
              </w:rPr>
            </w:pPr>
            <w:smartTag w:uri="urn:schemas-microsoft-com:office:cs:smarttags" w:element="NumConv6p6">
              <w:smartTagPr>
                <w:attr w:name="val" w:val="1,13"/>
                <w:attr w:name="sch" w:val="4"/>
              </w:smartTagPr>
              <w:r>
                <w:rPr>
                  <w:lang w:val="en-US"/>
                </w:rPr>
                <w:t>1,13</w:t>
              </w:r>
            </w:smartTag>
          </w:p>
        </w:tc>
        <w:tc>
          <w:tcPr>
            <w:tcW w:w="1881" w:type="dxa"/>
          </w:tcPr>
          <w:p w:rsidR="002D0577" w:rsidRDefault="002D0577" w:rsidP="009D6552">
            <w:pPr>
              <w:rPr>
                <w:lang w:val="en-US"/>
              </w:rPr>
            </w:pPr>
            <w:r>
              <w:rPr>
                <w:lang w:val="en-US"/>
              </w:rPr>
              <w:t>-</w:t>
            </w:r>
          </w:p>
        </w:tc>
        <w:tc>
          <w:tcPr>
            <w:tcW w:w="1620" w:type="dxa"/>
          </w:tcPr>
          <w:p w:rsidR="002D0577" w:rsidRDefault="002D0577" w:rsidP="009D6552">
            <w:pPr>
              <w:rPr>
                <w:lang w:val="en-US"/>
              </w:rPr>
            </w:pPr>
            <w:r>
              <w:rPr>
                <w:lang w:val="en-US"/>
              </w:rPr>
              <w:t>-</w:t>
            </w:r>
          </w:p>
        </w:tc>
        <w:tc>
          <w:tcPr>
            <w:tcW w:w="1440" w:type="dxa"/>
            <w:vAlign w:val="bottom"/>
          </w:tcPr>
          <w:p w:rsidR="002D0577" w:rsidRDefault="002D0577" w:rsidP="009D6552">
            <w:pPr>
              <w:jc w:val="right"/>
              <w:rPr>
                <w:lang w:val="en-US"/>
              </w:rPr>
            </w:pPr>
            <w:smartTag w:uri="urn:schemas-microsoft-com:office:cs:smarttags" w:element="NumConv6p6">
              <w:smartTagPr>
                <w:attr w:name="val" w:val="1,782"/>
                <w:attr w:name="sch" w:val="4"/>
              </w:smartTagPr>
              <w:smartTag w:uri="urn:schemas-microsoft-com:office:cs:smarttags" w:element="NumConv6p0">
                <w:smartTagPr>
                  <w:attr w:name="val" w:val="1,782"/>
                  <w:attr w:name="sch" w:val="1"/>
                </w:smartTagPr>
                <w:r>
                  <w:rPr>
                    <w:lang w:val="en-US"/>
                  </w:rPr>
                  <w:t>1,782</w:t>
                </w:r>
              </w:smartTag>
            </w:smartTag>
          </w:p>
        </w:tc>
      </w:tr>
      <w:tr w:rsidR="002D0577" w:rsidTr="009D6552">
        <w:tc>
          <w:tcPr>
            <w:tcW w:w="1792" w:type="dxa"/>
          </w:tcPr>
          <w:p w:rsidR="002D0577" w:rsidRDefault="002D0577" w:rsidP="009D6552">
            <w:pPr>
              <w:rPr>
                <w:lang w:val="en-US"/>
              </w:rPr>
            </w:pPr>
            <w:r>
              <w:rPr>
                <w:lang w:val="en-US"/>
              </w:rPr>
              <w:t>B/D</w:t>
            </w:r>
          </w:p>
        </w:tc>
        <w:tc>
          <w:tcPr>
            <w:tcW w:w="1557" w:type="dxa"/>
          </w:tcPr>
          <w:p w:rsidR="002D0577" w:rsidRDefault="002D0577" w:rsidP="009D6552">
            <w:pPr>
              <w:rPr>
                <w:lang w:val="en-US"/>
              </w:rPr>
            </w:pPr>
            <w:r>
              <w:rPr>
                <w:lang w:val="en-US"/>
              </w:rPr>
              <w:t>-</w:t>
            </w:r>
          </w:p>
        </w:tc>
        <w:tc>
          <w:tcPr>
            <w:tcW w:w="1538" w:type="dxa"/>
          </w:tcPr>
          <w:p w:rsidR="002D0577" w:rsidRDefault="002D0577" w:rsidP="009D6552">
            <w:pPr>
              <w:rPr>
                <w:lang w:val="en-US"/>
              </w:rPr>
            </w:pPr>
            <w:smartTag w:uri="urn:schemas-microsoft-com:office:cs:smarttags" w:element="NumConv6p6">
              <w:smartTagPr>
                <w:attr w:name="val" w:val="0,85"/>
                <w:attr w:name="sch" w:val="4"/>
              </w:smartTagPr>
              <w:r>
                <w:rPr>
                  <w:lang w:val="en-US"/>
                </w:rPr>
                <w:t>0,85</w:t>
              </w:r>
            </w:smartTag>
          </w:p>
        </w:tc>
        <w:tc>
          <w:tcPr>
            <w:tcW w:w="1881" w:type="dxa"/>
          </w:tcPr>
          <w:p w:rsidR="002D0577" w:rsidRDefault="002D0577" w:rsidP="009D6552">
            <w:pPr>
              <w:rPr>
                <w:lang w:val="en-US"/>
              </w:rPr>
            </w:pPr>
            <w:smartTag w:uri="urn:schemas-microsoft-com:office:cs:smarttags" w:element="NumConv6p6">
              <w:smartTagPr>
                <w:attr w:name="val" w:val="0,73"/>
                <w:attr w:name="sch" w:val="4"/>
              </w:smartTagPr>
              <w:r>
                <w:rPr>
                  <w:lang w:val="en-US"/>
                </w:rPr>
                <w:t>0,73</w:t>
              </w:r>
            </w:smartTag>
          </w:p>
        </w:tc>
        <w:tc>
          <w:tcPr>
            <w:tcW w:w="1620" w:type="dxa"/>
          </w:tcPr>
          <w:p w:rsidR="002D0577" w:rsidRDefault="002D0577" w:rsidP="009D6552">
            <w:pPr>
              <w:rPr>
                <w:lang w:val="en-US"/>
              </w:rPr>
            </w:pPr>
            <w:r>
              <w:rPr>
                <w:lang w:val="en-US"/>
              </w:rPr>
              <w:t>-</w:t>
            </w:r>
          </w:p>
        </w:tc>
        <w:tc>
          <w:tcPr>
            <w:tcW w:w="1440" w:type="dxa"/>
            <w:vAlign w:val="bottom"/>
          </w:tcPr>
          <w:p w:rsidR="002D0577" w:rsidRDefault="002D0577" w:rsidP="009D6552">
            <w:pPr>
              <w:jc w:val="right"/>
              <w:rPr>
                <w:lang w:val="en-US"/>
              </w:rPr>
            </w:pPr>
            <w:smartTag w:uri="urn:schemas-microsoft-com:office:cs:smarttags" w:element="NumConv6p6">
              <w:smartTagPr>
                <w:attr w:name="val" w:val="0,788"/>
                <w:attr w:name="sch" w:val="4"/>
              </w:smartTagPr>
              <w:smartTag w:uri="urn:schemas-microsoft-com:office:cs:smarttags" w:element="NumConv6p0">
                <w:smartTagPr>
                  <w:attr w:name="val" w:val="0,788"/>
                  <w:attr w:name="sch" w:val="1"/>
                </w:smartTagPr>
                <w:r>
                  <w:rPr>
                    <w:lang w:val="en-US"/>
                  </w:rPr>
                  <w:t>0,788</w:t>
                </w:r>
              </w:smartTag>
            </w:smartTag>
          </w:p>
        </w:tc>
      </w:tr>
      <w:tr w:rsidR="002D0577" w:rsidTr="009D6552">
        <w:tc>
          <w:tcPr>
            <w:tcW w:w="1792" w:type="dxa"/>
          </w:tcPr>
          <w:p w:rsidR="002D0577" w:rsidRDefault="002D0577" w:rsidP="009D6552">
            <w:pPr>
              <w:rPr>
                <w:lang w:val="en-US"/>
              </w:rPr>
            </w:pPr>
            <w:r>
              <w:rPr>
                <w:lang w:val="en-US"/>
              </w:rPr>
              <w:t>C/D</w:t>
            </w:r>
          </w:p>
        </w:tc>
        <w:tc>
          <w:tcPr>
            <w:tcW w:w="1557" w:type="dxa"/>
          </w:tcPr>
          <w:p w:rsidR="002D0577" w:rsidRDefault="002D0577" w:rsidP="009D6552">
            <w:r>
              <w:t>-</w:t>
            </w:r>
          </w:p>
        </w:tc>
        <w:tc>
          <w:tcPr>
            <w:tcW w:w="1538" w:type="dxa"/>
          </w:tcPr>
          <w:p w:rsidR="002D0577" w:rsidRDefault="002D0577" w:rsidP="009D6552">
            <w:smartTag w:uri="urn:schemas-microsoft-com:office:cs:smarttags" w:element="NumConv6p6">
              <w:smartTagPr>
                <w:attr w:name="val" w:val="0,79"/>
                <w:attr w:name="sch" w:val="4"/>
              </w:smartTagPr>
              <w:r>
                <w:t>0,79</w:t>
              </w:r>
            </w:smartTag>
          </w:p>
        </w:tc>
        <w:tc>
          <w:tcPr>
            <w:tcW w:w="1881" w:type="dxa"/>
          </w:tcPr>
          <w:p w:rsidR="002D0577" w:rsidRDefault="002D0577" w:rsidP="009D6552">
            <w:r>
              <w:t>-</w:t>
            </w:r>
          </w:p>
        </w:tc>
        <w:tc>
          <w:tcPr>
            <w:tcW w:w="1620" w:type="dxa"/>
          </w:tcPr>
          <w:p w:rsidR="002D0577" w:rsidRDefault="002D0577" w:rsidP="009D6552">
            <w:smartTag w:uri="urn:schemas-microsoft-com:office:cs:smarttags" w:element="NumConv6p6">
              <w:smartTagPr>
                <w:attr w:name="val" w:val="1,83"/>
                <w:attr w:name="sch" w:val="4"/>
              </w:smartTagPr>
              <w:r>
                <w:t>1,83</w:t>
              </w:r>
            </w:smartTag>
          </w:p>
        </w:tc>
        <w:tc>
          <w:tcPr>
            <w:tcW w:w="1440" w:type="dxa"/>
            <w:vAlign w:val="bottom"/>
          </w:tcPr>
          <w:p w:rsidR="002D0577" w:rsidRDefault="002D0577" w:rsidP="009D6552">
            <w:pPr>
              <w:jc w:val="right"/>
            </w:pPr>
            <w:smartTag w:uri="urn:schemas-microsoft-com:office:cs:smarttags" w:element="NumConv6p6">
              <w:smartTagPr>
                <w:attr w:name="val" w:val="1,202"/>
                <w:attr w:name="sch" w:val="4"/>
              </w:smartTagPr>
              <w:smartTag w:uri="urn:schemas-microsoft-com:office:cs:smarttags" w:element="NumConv6p0">
                <w:smartTagPr>
                  <w:attr w:name="val" w:val="1,202"/>
                  <w:attr w:name="sch" w:val="1"/>
                </w:smartTagPr>
                <w:r>
                  <w:t>1,202</w:t>
                </w:r>
              </w:smartTag>
            </w:smartTag>
          </w:p>
        </w:tc>
      </w:tr>
    </w:tbl>
    <w:p w:rsidR="002D0577" w:rsidRDefault="002D0577" w:rsidP="002D0577">
      <w:pPr>
        <w:spacing w:before="120"/>
        <w:jc w:val="both"/>
      </w:pPr>
      <w:r>
        <w:lastRenderedPageBreak/>
        <w:t>Теперь вычислим агрегированный ППС страны А к стране В методом ЭКШ:</w:t>
      </w:r>
    </w:p>
    <w:p w:rsidR="002D0577" w:rsidRDefault="002D0577" w:rsidP="002D0577">
      <w:pPr>
        <w:ind w:firstLine="708"/>
      </w:pPr>
      <w:r w:rsidRPr="00372F6C">
        <w:rPr>
          <w:position w:val="-34"/>
        </w:rPr>
        <w:object w:dxaOrig="3460" w:dyaOrig="800">
          <v:shape id="_x0000_i1101" type="#_x0000_t75" style="width:173.25pt;height:39.75pt" o:ole="">
            <v:imagedata r:id="rId171" o:title=""/>
          </v:shape>
          <o:OLEObject Type="Embed" ProgID="Equation.3" ShapeID="_x0000_i1101" DrawAspect="Content" ObjectID="_1336051865" r:id="rId172"/>
        </w:object>
      </w:r>
    </w:p>
    <w:p w:rsidR="002D0577" w:rsidRDefault="002D0577" w:rsidP="002D0577">
      <w:pPr>
        <w:numPr>
          <w:ilvl w:val="0"/>
          <w:numId w:val="17"/>
        </w:numPr>
        <w:tabs>
          <w:tab w:val="clear" w:pos="720"/>
          <w:tab w:val="num" w:pos="360"/>
        </w:tabs>
        <w:spacing w:before="120" w:after="0" w:line="240" w:lineRule="auto"/>
        <w:ind w:left="0" w:firstLine="0"/>
        <w:jc w:val="both"/>
      </w:pPr>
      <w:r>
        <w:t>Транзитивное значение ППС страны В к стране С вычисляется как среднегеометрическое из косвенных индексов:</w:t>
      </w:r>
    </w:p>
    <w:p w:rsidR="002D0577" w:rsidRDefault="002D0577" w:rsidP="002D0577">
      <w:pPr>
        <w:ind w:left="708" w:firstLine="708"/>
      </w:pPr>
      <w:r w:rsidRPr="00372F6C">
        <w:rPr>
          <w:position w:val="-34"/>
        </w:rPr>
        <w:object w:dxaOrig="4420" w:dyaOrig="800">
          <v:shape id="_x0000_i1102" type="#_x0000_t75" style="width:221.25pt;height:39.75pt" o:ole="">
            <v:imagedata r:id="rId173" o:title=""/>
          </v:shape>
          <o:OLEObject Type="Embed" ProgID="Equation.3" ShapeID="_x0000_i1102" DrawAspect="Content" ObjectID="_1336051866" r:id="rId174"/>
        </w:object>
      </w:r>
    </w:p>
    <w:p w:rsidR="002D0577" w:rsidRDefault="002D0577" w:rsidP="002D0577"/>
    <w:p w:rsidR="002D0577" w:rsidRDefault="002D0577" w:rsidP="002D0577">
      <w:r>
        <w:t>Выводы: в первом случае (</w:t>
      </w:r>
      <w:r w:rsidRPr="00372F6C">
        <w:rPr>
          <w:position w:val="-14"/>
        </w:rPr>
        <w:object w:dxaOrig="740" w:dyaOrig="380">
          <v:shape id="_x0000_i1103" type="#_x0000_t75" style="width:36.75pt;height:18.75pt" o:ole="">
            <v:imagedata r:id="rId175" o:title=""/>
          </v:shape>
          <o:OLEObject Type="Embed" ProgID="Equation.3" ShapeID="_x0000_i1103" DrawAspect="Content" ObjectID="_1336051867" r:id="rId176"/>
        </w:object>
      </w:r>
      <w:r>
        <w:t>) результат расчета оказался ближе к значению прямого индекса, чем во втором (</w:t>
      </w:r>
      <w:r w:rsidRPr="00372F6C">
        <w:rPr>
          <w:position w:val="-14"/>
        </w:rPr>
        <w:object w:dxaOrig="740" w:dyaOrig="380">
          <v:shape id="_x0000_i1104" type="#_x0000_t75" style="width:36.75pt;height:18.75pt" o:ole="">
            <v:imagedata r:id="rId177" o:title=""/>
          </v:shape>
          <o:OLEObject Type="Embed" ProgID="Equation.3" ShapeID="_x0000_i1104" DrawAspect="Content" ObjectID="_1336051868" r:id="rId178"/>
        </w:object>
      </w:r>
      <w:r>
        <w:t xml:space="preserve">). Это можно объяснить тем, что в первом случае в вычислении ППС участвовали не только косвенные, но и прямой индекс. Сильные различия между прямым и транзитивным значениями </w:t>
      </w:r>
      <w:r w:rsidRPr="00372F6C">
        <w:rPr>
          <w:position w:val="-14"/>
        </w:rPr>
        <w:object w:dxaOrig="740" w:dyaOrig="380">
          <v:shape id="_x0000_i1105" type="#_x0000_t75" style="width:36.75pt;height:18.75pt" o:ole="">
            <v:imagedata r:id="rId177" o:title=""/>
          </v:shape>
          <o:OLEObject Type="Embed" ProgID="Equation.3" ShapeID="_x0000_i1105" DrawAspect="Content" ObjectID="_1336051869" r:id="rId179"/>
        </w:object>
      </w:r>
      <w:r>
        <w:t xml:space="preserve"> можно объяснить тем, что прямые индексы между всеми четырьмя странами всякий раз рассчитывались по разному составу аналитических подгрупп. В частности, в расчете прямого </w:t>
      </w:r>
      <w:r w:rsidRPr="00372F6C">
        <w:rPr>
          <w:position w:val="-14"/>
        </w:rPr>
        <w:object w:dxaOrig="740" w:dyaOrig="380">
          <v:shape id="_x0000_i1106" type="#_x0000_t75" style="width:36.75pt;height:18.75pt" o:ole="">
            <v:imagedata r:id="rId177" o:title=""/>
          </v:shape>
          <o:OLEObject Type="Embed" ProgID="Equation.3" ShapeID="_x0000_i1106" DrawAspect="Content" ObjectID="_1336051870" r:id="rId180"/>
        </w:object>
      </w:r>
      <w:r>
        <w:t xml:space="preserve"> участвовали подгруппы «Культтовары» и «Досуг и культура», и совершенно не участвовали подгруппы «Книги, газеты и журналы» и «Образование», а расчет транзитивного </w:t>
      </w:r>
      <w:r w:rsidRPr="00372F6C">
        <w:rPr>
          <w:position w:val="-14"/>
        </w:rPr>
        <w:object w:dxaOrig="740" w:dyaOrig="380">
          <v:shape id="_x0000_i1107" type="#_x0000_t75" style="width:36.75pt;height:18.75pt" o:ole="">
            <v:imagedata r:id="rId177" o:title=""/>
          </v:shape>
          <o:OLEObject Type="Embed" ProgID="Equation.3" ShapeID="_x0000_i1107" DrawAspect="Content" ObjectID="_1336051871" r:id="rId181"/>
        </w:object>
      </w:r>
      <w:r>
        <w:t xml:space="preserve"> велся с учетом данных по всем аналитическим подгруппам.</w:t>
      </w:r>
    </w:p>
    <w:p w:rsidR="002D0577" w:rsidRDefault="002D0577" w:rsidP="002D0577"/>
    <w:p w:rsidR="002D0577" w:rsidRPr="009D6552" w:rsidRDefault="002D0577" w:rsidP="009D6552">
      <w:pPr>
        <w:pStyle w:val="3"/>
        <w:jc w:val="center"/>
        <w:rPr>
          <w:rFonts w:asciiTheme="minorHAnsi" w:eastAsiaTheme="minorEastAsia" w:hAnsiTheme="minorHAnsi" w:cstheme="minorBidi"/>
          <w:b/>
          <w:bCs/>
          <w:szCs w:val="22"/>
        </w:rPr>
      </w:pPr>
      <w:bookmarkStart w:id="0" w:name="_Toc68978472"/>
      <w:r w:rsidRPr="009D6552">
        <w:rPr>
          <w:rFonts w:asciiTheme="minorHAnsi" w:eastAsiaTheme="minorEastAsia" w:hAnsiTheme="minorHAnsi" w:cstheme="minorBidi"/>
          <w:b/>
          <w:bCs/>
          <w:szCs w:val="22"/>
        </w:rPr>
        <w:t>Задание №1.</w:t>
      </w:r>
      <w:bookmarkEnd w:id="0"/>
    </w:p>
    <w:p w:rsidR="002D0577" w:rsidRDefault="002D0577" w:rsidP="002D0577">
      <w:pPr>
        <w:ind w:firstLine="709"/>
        <w:rPr>
          <w:sz w:val="28"/>
          <w:szCs w:val="28"/>
        </w:rPr>
      </w:pPr>
      <w:r>
        <w:rPr>
          <w:sz w:val="28"/>
          <w:szCs w:val="28"/>
        </w:rPr>
        <w:t>Имеются следующие статистические данные об инвестициях в основной капитал по отраслям экономики Российской Федерации в фактически действующих ценах, млн. руб.:</w:t>
      </w:r>
    </w:p>
    <w:tbl>
      <w:tblPr>
        <w:tblW w:w="7560" w:type="dxa"/>
        <w:jc w:val="center"/>
        <w:tblInd w:w="103" w:type="dxa"/>
        <w:tblLook w:val="0000"/>
      </w:tblPr>
      <w:tblGrid>
        <w:gridCol w:w="3429"/>
        <w:gridCol w:w="959"/>
        <w:gridCol w:w="959"/>
        <w:gridCol w:w="1216"/>
        <w:gridCol w:w="997"/>
      </w:tblGrid>
      <w:tr w:rsidR="002D0577" w:rsidRPr="00E52A60" w:rsidTr="009D6552">
        <w:trPr>
          <w:trHeight w:val="255"/>
          <w:jc w:val="center"/>
        </w:trPr>
        <w:tc>
          <w:tcPr>
            <w:tcW w:w="3460"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E52A60" w:rsidRDefault="002D0577" w:rsidP="009D6552">
            <w:r w:rsidRPr="00E52A60">
              <w:t> </w:t>
            </w:r>
          </w:p>
        </w:tc>
        <w:tc>
          <w:tcPr>
            <w:tcW w:w="960" w:type="dxa"/>
            <w:tcBorders>
              <w:top w:val="single" w:sz="4" w:space="0" w:color="auto"/>
              <w:left w:val="nil"/>
              <w:bottom w:val="single" w:sz="4" w:space="0" w:color="auto"/>
              <w:right w:val="single" w:sz="4" w:space="0" w:color="auto"/>
            </w:tcBorders>
            <w:shd w:val="clear" w:color="auto" w:fill="auto"/>
            <w:vAlign w:val="bottom"/>
          </w:tcPr>
          <w:p w:rsidR="002D0577" w:rsidRPr="00E52A60" w:rsidRDefault="002D0577" w:rsidP="009D6552">
            <w:pPr>
              <w:jc w:val="center"/>
            </w:pPr>
            <w:r w:rsidRPr="00E52A60">
              <w:t>1998 г.</w:t>
            </w:r>
          </w:p>
        </w:tc>
        <w:tc>
          <w:tcPr>
            <w:tcW w:w="960" w:type="dxa"/>
            <w:tcBorders>
              <w:top w:val="single" w:sz="4" w:space="0" w:color="auto"/>
              <w:left w:val="nil"/>
              <w:bottom w:val="single" w:sz="4" w:space="0" w:color="auto"/>
              <w:right w:val="single" w:sz="4" w:space="0" w:color="auto"/>
            </w:tcBorders>
            <w:shd w:val="clear" w:color="auto" w:fill="auto"/>
            <w:vAlign w:val="bottom"/>
          </w:tcPr>
          <w:p w:rsidR="002D0577" w:rsidRPr="00E52A60" w:rsidRDefault="002D0577" w:rsidP="009D6552">
            <w:pPr>
              <w:jc w:val="center"/>
            </w:pPr>
            <w:r w:rsidRPr="00E52A60">
              <w:t>1999 г.</w:t>
            </w:r>
          </w:p>
        </w:tc>
        <w:tc>
          <w:tcPr>
            <w:tcW w:w="1220" w:type="dxa"/>
            <w:tcBorders>
              <w:top w:val="single" w:sz="4" w:space="0" w:color="auto"/>
              <w:left w:val="nil"/>
              <w:bottom w:val="single" w:sz="4" w:space="0" w:color="auto"/>
              <w:right w:val="single" w:sz="4" w:space="0" w:color="auto"/>
            </w:tcBorders>
            <w:shd w:val="clear" w:color="auto" w:fill="auto"/>
            <w:vAlign w:val="bottom"/>
          </w:tcPr>
          <w:p w:rsidR="002D0577" w:rsidRPr="00E52A60" w:rsidRDefault="002D0577" w:rsidP="009D6552">
            <w:pPr>
              <w:jc w:val="center"/>
            </w:pPr>
            <w:r w:rsidRPr="00E52A60">
              <w:t>2000 г.</w:t>
            </w:r>
          </w:p>
        </w:tc>
        <w:tc>
          <w:tcPr>
            <w:tcW w:w="960" w:type="dxa"/>
            <w:tcBorders>
              <w:top w:val="single" w:sz="4" w:space="0" w:color="auto"/>
              <w:left w:val="nil"/>
              <w:bottom w:val="single" w:sz="4" w:space="0" w:color="auto"/>
              <w:right w:val="single" w:sz="4" w:space="0" w:color="auto"/>
            </w:tcBorders>
            <w:shd w:val="clear" w:color="auto" w:fill="auto"/>
            <w:vAlign w:val="bottom"/>
          </w:tcPr>
          <w:p w:rsidR="002D0577" w:rsidRPr="00E52A60" w:rsidRDefault="002D0577" w:rsidP="009D6552">
            <w:pPr>
              <w:jc w:val="center"/>
            </w:pPr>
            <w:r w:rsidRPr="00E52A60">
              <w:t>2001 г.</w:t>
            </w:r>
          </w:p>
        </w:tc>
      </w:tr>
      <w:tr w:rsidR="002D0577" w:rsidRPr="00E52A60" w:rsidTr="009D6552">
        <w:trPr>
          <w:trHeight w:val="765"/>
          <w:jc w:val="center"/>
        </w:trPr>
        <w:tc>
          <w:tcPr>
            <w:tcW w:w="3460" w:type="dxa"/>
            <w:tcBorders>
              <w:top w:val="nil"/>
              <w:left w:val="single" w:sz="4" w:space="0" w:color="auto"/>
              <w:bottom w:val="single" w:sz="4" w:space="0" w:color="auto"/>
              <w:right w:val="single" w:sz="4" w:space="0" w:color="auto"/>
            </w:tcBorders>
            <w:shd w:val="clear" w:color="auto" w:fill="auto"/>
            <w:vAlign w:val="bottom"/>
          </w:tcPr>
          <w:p w:rsidR="002D0577" w:rsidRPr="00E52A60" w:rsidRDefault="002D0577" w:rsidP="009D6552">
            <w:r w:rsidRPr="00E52A60">
              <w:t xml:space="preserve">Инвестиции в основной капитал - всего                                                 в том числе:                                                        </w:t>
            </w:r>
          </w:p>
        </w:tc>
        <w:tc>
          <w:tcPr>
            <w:tcW w:w="960" w:type="dxa"/>
            <w:tcBorders>
              <w:top w:val="nil"/>
              <w:left w:val="nil"/>
              <w:bottom w:val="single" w:sz="4" w:space="0" w:color="auto"/>
              <w:right w:val="single" w:sz="4" w:space="0" w:color="auto"/>
            </w:tcBorders>
            <w:shd w:val="clear" w:color="auto" w:fill="auto"/>
            <w:vAlign w:val="bottom"/>
          </w:tcPr>
          <w:p w:rsidR="002D0577" w:rsidRPr="00E52A60" w:rsidRDefault="002D0577" w:rsidP="009D6552">
            <w:pPr>
              <w:jc w:val="right"/>
            </w:pPr>
            <w:r w:rsidRPr="00E52A60">
              <w:t>407086</w:t>
            </w:r>
          </w:p>
        </w:tc>
        <w:tc>
          <w:tcPr>
            <w:tcW w:w="960" w:type="dxa"/>
            <w:tcBorders>
              <w:top w:val="nil"/>
              <w:left w:val="nil"/>
              <w:bottom w:val="single" w:sz="4" w:space="0" w:color="auto"/>
              <w:right w:val="single" w:sz="4" w:space="0" w:color="auto"/>
            </w:tcBorders>
            <w:shd w:val="clear" w:color="auto" w:fill="auto"/>
            <w:vAlign w:val="bottom"/>
          </w:tcPr>
          <w:p w:rsidR="002D0577" w:rsidRPr="00E52A60" w:rsidRDefault="002D0577" w:rsidP="009D6552">
            <w:pPr>
              <w:jc w:val="right"/>
            </w:pPr>
            <w:r w:rsidRPr="00E52A60">
              <w:t>670439</w:t>
            </w:r>
          </w:p>
        </w:tc>
        <w:tc>
          <w:tcPr>
            <w:tcW w:w="1220" w:type="dxa"/>
            <w:tcBorders>
              <w:top w:val="nil"/>
              <w:left w:val="nil"/>
              <w:bottom w:val="single" w:sz="4" w:space="0" w:color="auto"/>
              <w:right w:val="single" w:sz="4" w:space="0" w:color="auto"/>
            </w:tcBorders>
            <w:shd w:val="clear" w:color="auto" w:fill="auto"/>
            <w:vAlign w:val="bottom"/>
          </w:tcPr>
          <w:p w:rsidR="002D0577" w:rsidRPr="00E52A60" w:rsidRDefault="002D0577" w:rsidP="009D6552">
            <w:pPr>
              <w:jc w:val="right"/>
            </w:pPr>
            <w:r w:rsidRPr="00E52A60">
              <w:t>1165234</w:t>
            </w:r>
          </w:p>
        </w:tc>
        <w:tc>
          <w:tcPr>
            <w:tcW w:w="960" w:type="dxa"/>
            <w:tcBorders>
              <w:top w:val="nil"/>
              <w:left w:val="nil"/>
              <w:bottom w:val="single" w:sz="4" w:space="0" w:color="auto"/>
              <w:right w:val="single" w:sz="4" w:space="0" w:color="auto"/>
            </w:tcBorders>
            <w:shd w:val="clear" w:color="auto" w:fill="auto"/>
            <w:vAlign w:val="bottom"/>
          </w:tcPr>
          <w:p w:rsidR="002D0577" w:rsidRPr="00E52A60" w:rsidRDefault="002D0577" w:rsidP="009D6552">
            <w:pPr>
              <w:jc w:val="right"/>
            </w:pPr>
            <w:r w:rsidRPr="00E52A60">
              <w:t>1375135</w:t>
            </w:r>
          </w:p>
        </w:tc>
      </w:tr>
      <w:tr w:rsidR="002D0577" w:rsidRPr="00E52A60" w:rsidTr="009D6552">
        <w:trPr>
          <w:trHeight w:val="255"/>
          <w:jc w:val="center"/>
        </w:trPr>
        <w:tc>
          <w:tcPr>
            <w:tcW w:w="3460" w:type="dxa"/>
            <w:tcBorders>
              <w:top w:val="nil"/>
              <w:left w:val="single" w:sz="4" w:space="0" w:color="auto"/>
              <w:bottom w:val="single" w:sz="4" w:space="0" w:color="auto"/>
              <w:right w:val="single" w:sz="4" w:space="0" w:color="auto"/>
            </w:tcBorders>
            <w:shd w:val="clear" w:color="auto" w:fill="auto"/>
            <w:vAlign w:val="bottom"/>
          </w:tcPr>
          <w:p w:rsidR="002D0577" w:rsidRPr="00E52A60" w:rsidRDefault="002D0577" w:rsidP="009D6552">
            <w:r w:rsidRPr="00E52A60">
              <w:t>промышленность</w:t>
            </w:r>
          </w:p>
        </w:tc>
        <w:tc>
          <w:tcPr>
            <w:tcW w:w="960" w:type="dxa"/>
            <w:tcBorders>
              <w:top w:val="nil"/>
              <w:left w:val="nil"/>
              <w:bottom w:val="single" w:sz="4" w:space="0" w:color="auto"/>
              <w:right w:val="single" w:sz="4" w:space="0" w:color="auto"/>
            </w:tcBorders>
            <w:shd w:val="clear" w:color="auto" w:fill="auto"/>
            <w:vAlign w:val="bottom"/>
          </w:tcPr>
          <w:p w:rsidR="002D0577" w:rsidRPr="00E52A60" w:rsidRDefault="002D0577" w:rsidP="009D6552">
            <w:pPr>
              <w:jc w:val="right"/>
            </w:pPr>
            <w:r w:rsidRPr="00E52A60">
              <w:t>135519</w:t>
            </w:r>
          </w:p>
        </w:tc>
        <w:tc>
          <w:tcPr>
            <w:tcW w:w="960" w:type="dxa"/>
            <w:tcBorders>
              <w:top w:val="nil"/>
              <w:left w:val="nil"/>
              <w:bottom w:val="single" w:sz="4" w:space="0" w:color="auto"/>
              <w:right w:val="single" w:sz="4" w:space="0" w:color="auto"/>
            </w:tcBorders>
            <w:shd w:val="clear" w:color="auto" w:fill="auto"/>
            <w:vAlign w:val="bottom"/>
          </w:tcPr>
          <w:p w:rsidR="002D0577" w:rsidRPr="00E52A60" w:rsidRDefault="002D0577" w:rsidP="009D6552">
            <w:pPr>
              <w:jc w:val="right"/>
            </w:pPr>
            <w:r w:rsidRPr="00E52A60">
              <w:t>250356</w:t>
            </w:r>
          </w:p>
        </w:tc>
        <w:tc>
          <w:tcPr>
            <w:tcW w:w="1220" w:type="dxa"/>
            <w:tcBorders>
              <w:top w:val="nil"/>
              <w:left w:val="nil"/>
              <w:bottom w:val="single" w:sz="4" w:space="0" w:color="auto"/>
              <w:right w:val="single" w:sz="4" w:space="0" w:color="auto"/>
            </w:tcBorders>
            <w:shd w:val="clear" w:color="auto" w:fill="auto"/>
            <w:vAlign w:val="bottom"/>
          </w:tcPr>
          <w:p w:rsidR="002D0577" w:rsidRPr="00E52A60" w:rsidRDefault="002D0577" w:rsidP="009D6552">
            <w:pPr>
              <w:jc w:val="right"/>
            </w:pPr>
            <w:r w:rsidRPr="00E52A60">
              <w:t>448215</w:t>
            </w:r>
          </w:p>
        </w:tc>
        <w:tc>
          <w:tcPr>
            <w:tcW w:w="960" w:type="dxa"/>
            <w:tcBorders>
              <w:top w:val="nil"/>
              <w:left w:val="nil"/>
              <w:bottom w:val="single" w:sz="4" w:space="0" w:color="auto"/>
              <w:right w:val="single" w:sz="4" w:space="0" w:color="auto"/>
            </w:tcBorders>
            <w:shd w:val="clear" w:color="auto" w:fill="auto"/>
            <w:vAlign w:val="bottom"/>
          </w:tcPr>
          <w:p w:rsidR="002D0577" w:rsidRPr="00E52A60" w:rsidRDefault="002D0577" w:rsidP="009D6552">
            <w:pPr>
              <w:jc w:val="right"/>
            </w:pPr>
            <w:r w:rsidRPr="00E52A60">
              <w:t>585135</w:t>
            </w:r>
          </w:p>
        </w:tc>
      </w:tr>
      <w:tr w:rsidR="002D0577" w:rsidRPr="00E52A60" w:rsidTr="009D6552">
        <w:trPr>
          <w:trHeight w:val="255"/>
          <w:jc w:val="center"/>
        </w:trPr>
        <w:tc>
          <w:tcPr>
            <w:tcW w:w="3460" w:type="dxa"/>
            <w:tcBorders>
              <w:top w:val="nil"/>
              <w:left w:val="single" w:sz="4" w:space="0" w:color="auto"/>
              <w:bottom w:val="single" w:sz="4" w:space="0" w:color="auto"/>
              <w:right w:val="single" w:sz="4" w:space="0" w:color="auto"/>
            </w:tcBorders>
            <w:shd w:val="clear" w:color="auto" w:fill="auto"/>
            <w:vAlign w:val="bottom"/>
          </w:tcPr>
          <w:p w:rsidR="002D0577" w:rsidRPr="00E52A60" w:rsidRDefault="002D0577" w:rsidP="009D6552">
            <w:r w:rsidRPr="00E52A60">
              <w:t>сельское хозяйство</w:t>
            </w:r>
          </w:p>
        </w:tc>
        <w:tc>
          <w:tcPr>
            <w:tcW w:w="960" w:type="dxa"/>
            <w:tcBorders>
              <w:top w:val="nil"/>
              <w:left w:val="nil"/>
              <w:bottom w:val="single" w:sz="4" w:space="0" w:color="auto"/>
              <w:right w:val="single" w:sz="4" w:space="0" w:color="auto"/>
            </w:tcBorders>
            <w:shd w:val="clear" w:color="auto" w:fill="auto"/>
            <w:vAlign w:val="bottom"/>
          </w:tcPr>
          <w:p w:rsidR="002D0577" w:rsidRPr="00E52A60" w:rsidRDefault="002D0577" w:rsidP="009D6552">
            <w:pPr>
              <w:jc w:val="right"/>
            </w:pPr>
            <w:r w:rsidRPr="00E52A60">
              <w:t>12178</w:t>
            </w:r>
          </w:p>
        </w:tc>
        <w:tc>
          <w:tcPr>
            <w:tcW w:w="960" w:type="dxa"/>
            <w:tcBorders>
              <w:top w:val="nil"/>
              <w:left w:val="nil"/>
              <w:bottom w:val="single" w:sz="4" w:space="0" w:color="auto"/>
              <w:right w:val="single" w:sz="4" w:space="0" w:color="auto"/>
            </w:tcBorders>
            <w:shd w:val="clear" w:color="auto" w:fill="auto"/>
            <w:vAlign w:val="bottom"/>
          </w:tcPr>
          <w:p w:rsidR="002D0577" w:rsidRPr="00E52A60" w:rsidRDefault="002D0577" w:rsidP="009D6552">
            <w:pPr>
              <w:jc w:val="right"/>
            </w:pPr>
            <w:r w:rsidRPr="00E52A60">
              <w:t>19675</w:t>
            </w:r>
          </w:p>
        </w:tc>
        <w:tc>
          <w:tcPr>
            <w:tcW w:w="1220" w:type="dxa"/>
            <w:tcBorders>
              <w:top w:val="nil"/>
              <w:left w:val="nil"/>
              <w:bottom w:val="single" w:sz="4" w:space="0" w:color="auto"/>
              <w:right w:val="single" w:sz="4" w:space="0" w:color="auto"/>
            </w:tcBorders>
            <w:shd w:val="clear" w:color="auto" w:fill="auto"/>
            <w:vAlign w:val="bottom"/>
          </w:tcPr>
          <w:p w:rsidR="002D0577" w:rsidRPr="00E52A60" w:rsidRDefault="002D0577" w:rsidP="009D6552">
            <w:pPr>
              <w:jc w:val="right"/>
            </w:pPr>
            <w:r w:rsidRPr="00E52A60">
              <w:t>31442</w:t>
            </w:r>
          </w:p>
        </w:tc>
        <w:tc>
          <w:tcPr>
            <w:tcW w:w="960" w:type="dxa"/>
            <w:tcBorders>
              <w:top w:val="nil"/>
              <w:left w:val="nil"/>
              <w:bottom w:val="single" w:sz="4" w:space="0" w:color="auto"/>
              <w:right w:val="single" w:sz="4" w:space="0" w:color="auto"/>
            </w:tcBorders>
            <w:shd w:val="clear" w:color="auto" w:fill="auto"/>
            <w:vAlign w:val="bottom"/>
          </w:tcPr>
          <w:p w:rsidR="002D0577" w:rsidRPr="00E52A60" w:rsidRDefault="002D0577" w:rsidP="009D6552">
            <w:pPr>
              <w:jc w:val="right"/>
            </w:pPr>
            <w:r w:rsidRPr="00E52A60">
              <w:t>37341</w:t>
            </w:r>
          </w:p>
        </w:tc>
      </w:tr>
      <w:tr w:rsidR="002D0577" w:rsidRPr="00E52A60" w:rsidTr="009D6552">
        <w:trPr>
          <w:trHeight w:val="255"/>
          <w:jc w:val="center"/>
        </w:trPr>
        <w:tc>
          <w:tcPr>
            <w:tcW w:w="3460" w:type="dxa"/>
            <w:tcBorders>
              <w:top w:val="nil"/>
              <w:left w:val="single" w:sz="4" w:space="0" w:color="auto"/>
              <w:bottom w:val="single" w:sz="4" w:space="0" w:color="auto"/>
              <w:right w:val="single" w:sz="4" w:space="0" w:color="auto"/>
            </w:tcBorders>
            <w:shd w:val="clear" w:color="auto" w:fill="auto"/>
            <w:vAlign w:val="bottom"/>
          </w:tcPr>
          <w:p w:rsidR="002D0577" w:rsidRPr="00E52A60" w:rsidRDefault="002D0577" w:rsidP="009D6552">
            <w:r w:rsidRPr="00E52A60">
              <w:t>строительство</w:t>
            </w:r>
          </w:p>
        </w:tc>
        <w:tc>
          <w:tcPr>
            <w:tcW w:w="960" w:type="dxa"/>
            <w:tcBorders>
              <w:top w:val="nil"/>
              <w:left w:val="nil"/>
              <w:bottom w:val="single" w:sz="4" w:space="0" w:color="auto"/>
              <w:right w:val="single" w:sz="4" w:space="0" w:color="auto"/>
            </w:tcBorders>
            <w:shd w:val="clear" w:color="auto" w:fill="auto"/>
            <w:vAlign w:val="bottom"/>
          </w:tcPr>
          <w:p w:rsidR="002D0577" w:rsidRPr="00E52A60" w:rsidRDefault="002D0577" w:rsidP="009D6552">
            <w:pPr>
              <w:jc w:val="right"/>
            </w:pPr>
            <w:r w:rsidRPr="00E52A60">
              <w:t>16596</w:t>
            </w:r>
          </w:p>
        </w:tc>
        <w:tc>
          <w:tcPr>
            <w:tcW w:w="960" w:type="dxa"/>
            <w:tcBorders>
              <w:top w:val="nil"/>
              <w:left w:val="nil"/>
              <w:bottom w:val="single" w:sz="4" w:space="0" w:color="auto"/>
              <w:right w:val="single" w:sz="4" w:space="0" w:color="auto"/>
            </w:tcBorders>
            <w:shd w:val="clear" w:color="auto" w:fill="auto"/>
            <w:vAlign w:val="bottom"/>
          </w:tcPr>
          <w:p w:rsidR="002D0577" w:rsidRPr="00E52A60" w:rsidRDefault="002D0577" w:rsidP="009D6552">
            <w:pPr>
              <w:jc w:val="right"/>
            </w:pPr>
            <w:r w:rsidRPr="00E52A60">
              <w:t>25816</w:t>
            </w:r>
          </w:p>
        </w:tc>
        <w:tc>
          <w:tcPr>
            <w:tcW w:w="1220" w:type="dxa"/>
            <w:tcBorders>
              <w:top w:val="nil"/>
              <w:left w:val="nil"/>
              <w:bottom w:val="single" w:sz="4" w:space="0" w:color="auto"/>
              <w:right w:val="single" w:sz="4" w:space="0" w:color="auto"/>
            </w:tcBorders>
            <w:shd w:val="clear" w:color="auto" w:fill="auto"/>
            <w:vAlign w:val="bottom"/>
          </w:tcPr>
          <w:p w:rsidR="002D0577" w:rsidRPr="00E52A60" w:rsidRDefault="002D0577" w:rsidP="009D6552">
            <w:pPr>
              <w:jc w:val="right"/>
            </w:pPr>
            <w:r w:rsidRPr="00E52A60">
              <w:t>45222</w:t>
            </w:r>
          </w:p>
        </w:tc>
        <w:tc>
          <w:tcPr>
            <w:tcW w:w="960" w:type="dxa"/>
            <w:tcBorders>
              <w:top w:val="nil"/>
              <w:left w:val="nil"/>
              <w:bottom w:val="single" w:sz="4" w:space="0" w:color="auto"/>
              <w:right w:val="single" w:sz="4" w:space="0" w:color="auto"/>
            </w:tcBorders>
            <w:shd w:val="clear" w:color="auto" w:fill="auto"/>
            <w:vAlign w:val="bottom"/>
          </w:tcPr>
          <w:p w:rsidR="002D0577" w:rsidRPr="00E52A60" w:rsidRDefault="002D0577" w:rsidP="009D6552">
            <w:pPr>
              <w:jc w:val="right"/>
            </w:pPr>
            <w:r w:rsidRPr="00E52A60">
              <w:t>41561</w:t>
            </w:r>
          </w:p>
        </w:tc>
      </w:tr>
      <w:tr w:rsidR="002D0577" w:rsidRPr="00E52A60" w:rsidTr="009D6552">
        <w:trPr>
          <w:trHeight w:val="255"/>
          <w:jc w:val="center"/>
        </w:trPr>
        <w:tc>
          <w:tcPr>
            <w:tcW w:w="3460" w:type="dxa"/>
            <w:tcBorders>
              <w:top w:val="nil"/>
              <w:left w:val="single" w:sz="4" w:space="0" w:color="auto"/>
              <w:bottom w:val="single" w:sz="4" w:space="0" w:color="auto"/>
              <w:right w:val="single" w:sz="4" w:space="0" w:color="auto"/>
            </w:tcBorders>
            <w:shd w:val="clear" w:color="auto" w:fill="auto"/>
            <w:vAlign w:val="bottom"/>
          </w:tcPr>
          <w:p w:rsidR="002D0577" w:rsidRPr="00E52A60" w:rsidRDefault="002D0577" w:rsidP="009D6552">
            <w:r w:rsidRPr="00E52A60">
              <w:t>транспорт</w:t>
            </w:r>
          </w:p>
        </w:tc>
        <w:tc>
          <w:tcPr>
            <w:tcW w:w="960" w:type="dxa"/>
            <w:tcBorders>
              <w:top w:val="nil"/>
              <w:left w:val="nil"/>
              <w:bottom w:val="single" w:sz="4" w:space="0" w:color="auto"/>
              <w:right w:val="single" w:sz="4" w:space="0" w:color="auto"/>
            </w:tcBorders>
            <w:shd w:val="clear" w:color="auto" w:fill="auto"/>
            <w:vAlign w:val="bottom"/>
          </w:tcPr>
          <w:p w:rsidR="002D0577" w:rsidRPr="00E52A60" w:rsidRDefault="002D0577" w:rsidP="009D6552">
            <w:pPr>
              <w:jc w:val="right"/>
            </w:pPr>
            <w:r w:rsidRPr="00E52A60">
              <w:t>57460</w:t>
            </w:r>
          </w:p>
        </w:tc>
        <w:tc>
          <w:tcPr>
            <w:tcW w:w="960" w:type="dxa"/>
            <w:tcBorders>
              <w:top w:val="nil"/>
              <w:left w:val="nil"/>
              <w:bottom w:val="single" w:sz="4" w:space="0" w:color="auto"/>
              <w:right w:val="single" w:sz="4" w:space="0" w:color="auto"/>
            </w:tcBorders>
            <w:shd w:val="clear" w:color="auto" w:fill="auto"/>
            <w:vAlign w:val="bottom"/>
          </w:tcPr>
          <w:p w:rsidR="002D0577" w:rsidRPr="00E52A60" w:rsidRDefault="002D0577" w:rsidP="009D6552">
            <w:pPr>
              <w:jc w:val="right"/>
            </w:pPr>
            <w:r w:rsidRPr="00E52A60">
              <w:t>124198</w:t>
            </w:r>
          </w:p>
        </w:tc>
        <w:tc>
          <w:tcPr>
            <w:tcW w:w="1220" w:type="dxa"/>
            <w:tcBorders>
              <w:top w:val="nil"/>
              <w:left w:val="nil"/>
              <w:bottom w:val="single" w:sz="4" w:space="0" w:color="auto"/>
              <w:right w:val="single" w:sz="4" w:space="0" w:color="auto"/>
            </w:tcBorders>
            <w:shd w:val="clear" w:color="auto" w:fill="auto"/>
            <w:vAlign w:val="bottom"/>
          </w:tcPr>
          <w:p w:rsidR="002D0577" w:rsidRPr="00E52A60" w:rsidRDefault="002D0577" w:rsidP="009D6552">
            <w:pPr>
              <w:jc w:val="right"/>
            </w:pPr>
            <w:r w:rsidRPr="00E52A60">
              <w:t>245736</w:t>
            </w:r>
          </w:p>
        </w:tc>
        <w:tc>
          <w:tcPr>
            <w:tcW w:w="960" w:type="dxa"/>
            <w:tcBorders>
              <w:top w:val="nil"/>
              <w:left w:val="nil"/>
              <w:bottom w:val="single" w:sz="4" w:space="0" w:color="auto"/>
              <w:right w:val="single" w:sz="4" w:space="0" w:color="auto"/>
            </w:tcBorders>
            <w:shd w:val="clear" w:color="auto" w:fill="auto"/>
            <w:vAlign w:val="bottom"/>
          </w:tcPr>
          <w:p w:rsidR="002D0577" w:rsidRPr="00E52A60" w:rsidRDefault="002D0577" w:rsidP="009D6552">
            <w:pPr>
              <w:jc w:val="right"/>
            </w:pPr>
            <w:r w:rsidRPr="00E52A60">
              <w:t>317690</w:t>
            </w:r>
          </w:p>
        </w:tc>
      </w:tr>
      <w:tr w:rsidR="002D0577" w:rsidRPr="00E52A60" w:rsidTr="009D6552">
        <w:trPr>
          <w:trHeight w:val="255"/>
          <w:jc w:val="center"/>
        </w:trPr>
        <w:tc>
          <w:tcPr>
            <w:tcW w:w="3460" w:type="dxa"/>
            <w:tcBorders>
              <w:top w:val="nil"/>
              <w:left w:val="single" w:sz="4" w:space="0" w:color="auto"/>
              <w:bottom w:val="single" w:sz="4" w:space="0" w:color="auto"/>
              <w:right w:val="single" w:sz="4" w:space="0" w:color="auto"/>
            </w:tcBorders>
            <w:shd w:val="clear" w:color="auto" w:fill="auto"/>
            <w:vAlign w:val="bottom"/>
          </w:tcPr>
          <w:p w:rsidR="002D0577" w:rsidRPr="00E52A60" w:rsidRDefault="002D0577" w:rsidP="009D6552">
            <w:r w:rsidRPr="00E52A60">
              <w:t>связь</w:t>
            </w:r>
          </w:p>
        </w:tc>
        <w:tc>
          <w:tcPr>
            <w:tcW w:w="960" w:type="dxa"/>
            <w:tcBorders>
              <w:top w:val="nil"/>
              <w:left w:val="nil"/>
              <w:bottom w:val="single" w:sz="4" w:space="0" w:color="auto"/>
              <w:right w:val="single" w:sz="4" w:space="0" w:color="auto"/>
            </w:tcBorders>
            <w:shd w:val="clear" w:color="auto" w:fill="auto"/>
            <w:vAlign w:val="bottom"/>
          </w:tcPr>
          <w:p w:rsidR="002D0577" w:rsidRPr="00E52A60" w:rsidRDefault="002D0577" w:rsidP="009D6552">
            <w:pPr>
              <w:jc w:val="right"/>
            </w:pPr>
            <w:r w:rsidRPr="00E52A60">
              <w:t>14260</w:t>
            </w:r>
          </w:p>
        </w:tc>
        <w:tc>
          <w:tcPr>
            <w:tcW w:w="960" w:type="dxa"/>
            <w:tcBorders>
              <w:top w:val="nil"/>
              <w:left w:val="nil"/>
              <w:bottom w:val="single" w:sz="4" w:space="0" w:color="auto"/>
              <w:right w:val="single" w:sz="4" w:space="0" w:color="auto"/>
            </w:tcBorders>
            <w:shd w:val="clear" w:color="auto" w:fill="auto"/>
            <w:vAlign w:val="bottom"/>
          </w:tcPr>
          <w:p w:rsidR="002D0577" w:rsidRPr="00E52A60" w:rsidRDefault="002D0577" w:rsidP="009D6552">
            <w:pPr>
              <w:jc w:val="right"/>
            </w:pPr>
            <w:r w:rsidRPr="00E52A60">
              <w:t>21521</w:t>
            </w:r>
          </w:p>
        </w:tc>
        <w:tc>
          <w:tcPr>
            <w:tcW w:w="1220" w:type="dxa"/>
            <w:tcBorders>
              <w:top w:val="nil"/>
              <w:left w:val="nil"/>
              <w:bottom w:val="single" w:sz="4" w:space="0" w:color="auto"/>
              <w:right w:val="single" w:sz="4" w:space="0" w:color="auto"/>
            </w:tcBorders>
            <w:shd w:val="clear" w:color="auto" w:fill="auto"/>
            <w:vAlign w:val="bottom"/>
          </w:tcPr>
          <w:p w:rsidR="002D0577" w:rsidRPr="00E52A60" w:rsidRDefault="002D0577" w:rsidP="009D6552">
            <w:pPr>
              <w:jc w:val="right"/>
            </w:pPr>
            <w:r w:rsidRPr="00E52A60">
              <w:t>30625</w:t>
            </w:r>
          </w:p>
        </w:tc>
        <w:tc>
          <w:tcPr>
            <w:tcW w:w="960" w:type="dxa"/>
            <w:tcBorders>
              <w:top w:val="nil"/>
              <w:left w:val="nil"/>
              <w:bottom w:val="single" w:sz="4" w:space="0" w:color="auto"/>
              <w:right w:val="single" w:sz="4" w:space="0" w:color="auto"/>
            </w:tcBorders>
            <w:shd w:val="clear" w:color="auto" w:fill="auto"/>
            <w:vAlign w:val="bottom"/>
          </w:tcPr>
          <w:p w:rsidR="002D0577" w:rsidRPr="00E52A60" w:rsidRDefault="002D0577" w:rsidP="009D6552">
            <w:pPr>
              <w:jc w:val="right"/>
            </w:pPr>
            <w:r w:rsidRPr="00E52A60">
              <w:t>41324</w:t>
            </w:r>
          </w:p>
        </w:tc>
      </w:tr>
      <w:tr w:rsidR="002D0577" w:rsidRPr="00E52A60" w:rsidTr="009D6552">
        <w:trPr>
          <w:trHeight w:val="255"/>
          <w:jc w:val="center"/>
        </w:trPr>
        <w:tc>
          <w:tcPr>
            <w:tcW w:w="3460" w:type="dxa"/>
            <w:tcBorders>
              <w:top w:val="nil"/>
              <w:left w:val="single" w:sz="4" w:space="0" w:color="auto"/>
              <w:bottom w:val="single" w:sz="4" w:space="0" w:color="auto"/>
              <w:right w:val="single" w:sz="4" w:space="0" w:color="auto"/>
            </w:tcBorders>
            <w:shd w:val="clear" w:color="auto" w:fill="auto"/>
            <w:vAlign w:val="bottom"/>
          </w:tcPr>
          <w:p w:rsidR="002D0577" w:rsidRPr="00E52A60" w:rsidRDefault="002D0577" w:rsidP="009D6552">
            <w:r w:rsidRPr="00E52A60">
              <w:t>торговля и общественное питание</w:t>
            </w:r>
          </w:p>
        </w:tc>
        <w:tc>
          <w:tcPr>
            <w:tcW w:w="960" w:type="dxa"/>
            <w:tcBorders>
              <w:top w:val="nil"/>
              <w:left w:val="nil"/>
              <w:bottom w:val="single" w:sz="4" w:space="0" w:color="auto"/>
              <w:right w:val="single" w:sz="4" w:space="0" w:color="auto"/>
            </w:tcBorders>
            <w:shd w:val="clear" w:color="auto" w:fill="auto"/>
            <w:vAlign w:val="bottom"/>
          </w:tcPr>
          <w:p w:rsidR="002D0577" w:rsidRPr="00E52A60" w:rsidRDefault="002D0577" w:rsidP="009D6552">
            <w:pPr>
              <w:jc w:val="right"/>
            </w:pPr>
            <w:r w:rsidRPr="00E52A60">
              <w:t>10187</w:t>
            </w:r>
          </w:p>
        </w:tc>
        <w:tc>
          <w:tcPr>
            <w:tcW w:w="960" w:type="dxa"/>
            <w:tcBorders>
              <w:top w:val="nil"/>
              <w:left w:val="nil"/>
              <w:bottom w:val="single" w:sz="4" w:space="0" w:color="auto"/>
              <w:right w:val="single" w:sz="4" w:space="0" w:color="auto"/>
            </w:tcBorders>
            <w:shd w:val="clear" w:color="auto" w:fill="auto"/>
            <w:vAlign w:val="bottom"/>
          </w:tcPr>
          <w:p w:rsidR="002D0577" w:rsidRPr="00E52A60" w:rsidRDefault="002D0577" w:rsidP="009D6552">
            <w:pPr>
              <w:jc w:val="right"/>
            </w:pPr>
            <w:r w:rsidRPr="00E52A60">
              <w:t>16129</w:t>
            </w:r>
          </w:p>
        </w:tc>
        <w:tc>
          <w:tcPr>
            <w:tcW w:w="1220" w:type="dxa"/>
            <w:tcBorders>
              <w:top w:val="nil"/>
              <w:left w:val="nil"/>
              <w:bottom w:val="single" w:sz="4" w:space="0" w:color="auto"/>
              <w:right w:val="single" w:sz="4" w:space="0" w:color="auto"/>
            </w:tcBorders>
            <w:shd w:val="clear" w:color="auto" w:fill="auto"/>
            <w:vAlign w:val="bottom"/>
          </w:tcPr>
          <w:p w:rsidR="002D0577" w:rsidRPr="00E52A60" w:rsidRDefault="002D0577" w:rsidP="009D6552">
            <w:pPr>
              <w:jc w:val="right"/>
            </w:pPr>
            <w:r w:rsidRPr="00E52A60">
              <w:t>32673</w:t>
            </w:r>
          </w:p>
        </w:tc>
        <w:tc>
          <w:tcPr>
            <w:tcW w:w="960" w:type="dxa"/>
            <w:tcBorders>
              <w:top w:val="nil"/>
              <w:left w:val="nil"/>
              <w:bottom w:val="single" w:sz="4" w:space="0" w:color="auto"/>
              <w:right w:val="single" w:sz="4" w:space="0" w:color="auto"/>
            </w:tcBorders>
            <w:shd w:val="clear" w:color="auto" w:fill="auto"/>
            <w:vAlign w:val="bottom"/>
          </w:tcPr>
          <w:p w:rsidR="002D0577" w:rsidRPr="00E52A60" w:rsidRDefault="002D0577" w:rsidP="009D6552">
            <w:pPr>
              <w:jc w:val="right"/>
            </w:pPr>
            <w:r w:rsidRPr="00E52A60">
              <w:t>26808</w:t>
            </w:r>
          </w:p>
        </w:tc>
      </w:tr>
      <w:tr w:rsidR="002D0577" w:rsidRPr="00E52A60" w:rsidTr="009D6552">
        <w:trPr>
          <w:trHeight w:val="255"/>
          <w:jc w:val="center"/>
        </w:trPr>
        <w:tc>
          <w:tcPr>
            <w:tcW w:w="3460" w:type="dxa"/>
            <w:tcBorders>
              <w:top w:val="nil"/>
              <w:left w:val="single" w:sz="4" w:space="0" w:color="auto"/>
              <w:bottom w:val="single" w:sz="4" w:space="0" w:color="auto"/>
              <w:right w:val="single" w:sz="4" w:space="0" w:color="auto"/>
            </w:tcBorders>
            <w:shd w:val="clear" w:color="auto" w:fill="auto"/>
            <w:vAlign w:val="bottom"/>
          </w:tcPr>
          <w:p w:rsidR="002D0577" w:rsidRPr="00E52A60" w:rsidRDefault="002D0577" w:rsidP="009D6552">
            <w:r w:rsidRPr="00E52A60">
              <w:lastRenderedPageBreak/>
              <w:t>жилищно-коммунальное хозяйство</w:t>
            </w:r>
          </w:p>
        </w:tc>
        <w:tc>
          <w:tcPr>
            <w:tcW w:w="960" w:type="dxa"/>
            <w:tcBorders>
              <w:top w:val="nil"/>
              <w:left w:val="nil"/>
              <w:bottom w:val="single" w:sz="4" w:space="0" w:color="auto"/>
              <w:right w:val="single" w:sz="4" w:space="0" w:color="auto"/>
            </w:tcBorders>
            <w:shd w:val="clear" w:color="auto" w:fill="auto"/>
            <w:vAlign w:val="bottom"/>
          </w:tcPr>
          <w:p w:rsidR="002D0577" w:rsidRPr="00E52A60" w:rsidRDefault="002D0577" w:rsidP="009D6552">
            <w:pPr>
              <w:jc w:val="right"/>
            </w:pPr>
            <w:r w:rsidRPr="00E52A60">
              <w:t>100624</w:t>
            </w:r>
          </w:p>
        </w:tc>
        <w:tc>
          <w:tcPr>
            <w:tcW w:w="960" w:type="dxa"/>
            <w:tcBorders>
              <w:top w:val="nil"/>
              <w:left w:val="nil"/>
              <w:bottom w:val="single" w:sz="4" w:space="0" w:color="auto"/>
              <w:right w:val="single" w:sz="4" w:space="0" w:color="auto"/>
            </w:tcBorders>
            <w:shd w:val="clear" w:color="auto" w:fill="auto"/>
            <w:vAlign w:val="bottom"/>
          </w:tcPr>
          <w:p w:rsidR="002D0577" w:rsidRPr="00E52A60" w:rsidRDefault="002D0577" w:rsidP="009D6552">
            <w:pPr>
              <w:jc w:val="right"/>
            </w:pPr>
            <w:r w:rsidRPr="00E52A60">
              <w:t>139063</w:t>
            </w:r>
          </w:p>
        </w:tc>
        <w:tc>
          <w:tcPr>
            <w:tcW w:w="1220" w:type="dxa"/>
            <w:tcBorders>
              <w:top w:val="nil"/>
              <w:left w:val="nil"/>
              <w:bottom w:val="single" w:sz="4" w:space="0" w:color="auto"/>
              <w:right w:val="single" w:sz="4" w:space="0" w:color="auto"/>
            </w:tcBorders>
            <w:shd w:val="clear" w:color="auto" w:fill="auto"/>
            <w:vAlign w:val="bottom"/>
          </w:tcPr>
          <w:p w:rsidR="002D0577" w:rsidRPr="00E52A60" w:rsidRDefault="002D0577" w:rsidP="009D6552">
            <w:pPr>
              <w:jc w:val="right"/>
            </w:pPr>
            <w:r w:rsidRPr="00E52A60">
              <w:t>209894</w:t>
            </w:r>
          </w:p>
        </w:tc>
        <w:tc>
          <w:tcPr>
            <w:tcW w:w="960" w:type="dxa"/>
            <w:tcBorders>
              <w:top w:val="nil"/>
              <w:left w:val="nil"/>
              <w:bottom w:val="single" w:sz="4" w:space="0" w:color="auto"/>
              <w:right w:val="single" w:sz="4" w:space="0" w:color="auto"/>
            </w:tcBorders>
            <w:shd w:val="clear" w:color="auto" w:fill="auto"/>
            <w:vAlign w:val="bottom"/>
          </w:tcPr>
          <w:p w:rsidR="002D0577" w:rsidRPr="00E52A60" w:rsidRDefault="002D0577" w:rsidP="009D6552">
            <w:pPr>
              <w:jc w:val="right"/>
            </w:pPr>
            <w:r w:rsidRPr="00E52A60">
              <w:t>182786</w:t>
            </w:r>
          </w:p>
        </w:tc>
      </w:tr>
    </w:tbl>
    <w:p w:rsidR="002D0577" w:rsidRDefault="002D0577" w:rsidP="002D0577">
      <w:pPr>
        <w:rPr>
          <w:sz w:val="28"/>
          <w:szCs w:val="28"/>
        </w:rPr>
      </w:pPr>
    </w:p>
    <w:p w:rsidR="002D0577" w:rsidRDefault="002D0577" w:rsidP="002D0577">
      <w:pPr>
        <w:numPr>
          <w:ilvl w:val="0"/>
          <w:numId w:val="18"/>
        </w:numPr>
        <w:spacing w:after="0" w:line="240" w:lineRule="auto"/>
        <w:rPr>
          <w:sz w:val="28"/>
          <w:szCs w:val="28"/>
        </w:rPr>
      </w:pPr>
      <w:r>
        <w:rPr>
          <w:sz w:val="28"/>
          <w:szCs w:val="28"/>
        </w:rPr>
        <w:t>По приведенным данным рассчитайте инвестиции в основной капитал по годам и по всем отраслям экономики;</w:t>
      </w:r>
    </w:p>
    <w:p w:rsidR="002D0577" w:rsidRDefault="002D0577" w:rsidP="002D0577">
      <w:pPr>
        <w:numPr>
          <w:ilvl w:val="0"/>
          <w:numId w:val="18"/>
        </w:numPr>
        <w:spacing w:after="0" w:line="240" w:lineRule="auto"/>
        <w:rPr>
          <w:sz w:val="28"/>
          <w:szCs w:val="28"/>
        </w:rPr>
      </w:pPr>
      <w:r>
        <w:rPr>
          <w:sz w:val="28"/>
          <w:szCs w:val="28"/>
        </w:rPr>
        <w:t>динамику инвестиций в основной капитал по всем отраслям экономики;</w:t>
      </w:r>
    </w:p>
    <w:p w:rsidR="002D0577" w:rsidRDefault="002D0577" w:rsidP="002D0577">
      <w:pPr>
        <w:numPr>
          <w:ilvl w:val="0"/>
          <w:numId w:val="18"/>
        </w:numPr>
        <w:spacing w:after="0" w:line="240" w:lineRule="auto"/>
        <w:rPr>
          <w:sz w:val="28"/>
          <w:szCs w:val="28"/>
        </w:rPr>
      </w:pPr>
      <w:r>
        <w:rPr>
          <w:sz w:val="28"/>
          <w:szCs w:val="28"/>
        </w:rPr>
        <w:t>проанализируйте структурные сдвиги и динамику инвестиций в основной капитал.</w:t>
      </w:r>
    </w:p>
    <w:p w:rsidR="002D0577" w:rsidRPr="00123D6C" w:rsidRDefault="002D0577" w:rsidP="002D0577">
      <w:pPr>
        <w:ind w:firstLine="709"/>
        <w:rPr>
          <w:sz w:val="28"/>
          <w:szCs w:val="28"/>
        </w:rPr>
      </w:pPr>
      <w:r w:rsidRPr="00123D6C">
        <w:rPr>
          <w:sz w:val="28"/>
          <w:szCs w:val="28"/>
        </w:rPr>
        <w:t>Проанализируйте полученные данные и сделайте выводы.</w:t>
      </w:r>
    </w:p>
    <w:p w:rsidR="002D0577" w:rsidRPr="009D6552" w:rsidRDefault="002D0577" w:rsidP="009D6552">
      <w:pPr>
        <w:pStyle w:val="3"/>
        <w:jc w:val="center"/>
        <w:rPr>
          <w:rFonts w:asciiTheme="minorHAnsi" w:eastAsiaTheme="minorEastAsia" w:hAnsiTheme="minorHAnsi" w:cstheme="minorBidi"/>
          <w:b/>
          <w:bCs/>
          <w:szCs w:val="22"/>
        </w:rPr>
      </w:pPr>
      <w:r w:rsidRPr="009D6552">
        <w:rPr>
          <w:rFonts w:asciiTheme="minorHAnsi" w:eastAsiaTheme="minorEastAsia" w:hAnsiTheme="minorHAnsi" w:cstheme="minorBidi"/>
          <w:b/>
          <w:bCs/>
          <w:szCs w:val="22"/>
        </w:rPr>
        <w:t>Решение.</w:t>
      </w:r>
    </w:p>
    <w:p w:rsidR="002D0577" w:rsidRDefault="002D0577" w:rsidP="002D0577">
      <w:pPr>
        <w:numPr>
          <w:ilvl w:val="0"/>
          <w:numId w:val="27"/>
        </w:numPr>
        <w:spacing w:after="0" w:line="240" w:lineRule="auto"/>
        <w:jc w:val="center"/>
        <w:rPr>
          <w:b/>
          <w:sz w:val="28"/>
          <w:szCs w:val="28"/>
        </w:rPr>
      </w:pPr>
      <w:r w:rsidRPr="00E52A60">
        <w:rPr>
          <w:b/>
          <w:sz w:val="28"/>
          <w:szCs w:val="28"/>
        </w:rPr>
        <w:t>Структура инвестиций в основной капитал по годам и по всем отраслям экономики,</w:t>
      </w:r>
      <w:r>
        <w:rPr>
          <w:b/>
          <w:sz w:val="28"/>
          <w:szCs w:val="28"/>
        </w:rPr>
        <w:t xml:space="preserve"> </w:t>
      </w:r>
      <w:r w:rsidRPr="00E52A60">
        <w:rPr>
          <w:b/>
          <w:sz w:val="28"/>
          <w:szCs w:val="28"/>
        </w:rPr>
        <w:t>%</w:t>
      </w:r>
      <w:r>
        <w:rPr>
          <w:b/>
          <w:sz w:val="28"/>
          <w:szCs w:val="28"/>
        </w:rPr>
        <w:t>.</w:t>
      </w:r>
    </w:p>
    <w:tbl>
      <w:tblPr>
        <w:tblW w:w="7560" w:type="dxa"/>
        <w:jc w:val="center"/>
        <w:tblInd w:w="103" w:type="dxa"/>
        <w:tblLook w:val="0000"/>
      </w:tblPr>
      <w:tblGrid>
        <w:gridCol w:w="3460"/>
        <w:gridCol w:w="960"/>
        <w:gridCol w:w="960"/>
        <w:gridCol w:w="1220"/>
        <w:gridCol w:w="960"/>
      </w:tblGrid>
      <w:tr w:rsidR="002D0577" w:rsidRPr="003C4B46" w:rsidTr="009D6552">
        <w:trPr>
          <w:trHeight w:val="255"/>
          <w:jc w:val="center"/>
        </w:trPr>
        <w:tc>
          <w:tcPr>
            <w:tcW w:w="3460"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3C4B46" w:rsidRDefault="002D0577" w:rsidP="009D6552">
            <w:r w:rsidRPr="003C4B46">
              <w:t> </w:t>
            </w:r>
          </w:p>
        </w:tc>
        <w:tc>
          <w:tcPr>
            <w:tcW w:w="960" w:type="dxa"/>
            <w:tcBorders>
              <w:top w:val="single" w:sz="4" w:space="0" w:color="auto"/>
              <w:left w:val="nil"/>
              <w:bottom w:val="single" w:sz="4" w:space="0" w:color="auto"/>
              <w:right w:val="single" w:sz="4" w:space="0" w:color="auto"/>
            </w:tcBorders>
            <w:shd w:val="clear" w:color="auto" w:fill="auto"/>
            <w:vAlign w:val="bottom"/>
          </w:tcPr>
          <w:p w:rsidR="002D0577" w:rsidRPr="003C4B46" w:rsidRDefault="002D0577" w:rsidP="009D6552">
            <w:pPr>
              <w:jc w:val="center"/>
            </w:pPr>
            <w:r w:rsidRPr="003C4B46">
              <w:t>1998 г.</w:t>
            </w:r>
          </w:p>
        </w:tc>
        <w:tc>
          <w:tcPr>
            <w:tcW w:w="960" w:type="dxa"/>
            <w:tcBorders>
              <w:top w:val="single" w:sz="4" w:space="0" w:color="auto"/>
              <w:left w:val="nil"/>
              <w:bottom w:val="single" w:sz="4" w:space="0" w:color="auto"/>
              <w:right w:val="single" w:sz="4" w:space="0" w:color="auto"/>
            </w:tcBorders>
            <w:shd w:val="clear" w:color="auto" w:fill="auto"/>
            <w:vAlign w:val="bottom"/>
          </w:tcPr>
          <w:p w:rsidR="002D0577" w:rsidRPr="003C4B46" w:rsidRDefault="002D0577" w:rsidP="009D6552">
            <w:pPr>
              <w:jc w:val="center"/>
            </w:pPr>
            <w:r w:rsidRPr="003C4B46">
              <w:t>1999 г.</w:t>
            </w:r>
          </w:p>
        </w:tc>
        <w:tc>
          <w:tcPr>
            <w:tcW w:w="1220" w:type="dxa"/>
            <w:tcBorders>
              <w:top w:val="single" w:sz="4" w:space="0" w:color="auto"/>
              <w:left w:val="nil"/>
              <w:bottom w:val="single" w:sz="4" w:space="0" w:color="auto"/>
              <w:right w:val="single" w:sz="4" w:space="0" w:color="auto"/>
            </w:tcBorders>
            <w:shd w:val="clear" w:color="auto" w:fill="auto"/>
            <w:vAlign w:val="bottom"/>
          </w:tcPr>
          <w:p w:rsidR="002D0577" w:rsidRPr="003C4B46" w:rsidRDefault="002D0577" w:rsidP="009D6552">
            <w:pPr>
              <w:jc w:val="center"/>
            </w:pPr>
            <w:r w:rsidRPr="003C4B46">
              <w:t>2000 г.</w:t>
            </w:r>
          </w:p>
        </w:tc>
        <w:tc>
          <w:tcPr>
            <w:tcW w:w="960" w:type="dxa"/>
            <w:tcBorders>
              <w:top w:val="single" w:sz="4" w:space="0" w:color="auto"/>
              <w:left w:val="nil"/>
              <w:bottom w:val="single" w:sz="4" w:space="0" w:color="auto"/>
              <w:right w:val="single" w:sz="4" w:space="0" w:color="auto"/>
            </w:tcBorders>
            <w:shd w:val="clear" w:color="auto" w:fill="auto"/>
            <w:vAlign w:val="bottom"/>
          </w:tcPr>
          <w:p w:rsidR="002D0577" w:rsidRPr="003C4B46" w:rsidRDefault="002D0577" w:rsidP="009D6552">
            <w:pPr>
              <w:jc w:val="center"/>
            </w:pPr>
            <w:r w:rsidRPr="003C4B46">
              <w:t>2001 г.</w:t>
            </w:r>
          </w:p>
        </w:tc>
      </w:tr>
      <w:tr w:rsidR="002D0577" w:rsidRPr="003C4B46" w:rsidTr="009D6552">
        <w:trPr>
          <w:trHeight w:val="765"/>
          <w:jc w:val="center"/>
        </w:trPr>
        <w:tc>
          <w:tcPr>
            <w:tcW w:w="3460" w:type="dxa"/>
            <w:tcBorders>
              <w:top w:val="nil"/>
              <w:left w:val="single" w:sz="4" w:space="0" w:color="auto"/>
              <w:bottom w:val="single" w:sz="4" w:space="0" w:color="auto"/>
              <w:right w:val="single" w:sz="4" w:space="0" w:color="auto"/>
            </w:tcBorders>
            <w:shd w:val="clear" w:color="auto" w:fill="auto"/>
            <w:vAlign w:val="bottom"/>
          </w:tcPr>
          <w:p w:rsidR="002D0577" w:rsidRPr="003C4B46" w:rsidRDefault="002D0577" w:rsidP="009D6552">
            <w:r w:rsidRPr="003C4B46">
              <w:t xml:space="preserve">Инвестиции в основной капитал - всего                                                        в том числе:                                                        </w:t>
            </w:r>
          </w:p>
        </w:tc>
        <w:tc>
          <w:tcPr>
            <w:tcW w:w="96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100,00</w:t>
            </w:r>
          </w:p>
        </w:tc>
        <w:tc>
          <w:tcPr>
            <w:tcW w:w="96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100,00</w:t>
            </w:r>
          </w:p>
        </w:tc>
        <w:tc>
          <w:tcPr>
            <w:tcW w:w="122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100,00</w:t>
            </w:r>
          </w:p>
        </w:tc>
        <w:tc>
          <w:tcPr>
            <w:tcW w:w="96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100,00</w:t>
            </w:r>
          </w:p>
        </w:tc>
      </w:tr>
      <w:tr w:rsidR="002D0577" w:rsidRPr="003C4B46" w:rsidTr="009D6552">
        <w:trPr>
          <w:trHeight w:val="255"/>
          <w:jc w:val="center"/>
        </w:trPr>
        <w:tc>
          <w:tcPr>
            <w:tcW w:w="3460" w:type="dxa"/>
            <w:tcBorders>
              <w:top w:val="nil"/>
              <w:left w:val="single" w:sz="4" w:space="0" w:color="auto"/>
              <w:bottom w:val="single" w:sz="4" w:space="0" w:color="auto"/>
              <w:right w:val="single" w:sz="4" w:space="0" w:color="auto"/>
            </w:tcBorders>
            <w:shd w:val="clear" w:color="auto" w:fill="auto"/>
            <w:vAlign w:val="bottom"/>
          </w:tcPr>
          <w:p w:rsidR="002D0577" w:rsidRPr="003C4B46" w:rsidRDefault="002D0577" w:rsidP="009D6552">
            <w:r w:rsidRPr="003C4B46">
              <w:t>промышленность</w:t>
            </w:r>
          </w:p>
        </w:tc>
        <w:tc>
          <w:tcPr>
            <w:tcW w:w="96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33,29</w:t>
            </w:r>
          </w:p>
        </w:tc>
        <w:tc>
          <w:tcPr>
            <w:tcW w:w="96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37,34</w:t>
            </w:r>
          </w:p>
        </w:tc>
        <w:tc>
          <w:tcPr>
            <w:tcW w:w="122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38,47</w:t>
            </w:r>
          </w:p>
        </w:tc>
        <w:tc>
          <w:tcPr>
            <w:tcW w:w="96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42,55</w:t>
            </w:r>
          </w:p>
        </w:tc>
      </w:tr>
      <w:tr w:rsidR="002D0577" w:rsidRPr="003C4B46" w:rsidTr="009D6552">
        <w:trPr>
          <w:trHeight w:val="255"/>
          <w:jc w:val="center"/>
        </w:trPr>
        <w:tc>
          <w:tcPr>
            <w:tcW w:w="3460" w:type="dxa"/>
            <w:tcBorders>
              <w:top w:val="nil"/>
              <w:left w:val="single" w:sz="4" w:space="0" w:color="auto"/>
              <w:bottom w:val="single" w:sz="4" w:space="0" w:color="auto"/>
              <w:right w:val="single" w:sz="4" w:space="0" w:color="auto"/>
            </w:tcBorders>
            <w:shd w:val="clear" w:color="auto" w:fill="auto"/>
            <w:vAlign w:val="bottom"/>
          </w:tcPr>
          <w:p w:rsidR="002D0577" w:rsidRPr="003C4B46" w:rsidRDefault="002D0577" w:rsidP="009D6552">
            <w:r w:rsidRPr="003C4B46">
              <w:t>сельское хозяйство</w:t>
            </w:r>
          </w:p>
        </w:tc>
        <w:tc>
          <w:tcPr>
            <w:tcW w:w="96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2,99</w:t>
            </w:r>
          </w:p>
        </w:tc>
        <w:tc>
          <w:tcPr>
            <w:tcW w:w="96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2,93</w:t>
            </w:r>
          </w:p>
        </w:tc>
        <w:tc>
          <w:tcPr>
            <w:tcW w:w="122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2,70</w:t>
            </w:r>
          </w:p>
        </w:tc>
        <w:tc>
          <w:tcPr>
            <w:tcW w:w="96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2,72</w:t>
            </w:r>
          </w:p>
        </w:tc>
      </w:tr>
      <w:tr w:rsidR="002D0577" w:rsidRPr="003C4B46" w:rsidTr="009D6552">
        <w:trPr>
          <w:trHeight w:val="255"/>
          <w:jc w:val="center"/>
        </w:trPr>
        <w:tc>
          <w:tcPr>
            <w:tcW w:w="3460" w:type="dxa"/>
            <w:tcBorders>
              <w:top w:val="nil"/>
              <w:left w:val="single" w:sz="4" w:space="0" w:color="auto"/>
              <w:bottom w:val="single" w:sz="4" w:space="0" w:color="auto"/>
              <w:right w:val="single" w:sz="4" w:space="0" w:color="auto"/>
            </w:tcBorders>
            <w:shd w:val="clear" w:color="auto" w:fill="auto"/>
            <w:vAlign w:val="bottom"/>
          </w:tcPr>
          <w:p w:rsidR="002D0577" w:rsidRPr="003C4B46" w:rsidRDefault="002D0577" w:rsidP="009D6552">
            <w:r w:rsidRPr="003C4B46">
              <w:t>строительство</w:t>
            </w:r>
          </w:p>
        </w:tc>
        <w:tc>
          <w:tcPr>
            <w:tcW w:w="96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4,08</w:t>
            </w:r>
          </w:p>
        </w:tc>
        <w:tc>
          <w:tcPr>
            <w:tcW w:w="96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3,85</w:t>
            </w:r>
          </w:p>
        </w:tc>
        <w:tc>
          <w:tcPr>
            <w:tcW w:w="122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3,88</w:t>
            </w:r>
          </w:p>
        </w:tc>
        <w:tc>
          <w:tcPr>
            <w:tcW w:w="96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3,02</w:t>
            </w:r>
          </w:p>
        </w:tc>
      </w:tr>
      <w:tr w:rsidR="002D0577" w:rsidRPr="003C4B46" w:rsidTr="009D6552">
        <w:trPr>
          <w:trHeight w:val="255"/>
          <w:jc w:val="center"/>
        </w:trPr>
        <w:tc>
          <w:tcPr>
            <w:tcW w:w="3460" w:type="dxa"/>
            <w:tcBorders>
              <w:top w:val="nil"/>
              <w:left w:val="single" w:sz="4" w:space="0" w:color="auto"/>
              <w:bottom w:val="single" w:sz="4" w:space="0" w:color="auto"/>
              <w:right w:val="single" w:sz="4" w:space="0" w:color="auto"/>
            </w:tcBorders>
            <w:shd w:val="clear" w:color="auto" w:fill="auto"/>
            <w:vAlign w:val="bottom"/>
          </w:tcPr>
          <w:p w:rsidR="002D0577" w:rsidRPr="003C4B46" w:rsidRDefault="002D0577" w:rsidP="009D6552">
            <w:r w:rsidRPr="003C4B46">
              <w:t>транспорт</w:t>
            </w:r>
          </w:p>
        </w:tc>
        <w:tc>
          <w:tcPr>
            <w:tcW w:w="96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14,11</w:t>
            </w:r>
          </w:p>
        </w:tc>
        <w:tc>
          <w:tcPr>
            <w:tcW w:w="96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18,52</w:t>
            </w:r>
          </w:p>
        </w:tc>
        <w:tc>
          <w:tcPr>
            <w:tcW w:w="122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21,09</w:t>
            </w:r>
          </w:p>
        </w:tc>
        <w:tc>
          <w:tcPr>
            <w:tcW w:w="96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23,10</w:t>
            </w:r>
          </w:p>
        </w:tc>
      </w:tr>
      <w:tr w:rsidR="002D0577" w:rsidRPr="003C4B46" w:rsidTr="009D6552">
        <w:trPr>
          <w:trHeight w:val="255"/>
          <w:jc w:val="center"/>
        </w:trPr>
        <w:tc>
          <w:tcPr>
            <w:tcW w:w="3460" w:type="dxa"/>
            <w:tcBorders>
              <w:top w:val="nil"/>
              <w:left w:val="single" w:sz="4" w:space="0" w:color="auto"/>
              <w:bottom w:val="single" w:sz="4" w:space="0" w:color="auto"/>
              <w:right w:val="single" w:sz="4" w:space="0" w:color="auto"/>
            </w:tcBorders>
            <w:shd w:val="clear" w:color="auto" w:fill="auto"/>
            <w:vAlign w:val="bottom"/>
          </w:tcPr>
          <w:p w:rsidR="002D0577" w:rsidRPr="003C4B46" w:rsidRDefault="002D0577" w:rsidP="009D6552">
            <w:r w:rsidRPr="003C4B46">
              <w:t>связь</w:t>
            </w:r>
          </w:p>
        </w:tc>
        <w:tc>
          <w:tcPr>
            <w:tcW w:w="96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3,50</w:t>
            </w:r>
          </w:p>
        </w:tc>
        <w:tc>
          <w:tcPr>
            <w:tcW w:w="96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3,21</w:t>
            </w:r>
          </w:p>
        </w:tc>
        <w:tc>
          <w:tcPr>
            <w:tcW w:w="122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2,63</w:t>
            </w:r>
          </w:p>
        </w:tc>
        <w:tc>
          <w:tcPr>
            <w:tcW w:w="96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3,01</w:t>
            </w:r>
          </w:p>
        </w:tc>
      </w:tr>
      <w:tr w:rsidR="002D0577" w:rsidRPr="003C4B46" w:rsidTr="009D6552">
        <w:trPr>
          <w:trHeight w:val="255"/>
          <w:jc w:val="center"/>
        </w:trPr>
        <w:tc>
          <w:tcPr>
            <w:tcW w:w="3460" w:type="dxa"/>
            <w:tcBorders>
              <w:top w:val="nil"/>
              <w:left w:val="single" w:sz="4" w:space="0" w:color="auto"/>
              <w:bottom w:val="single" w:sz="4" w:space="0" w:color="auto"/>
              <w:right w:val="single" w:sz="4" w:space="0" w:color="auto"/>
            </w:tcBorders>
            <w:shd w:val="clear" w:color="auto" w:fill="auto"/>
            <w:vAlign w:val="bottom"/>
          </w:tcPr>
          <w:p w:rsidR="002D0577" w:rsidRPr="003C4B46" w:rsidRDefault="002D0577" w:rsidP="009D6552">
            <w:r w:rsidRPr="003C4B46">
              <w:t>торговля и общественное питание</w:t>
            </w:r>
          </w:p>
        </w:tc>
        <w:tc>
          <w:tcPr>
            <w:tcW w:w="96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2,50</w:t>
            </w:r>
          </w:p>
        </w:tc>
        <w:tc>
          <w:tcPr>
            <w:tcW w:w="96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2,41</w:t>
            </w:r>
          </w:p>
        </w:tc>
        <w:tc>
          <w:tcPr>
            <w:tcW w:w="122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2,80</w:t>
            </w:r>
          </w:p>
        </w:tc>
        <w:tc>
          <w:tcPr>
            <w:tcW w:w="96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1,95</w:t>
            </w:r>
          </w:p>
        </w:tc>
      </w:tr>
      <w:tr w:rsidR="002D0577" w:rsidRPr="003C4B46" w:rsidTr="009D6552">
        <w:trPr>
          <w:trHeight w:val="255"/>
          <w:jc w:val="center"/>
        </w:trPr>
        <w:tc>
          <w:tcPr>
            <w:tcW w:w="3460" w:type="dxa"/>
            <w:tcBorders>
              <w:top w:val="nil"/>
              <w:left w:val="single" w:sz="4" w:space="0" w:color="auto"/>
              <w:bottom w:val="single" w:sz="4" w:space="0" w:color="auto"/>
              <w:right w:val="single" w:sz="4" w:space="0" w:color="auto"/>
            </w:tcBorders>
            <w:shd w:val="clear" w:color="auto" w:fill="auto"/>
            <w:vAlign w:val="bottom"/>
          </w:tcPr>
          <w:p w:rsidR="002D0577" w:rsidRPr="003C4B46" w:rsidRDefault="002D0577" w:rsidP="009D6552">
            <w:r w:rsidRPr="003C4B46">
              <w:t>жилищно-коммунальное хозяйство</w:t>
            </w:r>
          </w:p>
        </w:tc>
        <w:tc>
          <w:tcPr>
            <w:tcW w:w="96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24,72</w:t>
            </w:r>
          </w:p>
        </w:tc>
        <w:tc>
          <w:tcPr>
            <w:tcW w:w="96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20,74</w:t>
            </w:r>
          </w:p>
        </w:tc>
        <w:tc>
          <w:tcPr>
            <w:tcW w:w="122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18,01</w:t>
            </w:r>
          </w:p>
        </w:tc>
        <w:tc>
          <w:tcPr>
            <w:tcW w:w="96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13,29</w:t>
            </w:r>
          </w:p>
        </w:tc>
      </w:tr>
      <w:tr w:rsidR="002D0577" w:rsidRPr="003C4B46" w:rsidTr="009D6552">
        <w:trPr>
          <w:trHeight w:val="255"/>
          <w:jc w:val="center"/>
        </w:trPr>
        <w:tc>
          <w:tcPr>
            <w:tcW w:w="3460" w:type="dxa"/>
            <w:tcBorders>
              <w:top w:val="nil"/>
              <w:left w:val="single" w:sz="4" w:space="0" w:color="auto"/>
              <w:bottom w:val="single" w:sz="4" w:space="0" w:color="auto"/>
              <w:right w:val="single" w:sz="4" w:space="0" w:color="auto"/>
            </w:tcBorders>
            <w:shd w:val="clear" w:color="auto" w:fill="auto"/>
            <w:vAlign w:val="bottom"/>
          </w:tcPr>
          <w:p w:rsidR="002D0577" w:rsidRPr="003C4B46" w:rsidRDefault="002D0577" w:rsidP="009D6552">
            <w:r w:rsidRPr="003C4B46">
              <w:t> прочие</w:t>
            </w:r>
          </w:p>
        </w:tc>
        <w:tc>
          <w:tcPr>
            <w:tcW w:w="96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14,8</w:t>
            </w:r>
          </w:p>
        </w:tc>
        <w:tc>
          <w:tcPr>
            <w:tcW w:w="96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10,99</w:t>
            </w:r>
          </w:p>
        </w:tc>
        <w:tc>
          <w:tcPr>
            <w:tcW w:w="122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10,42</w:t>
            </w:r>
          </w:p>
        </w:tc>
        <w:tc>
          <w:tcPr>
            <w:tcW w:w="960" w:type="dxa"/>
            <w:tcBorders>
              <w:top w:val="nil"/>
              <w:left w:val="nil"/>
              <w:bottom w:val="single" w:sz="4" w:space="0" w:color="auto"/>
              <w:right w:val="single" w:sz="4" w:space="0" w:color="auto"/>
            </w:tcBorders>
            <w:shd w:val="clear" w:color="auto" w:fill="auto"/>
            <w:vAlign w:val="bottom"/>
          </w:tcPr>
          <w:p w:rsidR="002D0577" w:rsidRPr="003C4B46" w:rsidRDefault="002D0577" w:rsidP="009D6552">
            <w:pPr>
              <w:jc w:val="right"/>
            </w:pPr>
            <w:r w:rsidRPr="003C4B46">
              <w:t>10,36</w:t>
            </w:r>
          </w:p>
        </w:tc>
      </w:tr>
    </w:tbl>
    <w:p w:rsidR="002D0577" w:rsidRPr="00E52A60" w:rsidRDefault="002D0577" w:rsidP="002D0577">
      <w:pPr>
        <w:ind w:left="1069"/>
        <w:rPr>
          <w:b/>
          <w:sz w:val="28"/>
          <w:szCs w:val="28"/>
        </w:rPr>
      </w:pPr>
    </w:p>
    <w:p w:rsidR="002D0577" w:rsidRDefault="002D0577" w:rsidP="002D0577">
      <w:pPr>
        <w:ind w:left="1069"/>
        <w:rPr>
          <w:sz w:val="28"/>
          <w:szCs w:val="28"/>
        </w:rPr>
      </w:pPr>
      <w:r>
        <w:rPr>
          <w:sz w:val="28"/>
          <w:szCs w:val="28"/>
        </w:rPr>
        <w:t xml:space="preserve"> Из полученных данных видно, что заметно снизилась доля инвестиций, направленных в жилищно-коммунальное хозяйство (с 24,72 % в 1998 г. до 13,29 % в 2001 г.). Наблюдается несущественное снижение доли инвестиций, направленных в строительство (с 4,08 % в 1998 г. до 3,02 в 2001 г.), в связь (3,50 % в 1998 г. до 3,01 % в 2001г.). Произошло увеличение доли инвестиций в промышленность (с 33,29 % в 1998 г. до 42,55 % в 2001 г.) и </w:t>
      </w:r>
      <w:r>
        <w:rPr>
          <w:sz w:val="28"/>
          <w:szCs w:val="28"/>
        </w:rPr>
        <w:lastRenderedPageBreak/>
        <w:t>транспорт (с 14,11 %  в 1998 г. до 23,10 %  в 2001 г.). Прослеживается тенденция «увеличение-уменьшение», и наоборот в следующих группах: инвестиции в торговлю и общественное питание и инвестиции в сельское хозяйство.</w:t>
      </w:r>
    </w:p>
    <w:p w:rsidR="002D0577" w:rsidRDefault="002D0577" w:rsidP="002D0577">
      <w:pPr>
        <w:ind w:left="1080"/>
        <w:rPr>
          <w:sz w:val="28"/>
          <w:szCs w:val="28"/>
        </w:rPr>
      </w:pPr>
    </w:p>
    <w:p w:rsidR="002D0577" w:rsidRDefault="002D0577" w:rsidP="002D0577">
      <w:pPr>
        <w:numPr>
          <w:ilvl w:val="0"/>
          <w:numId w:val="19"/>
        </w:numPr>
        <w:spacing w:after="0" w:line="240" w:lineRule="auto"/>
        <w:rPr>
          <w:sz w:val="28"/>
          <w:szCs w:val="28"/>
        </w:rPr>
      </w:pPr>
      <w:r>
        <w:rPr>
          <w:sz w:val="28"/>
          <w:szCs w:val="28"/>
        </w:rPr>
        <w:t>Рассчитаем динамику инвестиций в основной капитал цепным способом и воспользуемся такими показателями, как:</w:t>
      </w:r>
    </w:p>
    <w:p w:rsidR="002D0577" w:rsidRDefault="002D0577" w:rsidP="002D0577">
      <w:pPr>
        <w:numPr>
          <w:ilvl w:val="0"/>
          <w:numId w:val="20"/>
        </w:numPr>
        <w:spacing w:after="0" w:line="240" w:lineRule="auto"/>
        <w:rPr>
          <w:sz w:val="28"/>
          <w:szCs w:val="28"/>
        </w:rPr>
      </w:pPr>
      <w:r>
        <w:rPr>
          <w:sz w:val="28"/>
          <w:szCs w:val="28"/>
        </w:rPr>
        <w:t>абсолютный прирост (</w:t>
      </w:r>
      <w:r w:rsidRPr="00C44DBA">
        <w:rPr>
          <w:position w:val="-12"/>
          <w:sz w:val="28"/>
          <w:szCs w:val="28"/>
        </w:rPr>
        <w:object w:dxaOrig="380" w:dyaOrig="360">
          <v:shape id="_x0000_i1108" type="#_x0000_t75" style="width:18.75pt;height:18pt" o:ole="">
            <v:imagedata r:id="rId182" o:title=""/>
          </v:shape>
          <o:OLEObject Type="Embed" ProgID="Equation.3" ShapeID="_x0000_i1108" DrawAspect="Content" ObjectID="_1336051872" r:id="rId183"/>
        </w:object>
      </w:r>
      <w:r>
        <w:rPr>
          <w:sz w:val="28"/>
          <w:szCs w:val="28"/>
        </w:rPr>
        <w:t>):</w:t>
      </w:r>
    </w:p>
    <w:p w:rsidR="002D0577" w:rsidRDefault="002D0577" w:rsidP="002D0577">
      <w:pPr>
        <w:ind w:left="1069"/>
        <w:jc w:val="center"/>
        <w:rPr>
          <w:sz w:val="28"/>
          <w:szCs w:val="28"/>
        </w:rPr>
      </w:pPr>
      <w:r w:rsidRPr="00DA1577">
        <w:rPr>
          <w:position w:val="-12"/>
          <w:sz w:val="28"/>
          <w:szCs w:val="28"/>
        </w:rPr>
        <w:object w:dxaOrig="1740" w:dyaOrig="380">
          <v:shape id="_x0000_i1109" type="#_x0000_t75" style="width:87pt;height:18.75pt" o:ole="">
            <v:imagedata r:id="rId184" o:title=""/>
          </v:shape>
          <o:OLEObject Type="Embed" ProgID="Equation.3" ShapeID="_x0000_i1109" DrawAspect="Content" ObjectID="_1336051873" r:id="rId185"/>
        </w:object>
      </w:r>
      <w:r>
        <w:rPr>
          <w:sz w:val="28"/>
          <w:szCs w:val="28"/>
        </w:rPr>
        <w:t>,</w:t>
      </w:r>
    </w:p>
    <w:p w:rsidR="002D0577" w:rsidRDefault="002D0577" w:rsidP="002D0577">
      <w:pPr>
        <w:ind w:left="1069"/>
        <w:rPr>
          <w:sz w:val="28"/>
          <w:szCs w:val="28"/>
        </w:rPr>
      </w:pPr>
      <w:r>
        <w:rPr>
          <w:sz w:val="28"/>
          <w:szCs w:val="28"/>
        </w:rPr>
        <w:t>где</w:t>
      </w:r>
      <w:r w:rsidRPr="00943306">
        <w:rPr>
          <w:sz w:val="28"/>
          <w:szCs w:val="28"/>
        </w:rPr>
        <w:t xml:space="preserve"> </w:t>
      </w:r>
      <w:r w:rsidRPr="00B03942">
        <w:rPr>
          <w:position w:val="-12"/>
        </w:rPr>
        <w:object w:dxaOrig="279" w:dyaOrig="380">
          <v:shape id="_x0000_i1110" type="#_x0000_t75" style="width:14.25pt;height:18.75pt" o:ole="">
            <v:imagedata r:id="rId186" o:title=""/>
          </v:shape>
          <o:OLEObject Type="Embed" ProgID="Equation.3" ShapeID="_x0000_i1110" DrawAspect="Content" ObjectID="_1336051874" r:id="rId187"/>
        </w:object>
      </w:r>
      <w:r>
        <w:rPr>
          <w:sz w:val="28"/>
          <w:szCs w:val="28"/>
        </w:rPr>
        <w:t xml:space="preserve">  - уровень текущего периода;</w:t>
      </w:r>
    </w:p>
    <w:p w:rsidR="002D0577" w:rsidRDefault="002D0577" w:rsidP="002D0577">
      <w:pPr>
        <w:ind w:left="1440"/>
        <w:rPr>
          <w:sz w:val="28"/>
          <w:szCs w:val="28"/>
        </w:rPr>
      </w:pPr>
      <w:r>
        <w:rPr>
          <w:sz w:val="28"/>
          <w:szCs w:val="28"/>
        </w:rPr>
        <w:t xml:space="preserve"> </w:t>
      </w:r>
      <w:r w:rsidRPr="00B03942">
        <w:rPr>
          <w:position w:val="-12"/>
        </w:rPr>
        <w:object w:dxaOrig="420" w:dyaOrig="380">
          <v:shape id="_x0000_i1111" type="#_x0000_t75" style="width:21pt;height:18.75pt" o:ole="">
            <v:imagedata r:id="rId188" o:title=""/>
          </v:shape>
          <o:OLEObject Type="Embed" ProgID="Equation.3" ShapeID="_x0000_i1111" DrawAspect="Content" ObjectID="_1336051875" r:id="rId189"/>
        </w:object>
      </w:r>
      <w:r>
        <w:rPr>
          <w:sz w:val="28"/>
          <w:szCs w:val="28"/>
        </w:rPr>
        <w:t xml:space="preserve"> - уровень предыдущего периода.</w:t>
      </w:r>
    </w:p>
    <w:p w:rsidR="002D0577" w:rsidRDefault="002D0577" w:rsidP="002D0577">
      <w:pPr>
        <w:ind w:left="1440"/>
        <w:rPr>
          <w:sz w:val="28"/>
          <w:szCs w:val="28"/>
        </w:rPr>
      </w:pPr>
      <w:r w:rsidRPr="00AF0E9A">
        <w:rPr>
          <w:position w:val="-16"/>
        </w:rPr>
        <w:object w:dxaOrig="1780" w:dyaOrig="420">
          <v:shape id="_x0000_i1112" type="#_x0000_t75" style="width:89.25pt;height:21pt" o:ole="">
            <v:imagedata r:id="rId190" o:title=""/>
          </v:shape>
          <o:OLEObject Type="Embed" ProgID="Equation.3" ShapeID="_x0000_i1112" DrawAspect="Content" ObjectID="_1336051876" r:id="rId191"/>
        </w:object>
      </w:r>
      <w:r>
        <w:rPr>
          <w:sz w:val="28"/>
          <w:szCs w:val="28"/>
        </w:rPr>
        <w:t>= 250356-135519=114837 млн. руб.</w:t>
      </w:r>
    </w:p>
    <w:p w:rsidR="002D0577" w:rsidRPr="00D401F1" w:rsidRDefault="002D0577" w:rsidP="002D0577">
      <w:pPr>
        <w:ind w:left="1440"/>
        <w:rPr>
          <w:sz w:val="28"/>
          <w:szCs w:val="28"/>
        </w:rPr>
      </w:pPr>
      <w:r>
        <w:rPr>
          <w:sz w:val="28"/>
          <w:szCs w:val="28"/>
        </w:rPr>
        <w:t>и т.д.</w:t>
      </w:r>
    </w:p>
    <w:p w:rsidR="002D0577" w:rsidRDefault="002D0577" w:rsidP="002D0577">
      <w:pPr>
        <w:ind w:left="1069"/>
        <w:rPr>
          <w:sz w:val="28"/>
          <w:szCs w:val="28"/>
        </w:rPr>
      </w:pPr>
    </w:p>
    <w:p w:rsidR="002D0577" w:rsidRDefault="002D0577" w:rsidP="002D0577">
      <w:pPr>
        <w:numPr>
          <w:ilvl w:val="0"/>
          <w:numId w:val="20"/>
        </w:numPr>
        <w:spacing w:after="0" w:line="240" w:lineRule="auto"/>
        <w:rPr>
          <w:sz w:val="28"/>
          <w:szCs w:val="28"/>
        </w:rPr>
      </w:pPr>
      <w:r>
        <w:rPr>
          <w:sz w:val="28"/>
          <w:szCs w:val="28"/>
        </w:rPr>
        <w:t>темп роста (</w:t>
      </w:r>
      <w:r w:rsidRPr="00C44DBA">
        <w:rPr>
          <w:position w:val="-16"/>
          <w:sz w:val="28"/>
          <w:szCs w:val="28"/>
        </w:rPr>
        <w:object w:dxaOrig="340" w:dyaOrig="420">
          <v:shape id="_x0000_i1113" type="#_x0000_t75" style="width:17.25pt;height:21pt" o:ole="">
            <v:imagedata r:id="rId192" o:title=""/>
          </v:shape>
          <o:OLEObject Type="Embed" ProgID="Equation.3" ShapeID="_x0000_i1113" DrawAspect="Content" ObjectID="_1336051877" r:id="rId193"/>
        </w:object>
      </w:r>
      <w:r>
        <w:rPr>
          <w:sz w:val="28"/>
          <w:szCs w:val="28"/>
        </w:rPr>
        <w:t xml:space="preserve">): </w:t>
      </w:r>
    </w:p>
    <w:p w:rsidR="002D0577" w:rsidRDefault="002D0577" w:rsidP="002D0577">
      <w:pPr>
        <w:ind w:left="1069"/>
        <w:jc w:val="center"/>
        <w:rPr>
          <w:sz w:val="28"/>
          <w:szCs w:val="28"/>
        </w:rPr>
      </w:pPr>
      <w:r w:rsidRPr="00943306">
        <w:rPr>
          <w:position w:val="-34"/>
          <w:sz w:val="28"/>
          <w:szCs w:val="28"/>
        </w:rPr>
        <w:object w:dxaOrig="1900" w:dyaOrig="780">
          <v:shape id="_x0000_i1114" type="#_x0000_t75" style="width:95.25pt;height:39pt" o:ole="">
            <v:imagedata r:id="rId194" o:title=""/>
          </v:shape>
          <o:OLEObject Type="Embed" ProgID="Equation.3" ShapeID="_x0000_i1114" DrawAspect="Content" ObjectID="_1336051878" r:id="rId195"/>
        </w:object>
      </w:r>
    </w:p>
    <w:p w:rsidR="002D0577" w:rsidRDefault="002D0577" w:rsidP="002D0577">
      <w:pPr>
        <w:ind w:left="1069"/>
        <w:rPr>
          <w:sz w:val="28"/>
          <w:szCs w:val="28"/>
        </w:rPr>
      </w:pPr>
      <w:r w:rsidRPr="00AF0E9A">
        <w:rPr>
          <w:position w:val="-28"/>
          <w:sz w:val="28"/>
          <w:szCs w:val="28"/>
        </w:rPr>
        <w:object w:dxaOrig="5020" w:dyaOrig="720">
          <v:shape id="_x0000_i1115" type="#_x0000_t75" style="width:251.25pt;height:36pt" o:ole="">
            <v:imagedata r:id="rId196" o:title=""/>
          </v:shape>
          <o:OLEObject Type="Embed" ProgID="Equation.3" ShapeID="_x0000_i1115" DrawAspect="Content" ObjectID="_1336051879" r:id="rId197"/>
        </w:object>
      </w:r>
    </w:p>
    <w:p w:rsidR="002D0577" w:rsidRDefault="002D0577" w:rsidP="002D0577">
      <w:pPr>
        <w:ind w:left="1069"/>
        <w:rPr>
          <w:sz w:val="28"/>
          <w:szCs w:val="28"/>
        </w:rPr>
      </w:pPr>
      <w:r>
        <w:rPr>
          <w:sz w:val="28"/>
          <w:szCs w:val="28"/>
        </w:rPr>
        <w:t>и т.д.</w:t>
      </w:r>
    </w:p>
    <w:p w:rsidR="002D0577" w:rsidRDefault="002D0577" w:rsidP="002D0577">
      <w:pPr>
        <w:numPr>
          <w:ilvl w:val="0"/>
          <w:numId w:val="20"/>
        </w:numPr>
        <w:spacing w:after="0" w:line="240" w:lineRule="auto"/>
        <w:rPr>
          <w:sz w:val="28"/>
          <w:szCs w:val="28"/>
        </w:rPr>
      </w:pPr>
      <w:r>
        <w:rPr>
          <w:sz w:val="28"/>
          <w:szCs w:val="28"/>
        </w:rPr>
        <w:t>темп прироста (</w:t>
      </w:r>
      <w:r w:rsidRPr="00C44DBA">
        <w:rPr>
          <w:position w:val="-16"/>
          <w:sz w:val="28"/>
          <w:szCs w:val="28"/>
        </w:rPr>
        <w:object w:dxaOrig="420" w:dyaOrig="420">
          <v:shape id="_x0000_i1116" type="#_x0000_t75" style="width:21pt;height:21pt" o:ole="">
            <v:imagedata r:id="rId198" o:title=""/>
          </v:shape>
          <o:OLEObject Type="Embed" ProgID="Equation.3" ShapeID="_x0000_i1116" DrawAspect="Content" ObjectID="_1336051880" r:id="rId199"/>
        </w:object>
      </w:r>
      <w:r>
        <w:rPr>
          <w:sz w:val="28"/>
          <w:szCs w:val="28"/>
        </w:rPr>
        <w:t>):</w:t>
      </w:r>
    </w:p>
    <w:p w:rsidR="002D0577" w:rsidRDefault="002D0577" w:rsidP="002D0577">
      <w:pPr>
        <w:ind w:left="1069"/>
        <w:jc w:val="center"/>
        <w:rPr>
          <w:sz w:val="28"/>
          <w:szCs w:val="28"/>
        </w:rPr>
      </w:pPr>
      <w:r w:rsidRPr="00943306">
        <w:rPr>
          <w:position w:val="-34"/>
          <w:sz w:val="28"/>
          <w:szCs w:val="28"/>
        </w:rPr>
        <w:object w:dxaOrig="3360" w:dyaOrig="780">
          <v:shape id="_x0000_i1117" type="#_x0000_t75" style="width:168pt;height:39pt" o:ole="">
            <v:imagedata r:id="rId200" o:title=""/>
          </v:shape>
          <o:OLEObject Type="Embed" ProgID="Equation.3" ShapeID="_x0000_i1117" DrawAspect="Content" ObjectID="_1336051881" r:id="rId201"/>
        </w:object>
      </w:r>
      <w:r>
        <w:rPr>
          <w:sz w:val="28"/>
          <w:szCs w:val="28"/>
        </w:rPr>
        <w:t>.</w:t>
      </w:r>
    </w:p>
    <w:p w:rsidR="002D0577" w:rsidRDefault="002D0577" w:rsidP="002D0577">
      <w:pPr>
        <w:ind w:left="1069"/>
        <w:rPr>
          <w:sz w:val="28"/>
          <w:szCs w:val="28"/>
        </w:rPr>
      </w:pPr>
      <w:r w:rsidRPr="00B24B47">
        <w:rPr>
          <w:position w:val="-16"/>
          <w:sz w:val="28"/>
          <w:szCs w:val="28"/>
        </w:rPr>
        <w:object w:dxaOrig="4620" w:dyaOrig="420">
          <v:shape id="_x0000_i1118" type="#_x0000_t75" style="width:231pt;height:21pt" o:ole="">
            <v:imagedata r:id="rId202" o:title=""/>
          </v:shape>
          <o:OLEObject Type="Embed" ProgID="Equation.3" ShapeID="_x0000_i1118" DrawAspect="Content" ObjectID="_1336051882" r:id="rId203"/>
        </w:object>
      </w:r>
    </w:p>
    <w:p w:rsidR="002D0577" w:rsidRDefault="002D0577" w:rsidP="002D0577">
      <w:pPr>
        <w:ind w:left="1069"/>
        <w:rPr>
          <w:sz w:val="28"/>
          <w:szCs w:val="28"/>
        </w:rPr>
      </w:pPr>
      <w:r>
        <w:rPr>
          <w:sz w:val="28"/>
          <w:szCs w:val="28"/>
        </w:rPr>
        <w:t>и т.д.</w:t>
      </w:r>
    </w:p>
    <w:p w:rsidR="002D0577" w:rsidRDefault="002D0577" w:rsidP="002D0577">
      <w:pPr>
        <w:ind w:firstLine="709"/>
        <w:rPr>
          <w:sz w:val="28"/>
          <w:szCs w:val="28"/>
        </w:rPr>
      </w:pPr>
      <w:r w:rsidRPr="00D401F1">
        <w:rPr>
          <w:sz w:val="28"/>
          <w:szCs w:val="28"/>
        </w:rPr>
        <w:t xml:space="preserve">Полученные данные </w:t>
      </w:r>
      <w:r>
        <w:rPr>
          <w:sz w:val="28"/>
          <w:szCs w:val="28"/>
        </w:rPr>
        <w:t>занесем</w:t>
      </w:r>
      <w:r w:rsidRPr="00D401F1">
        <w:rPr>
          <w:sz w:val="28"/>
          <w:szCs w:val="28"/>
        </w:rPr>
        <w:t xml:space="preserve"> в таблицу:</w:t>
      </w:r>
    </w:p>
    <w:p w:rsidR="002D0577" w:rsidRPr="001169C2" w:rsidRDefault="002D0577" w:rsidP="002D0577">
      <w:pPr>
        <w:ind w:firstLine="709"/>
        <w:jc w:val="center"/>
        <w:rPr>
          <w:b/>
          <w:sz w:val="28"/>
          <w:szCs w:val="28"/>
        </w:rPr>
      </w:pPr>
      <w:r w:rsidRPr="001169C2">
        <w:rPr>
          <w:b/>
          <w:sz w:val="28"/>
          <w:szCs w:val="28"/>
        </w:rPr>
        <w:t>Динамика инвестиций в основной капитал по всем отраслям экономики.</w:t>
      </w:r>
    </w:p>
    <w:p w:rsidR="002D0577" w:rsidRDefault="002D0577" w:rsidP="002D0577">
      <w:pPr>
        <w:rPr>
          <w:sz w:val="28"/>
          <w:szCs w:val="28"/>
        </w:rPr>
      </w:pPr>
      <w:r w:rsidRPr="003C4B46">
        <w:rPr>
          <w:sz w:val="28"/>
          <w:szCs w:val="28"/>
        </w:rPr>
        <w:object w:dxaOrig="13215" w:dyaOrig="3330">
          <v:shape id="_x0000_i1119" type="#_x0000_t75" style="width:538.5pt;height:134.25pt" o:ole="">
            <v:imagedata r:id="rId204" o:title=""/>
          </v:shape>
          <o:OLEObject Type="Embed" ProgID="Excel.Sheet.8" ShapeID="_x0000_i1119" DrawAspect="Content" ObjectID="_1336051883" r:id="rId205"/>
        </w:object>
      </w:r>
    </w:p>
    <w:p w:rsidR="002D0577" w:rsidRDefault="002D0577" w:rsidP="002D0577">
      <w:pPr>
        <w:ind w:firstLine="708"/>
        <w:rPr>
          <w:sz w:val="28"/>
          <w:szCs w:val="28"/>
        </w:rPr>
      </w:pPr>
      <w:r>
        <w:rPr>
          <w:sz w:val="28"/>
          <w:szCs w:val="28"/>
        </w:rPr>
        <w:t>Из таблицы видно, что наибольший абсолютный прирост инвестиций в основной капитал (197859 млн. руб.) прослеживается за период 2000 и 1999 гг. промышленности, в отраслях строительство, торговля и общественное питание, жилищно-коммунальное хозяйство за период 2001и 2000 гг. инвестиции в основной капитал сократились на 3661, 5865, 27108 млн. руб. соответственно. Произошло увеличение абсолютного прироста инвестиций в связь за период 2001-2000 г.(10669 млн. руб.) по сравнению с предыдущими периодами 1999-1998 г. (7261млн. руб.) и 2000-1999 г.(9104 млн. руб.).</w:t>
      </w:r>
    </w:p>
    <w:p w:rsidR="002D0577" w:rsidRDefault="002D0577" w:rsidP="002D0577">
      <w:pPr>
        <w:ind w:firstLine="708"/>
        <w:rPr>
          <w:sz w:val="28"/>
          <w:szCs w:val="28"/>
        </w:rPr>
      </w:pPr>
      <w:r>
        <w:rPr>
          <w:sz w:val="28"/>
          <w:szCs w:val="28"/>
        </w:rPr>
        <w:t>За анализируемый период прослеживается снижение темпов роста инвестиций во всех отраслях экономики: в промышленности со 184,7% за период 1999-1998 г. до 130,55% в периоде 2001-2000 г.; в сельском хозяйстве со 161,56 % в 1999 – 1998 г. до 118,76 % в 2001-2000 г.; в строительстве со 155,56 % в 1999-1998 г. до 91,90 % в 2001-2000 г; в транспорте с 216,15</w:t>
      </w:r>
      <w:r w:rsidRPr="00F846FE">
        <w:rPr>
          <w:sz w:val="28"/>
          <w:szCs w:val="28"/>
        </w:rPr>
        <w:t xml:space="preserve"> </w:t>
      </w:r>
      <w:r>
        <w:rPr>
          <w:sz w:val="28"/>
          <w:szCs w:val="28"/>
        </w:rPr>
        <w:t>в 1999 – 1998 г. до 129,28 % в 2001-2000 г.; в связи с 150,92% в 1999 – 1998 г. до 134,94 %</w:t>
      </w:r>
      <w:r w:rsidRPr="00FB17CF">
        <w:rPr>
          <w:sz w:val="28"/>
          <w:szCs w:val="28"/>
        </w:rPr>
        <w:t xml:space="preserve"> </w:t>
      </w:r>
      <w:r>
        <w:rPr>
          <w:sz w:val="28"/>
          <w:szCs w:val="28"/>
        </w:rPr>
        <w:t>в 2001-2000 г.; в торговле и общественном питании со 158,33 %</w:t>
      </w:r>
      <w:r w:rsidRPr="00FB17CF">
        <w:rPr>
          <w:sz w:val="28"/>
          <w:szCs w:val="28"/>
        </w:rPr>
        <w:t xml:space="preserve"> </w:t>
      </w:r>
      <w:r>
        <w:rPr>
          <w:sz w:val="28"/>
          <w:szCs w:val="28"/>
        </w:rPr>
        <w:t>в 1999 – 1998 г. до 82,05 % в 2001-2000 г.; в жилищно-коммунальном хозяйстве с 138,20 %</w:t>
      </w:r>
      <w:r w:rsidRPr="00FB17CF">
        <w:rPr>
          <w:sz w:val="28"/>
          <w:szCs w:val="28"/>
        </w:rPr>
        <w:t xml:space="preserve"> </w:t>
      </w:r>
      <w:r>
        <w:rPr>
          <w:sz w:val="28"/>
          <w:szCs w:val="28"/>
        </w:rPr>
        <w:t>в 1999 – 1998 г. до 87,08 %</w:t>
      </w:r>
      <w:r w:rsidRPr="00FB17CF">
        <w:rPr>
          <w:sz w:val="28"/>
          <w:szCs w:val="28"/>
        </w:rPr>
        <w:t xml:space="preserve"> </w:t>
      </w:r>
      <w:r>
        <w:rPr>
          <w:sz w:val="28"/>
          <w:szCs w:val="28"/>
        </w:rPr>
        <w:t xml:space="preserve">в 2001-2000 г.. </w:t>
      </w:r>
    </w:p>
    <w:p w:rsidR="002D0577" w:rsidRDefault="002D0577" w:rsidP="002D0577">
      <w:pPr>
        <w:ind w:firstLine="708"/>
        <w:rPr>
          <w:sz w:val="28"/>
          <w:szCs w:val="28"/>
        </w:rPr>
      </w:pPr>
      <w:r>
        <w:rPr>
          <w:sz w:val="28"/>
          <w:szCs w:val="28"/>
        </w:rPr>
        <w:t>Эти выводы подтверждает темп прироста. В отраслях строительство, торговля и общественное питание, жилищно-коммунальное хозяйство наблюдается наибольшее падение инвестиций об этом свидетельствует отрицательное значение темпа прироста по этим отраслям (-8,10, -17,95,          -12,92 % соответственно).</w:t>
      </w:r>
    </w:p>
    <w:p w:rsidR="002D0577" w:rsidRPr="001169C2" w:rsidRDefault="002D0577" w:rsidP="002D0577">
      <w:pPr>
        <w:ind w:firstLine="708"/>
        <w:rPr>
          <w:sz w:val="28"/>
          <w:szCs w:val="28"/>
        </w:rPr>
      </w:pPr>
    </w:p>
    <w:p w:rsidR="002D0577" w:rsidRDefault="002D0577" w:rsidP="002D0577">
      <w:pPr>
        <w:numPr>
          <w:ilvl w:val="0"/>
          <w:numId w:val="19"/>
        </w:numPr>
        <w:spacing w:after="0" w:line="240" w:lineRule="auto"/>
        <w:rPr>
          <w:sz w:val="28"/>
          <w:szCs w:val="28"/>
        </w:rPr>
      </w:pPr>
      <w:r>
        <w:rPr>
          <w:sz w:val="28"/>
          <w:szCs w:val="28"/>
        </w:rPr>
        <w:t>Для анализа структурных сдвигов сделаем предварительные расчеты:</w:t>
      </w:r>
    </w:p>
    <w:tbl>
      <w:tblPr>
        <w:tblW w:w="11449" w:type="dxa"/>
        <w:tblInd w:w="-1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809"/>
        <w:gridCol w:w="1010"/>
        <w:gridCol w:w="1081"/>
        <w:gridCol w:w="1091"/>
        <w:gridCol w:w="1042"/>
        <w:gridCol w:w="1042"/>
        <w:gridCol w:w="1131"/>
        <w:gridCol w:w="1001"/>
        <w:gridCol w:w="1113"/>
        <w:gridCol w:w="1129"/>
      </w:tblGrid>
      <w:tr w:rsidR="002D0577" w:rsidRPr="00186BDB" w:rsidTr="009D6552">
        <w:trPr>
          <w:trHeight w:val="26"/>
        </w:trPr>
        <w:tc>
          <w:tcPr>
            <w:tcW w:w="1809" w:type="dxa"/>
            <w:shd w:val="clear" w:color="auto" w:fill="auto"/>
            <w:vAlign w:val="bottom"/>
          </w:tcPr>
          <w:p w:rsidR="002D0577" w:rsidRPr="00D75650" w:rsidRDefault="002D0577" w:rsidP="009D6552">
            <w:pPr>
              <w:rPr>
                <w:sz w:val="20"/>
                <w:szCs w:val="20"/>
              </w:rPr>
            </w:pPr>
          </w:p>
          <w:p w:rsidR="002D0577" w:rsidRPr="00D75650" w:rsidRDefault="002D0577" w:rsidP="009D6552">
            <w:pPr>
              <w:rPr>
                <w:sz w:val="20"/>
                <w:szCs w:val="20"/>
              </w:rPr>
            </w:pPr>
          </w:p>
          <w:p w:rsidR="002D0577" w:rsidRPr="00D75650" w:rsidRDefault="002D0577" w:rsidP="009D6552">
            <w:pPr>
              <w:rPr>
                <w:sz w:val="20"/>
                <w:szCs w:val="20"/>
              </w:rPr>
            </w:pPr>
          </w:p>
          <w:p w:rsidR="002D0577" w:rsidRPr="00D75650" w:rsidRDefault="002D0577" w:rsidP="009D6552">
            <w:pPr>
              <w:rPr>
                <w:sz w:val="20"/>
                <w:szCs w:val="20"/>
              </w:rPr>
            </w:pPr>
          </w:p>
        </w:tc>
        <w:tc>
          <w:tcPr>
            <w:tcW w:w="1010" w:type="dxa"/>
            <w:shd w:val="clear" w:color="auto" w:fill="auto"/>
            <w:vAlign w:val="bottom"/>
          </w:tcPr>
          <w:p w:rsidR="002D0577" w:rsidRPr="00186BDB" w:rsidRDefault="002D0577" w:rsidP="009D6552">
            <w:pPr>
              <w:jc w:val="center"/>
              <w:rPr>
                <w:sz w:val="20"/>
                <w:szCs w:val="20"/>
              </w:rPr>
            </w:pPr>
            <w:r w:rsidRPr="00186BDB">
              <w:rPr>
                <w:position w:val="-10"/>
                <w:sz w:val="20"/>
                <w:szCs w:val="20"/>
              </w:rPr>
              <w:object w:dxaOrig="900" w:dyaOrig="300">
                <v:shape id="_x0000_i1120" type="#_x0000_t75" style="width:45pt;height:15pt" o:ole="">
                  <v:imagedata r:id="rId206" o:title=""/>
                </v:shape>
                <o:OLEObject Type="Embed" ProgID="Equation.3" ShapeID="_x0000_i1120" DrawAspect="Content" ObjectID="_1336051884" r:id="rId207"/>
              </w:object>
            </w:r>
          </w:p>
        </w:tc>
        <w:tc>
          <w:tcPr>
            <w:tcW w:w="1081" w:type="dxa"/>
            <w:shd w:val="clear" w:color="auto" w:fill="auto"/>
            <w:vAlign w:val="bottom"/>
          </w:tcPr>
          <w:p w:rsidR="002D0577" w:rsidRPr="00186BDB" w:rsidRDefault="002D0577" w:rsidP="009D6552">
            <w:pPr>
              <w:jc w:val="center"/>
              <w:rPr>
                <w:sz w:val="20"/>
                <w:szCs w:val="20"/>
              </w:rPr>
            </w:pPr>
            <w:r w:rsidRPr="00186BDB">
              <w:rPr>
                <w:position w:val="-10"/>
                <w:sz w:val="20"/>
                <w:szCs w:val="20"/>
              </w:rPr>
              <w:object w:dxaOrig="960" w:dyaOrig="340">
                <v:shape id="_x0000_i1121" type="#_x0000_t75" style="width:48pt;height:17.25pt" o:ole="">
                  <v:imagedata r:id="rId208" o:title=""/>
                </v:shape>
                <o:OLEObject Type="Embed" ProgID="Equation.3" ShapeID="_x0000_i1121" DrawAspect="Content" ObjectID="_1336051885" r:id="rId209"/>
              </w:object>
            </w:r>
          </w:p>
        </w:tc>
        <w:tc>
          <w:tcPr>
            <w:tcW w:w="1091" w:type="dxa"/>
            <w:shd w:val="clear" w:color="auto" w:fill="auto"/>
            <w:vAlign w:val="bottom"/>
          </w:tcPr>
          <w:p w:rsidR="002D0577" w:rsidRPr="00186BDB" w:rsidRDefault="002D0577" w:rsidP="009D6552">
            <w:pPr>
              <w:jc w:val="center"/>
              <w:rPr>
                <w:sz w:val="20"/>
                <w:szCs w:val="20"/>
              </w:rPr>
            </w:pPr>
            <w:r w:rsidRPr="00186BDB">
              <w:rPr>
                <w:position w:val="-26"/>
                <w:sz w:val="20"/>
                <w:szCs w:val="20"/>
              </w:rPr>
              <w:object w:dxaOrig="1060" w:dyaOrig="639">
                <v:shape id="_x0000_i1122" type="#_x0000_t75" style="width:53.25pt;height:32.25pt" o:ole="">
                  <v:imagedata r:id="rId210" o:title=""/>
                </v:shape>
                <o:OLEObject Type="Embed" ProgID="Equation.3" ShapeID="_x0000_i1122" DrawAspect="Content" ObjectID="_1336051886" r:id="rId211"/>
              </w:object>
            </w:r>
          </w:p>
        </w:tc>
        <w:tc>
          <w:tcPr>
            <w:tcW w:w="1042" w:type="dxa"/>
            <w:shd w:val="clear" w:color="auto" w:fill="auto"/>
            <w:vAlign w:val="bottom"/>
          </w:tcPr>
          <w:p w:rsidR="002D0577" w:rsidRPr="00186BDB" w:rsidRDefault="002D0577" w:rsidP="009D6552">
            <w:pPr>
              <w:jc w:val="center"/>
              <w:rPr>
                <w:sz w:val="20"/>
                <w:szCs w:val="20"/>
              </w:rPr>
            </w:pPr>
            <w:r w:rsidRPr="00186BDB">
              <w:rPr>
                <w:position w:val="-10"/>
                <w:sz w:val="20"/>
                <w:szCs w:val="20"/>
              </w:rPr>
              <w:object w:dxaOrig="900" w:dyaOrig="300">
                <v:shape id="_x0000_i1123" type="#_x0000_t75" style="width:45pt;height:15pt" o:ole="">
                  <v:imagedata r:id="rId212" o:title=""/>
                </v:shape>
                <o:OLEObject Type="Embed" ProgID="Equation.3" ShapeID="_x0000_i1123" DrawAspect="Content" ObjectID="_1336051887" r:id="rId213"/>
              </w:object>
            </w:r>
          </w:p>
        </w:tc>
        <w:tc>
          <w:tcPr>
            <w:tcW w:w="1042" w:type="dxa"/>
            <w:shd w:val="clear" w:color="auto" w:fill="auto"/>
            <w:vAlign w:val="bottom"/>
          </w:tcPr>
          <w:p w:rsidR="002D0577" w:rsidRPr="00186BDB" w:rsidRDefault="002D0577" w:rsidP="009D6552">
            <w:pPr>
              <w:jc w:val="center"/>
              <w:rPr>
                <w:sz w:val="20"/>
                <w:szCs w:val="20"/>
              </w:rPr>
            </w:pPr>
            <w:r w:rsidRPr="00186BDB">
              <w:rPr>
                <w:position w:val="-10"/>
                <w:sz w:val="20"/>
                <w:szCs w:val="20"/>
              </w:rPr>
              <w:object w:dxaOrig="980" w:dyaOrig="340">
                <v:shape id="_x0000_i1124" type="#_x0000_t75" style="width:48.75pt;height:17.25pt" o:ole="">
                  <v:imagedata r:id="rId214" o:title=""/>
                </v:shape>
                <o:OLEObject Type="Embed" ProgID="Equation.3" ShapeID="_x0000_i1124" DrawAspect="Content" ObjectID="_1336051888" r:id="rId215"/>
              </w:object>
            </w:r>
          </w:p>
        </w:tc>
        <w:tc>
          <w:tcPr>
            <w:tcW w:w="1131" w:type="dxa"/>
            <w:shd w:val="clear" w:color="auto" w:fill="auto"/>
            <w:vAlign w:val="bottom"/>
          </w:tcPr>
          <w:p w:rsidR="002D0577" w:rsidRPr="00186BDB" w:rsidRDefault="002D0577" w:rsidP="009D6552">
            <w:pPr>
              <w:jc w:val="center"/>
              <w:rPr>
                <w:sz w:val="20"/>
                <w:szCs w:val="20"/>
              </w:rPr>
            </w:pPr>
            <w:r w:rsidRPr="00186BDB">
              <w:rPr>
                <w:position w:val="-26"/>
                <w:sz w:val="20"/>
                <w:szCs w:val="20"/>
              </w:rPr>
              <w:object w:dxaOrig="1080" w:dyaOrig="639">
                <v:shape id="_x0000_i1125" type="#_x0000_t75" style="width:54pt;height:32.25pt" o:ole="">
                  <v:imagedata r:id="rId216" o:title=""/>
                </v:shape>
                <o:OLEObject Type="Embed" ProgID="Equation.3" ShapeID="_x0000_i1125" DrawAspect="Content" ObjectID="_1336051889" r:id="rId217"/>
              </w:object>
            </w:r>
          </w:p>
        </w:tc>
        <w:tc>
          <w:tcPr>
            <w:tcW w:w="1001" w:type="dxa"/>
            <w:shd w:val="clear" w:color="auto" w:fill="auto"/>
            <w:vAlign w:val="bottom"/>
          </w:tcPr>
          <w:p w:rsidR="002D0577" w:rsidRPr="00186BDB" w:rsidRDefault="002D0577" w:rsidP="009D6552">
            <w:pPr>
              <w:jc w:val="center"/>
              <w:rPr>
                <w:sz w:val="20"/>
                <w:szCs w:val="20"/>
              </w:rPr>
            </w:pPr>
            <w:r w:rsidRPr="00186BDB">
              <w:rPr>
                <w:position w:val="-10"/>
                <w:sz w:val="20"/>
                <w:szCs w:val="20"/>
              </w:rPr>
              <w:object w:dxaOrig="920" w:dyaOrig="300">
                <v:shape id="_x0000_i1126" type="#_x0000_t75" style="width:45.75pt;height:15pt" o:ole="">
                  <v:imagedata r:id="rId218" o:title=""/>
                </v:shape>
                <o:OLEObject Type="Embed" ProgID="Equation.3" ShapeID="_x0000_i1126" DrawAspect="Content" ObjectID="_1336051890" r:id="rId219"/>
              </w:object>
            </w:r>
          </w:p>
        </w:tc>
        <w:tc>
          <w:tcPr>
            <w:tcW w:w="1113" w:type="dxa"/>
            <w:shd w:val="clear" w:color="auto" w:fill="auto"/>
            <w:vAlign w:val="bottom"/>
          </w:tcPr>
          <w:p w:rsidR="002D0577" w:rsidRPr="00186BDB" w:rsidRDefault="002D0577" w:rsidP="009D6552">
            <w:pPr>
              <w:jc w:val="center"/>
              <w:rPr>
                <w:sz w:val="20"/>
                <w:szCs w:val="20"/>
              </w:rPr>
            </w:pPr>
            <w:r w:rsidRPr="00186BDB">
              <w:rPr>
                <w:position w:val="-10"/>
                <w:sz w:val="20"/>
                <w:szCs w:val="20"/>
              </w:rPr>
              <w:object w:dxaOrig="1020" w:dyaOrig="340">
                <v:shape id="_x0000_i1127" type="#_x0000_t75" style="width:51pt;height:17.25pt" o:ole="">
                  <v:imagedata r:id="rId220" o:title=""/>
                </v:shape>
                <o:OLEObject Type="Embed" ProgID="Equation.3" ShapeID="_x0000_i1127" DrawAspect="Content" ObjectID="_1336051891" r:id="rId221"/>
              </w:object>
            </w:r>
          </w:p>
        </w:tc>
        <w:tc>
          <w:tcPr>
            <w:tcW w:w="1129" w:type="dxa"/>
            <w:shd w:val="clear" w:color="auto" w:fill="auto"/>
            <w:vAlign w:val="bottom"/>
          </w:tcPr>
          <w:p w:rsidR="002D0577" w:rsidRPr="00186BDB" w:rsidRDefault="002D0577" w:rsidP="009D6552">
            <w:pPr>
              <w:jc w:val="center"/>
              <w:rPr>
                <w:sz w:val="20"/>
                <w:szCs w:val="20"/>
              </w:rPr>
            </w:pPr>
            <w:r w:rsidRPr="00186BDB">
              <w:rPr>
                <w:position w:val="-26"/>
                <w:sz w:val="20"/>
                <w:szCs w:val="20"/>
              </w:rPr>
              <w:object w:dxaOrig="1080" w:dyaOrig="639">
                <v:shape id="_x0000_i1128" type="#_x0000_t75" style="width:54pt;height:32.25pt" o:ole="">
                  <v:imagedata r:id="rId222" o:title=""/>
                </v:shape>
                <o:OLEObject Type="Embed" ProgID="Equation.3" ShapeID="_x0000_i1128" DrawAspect="Content" ObjectID="_1336051892" r:id="rId223"/>
              </w:object>
            </w:r>
          </w:p>
        </w:tc>
      </w:tr>
      <w:tr w:rsidR="002D0577" w:rsidRPr="00186BDB" w:rsidTr="009D6552">
        <w:trPr>
          <w:trHeight w:val="26"/>
        </w:trPr>
        <w:tc>
          <w:tcPr>
            <w:tcW w:w="1809" w:type="dxa"/>
            <w:shd w:val="clear" w:color="auto" w:fill="auto"/>
            <w:vAlign w:val="bottom"/>
          </w:tcPr>
          <w:p w:rsidR="002D0577" w:rsidRPr="00186BDB" w:rsidRDefault="002D0577" w:rsidP="009D6552">
            <w:pPr>
              <w:rPr>
                <w:sz w:val="20"/>
                <w:szCs w:val="20"/>
              </w:rPr>
            </w:pPr>
          </w:p>
        </w:tc>
        <w:tc>
          <w:tcPr>
            <w:tcW w:w="1010" w:type="dxa"/>
            <w:shd w:val="clear" w:color="auto" w:fill="auto"/>
            <w:vAlign w:val="bottom"/>
          </w:tcPr>
          <w:p w:rsidR="002D0577" w:rsidRPr="00186BDB" w:rsidRDefault="002D0577" w:rsidP="009D6552">
            <w:pPr>
              <w:jc w:val="center"/>
              <w:rPr>
                <w:sz w:val="20"/>
                <w:szCs w:val="20"/>
              </w:rPr>
            </w:pPr>
            <w:r w:rsidRPr="00186BDB">
              <w:rPr>
                <w:sz w:val="20"/>
                <w:szCs w:val="20"/>
              </w:rPr>
              <w:t>1</w:t>
            </w:r>
          </w:p>
        </w:tc>
        <w:tc>
          <w:tcPr>
            <w:tcW w:w="1081" w:type="dxa"/>
            <w:shd w:val="clear" w:color="auto" w:fill="auto"/>
            <w:vAlign w:val="bottom"/>
          </w:tcPr>
          <w:p w:rsidR="002D0577" w:rsidRPr="00186BDB" w:rsidRDefault="002D0577" w:rsidP="009D6552">
            <w:pPr>
              <w:jc w:val="center"/>
              <w:rPr>
                <w:sz w:val="20"/>
                <w:szCs w:val="20"/>
              </w:rPr>
            </w:pPr>
            <w:r w:rsidRPr="00186BDB">
              <w:rPr>
                <w:sz w:val="20"/>
                <w:szCs w:val="20"/>
              </w:rPr>
              <w:t>2</w:t>
            </w:r>
          </w:p>
        </w:tc>
        <w:tc>
          <w:tcPr>
            <w:tcW w:w="1091" w:type="dxa"/>
            <w:shd w:val="clear" w:color="auto" w:fill="auto"/>
            <w:vAlign w:val="bottom"/>
          </w:tcPr>
          <w:p w:rsidR="002D0577" w:rsidRPr="00186BDB" w:rsidRDefault="002D0577" w:rsidP="009D6552">
            <w:pPr>
              <w:jc w:val="center"/>
              <w:rPr>
                <w:sz w:val="20"/>
                <w:szCs w:val="20"/>
              </w:rPr>
            </w:pPr>
            <w:r w:rsidRPr="00186BDB">
              <w:rPr>
                <w:sz w:val="20"/>
                <w:szCs w:val="20"/>
              </w:rPr>
              <w:t>3</w:t>
            </w:r>
          </w:p>
        </w:tc>
        <w:tc>
          <w:tcPr>
            <w:tcW w:w="1042" w:type="dxa"/>
            <w:shd w:val="clear" w:color="auto" w:fill="auto"/>
            <w:vAlign w:val="bottom"/>
          </w:tcPr>
          <w:p w:rsidR="002D0577" w:rsidRPr="00186BDB" w:rsidRDefault="002D0577" w:rsidP="009D6552">
            <w:pPr>
              <w:jc w:val="center"/>
              <w:rPr>
                <w:sz w:val="20"/>
                <w:szCs w:val="20"/>
              </w:rPr>
            </w:pPr>
            <w:r w:rsidRPr="00186BDB">
              <w:rPr>
                <w:sz w:val="20"/>
                <w:szCs w:val="20"/>
              </w:rPr>
              <w:t>4</w:t>
            </w:r>
          </w:p>
        </w:tc>
        <w:tc>
          <w:tcPr>
            <w:tcW w:w="1042" w:type="dxa"/>
            <w:shd w:val="clear" w:color="auto" w:fill="auto"/>
            <w:vAlign w:val="bottom"/>
          </w:tcPr>
          <w:p w:rsidR="002D0577" w:rsidRPr="00186BDB" w:rsidRDefault="002D0577" w:rsidP="009D6552">
            <w:pPr>
              <w:jc w:val="center"/>
              <w:rPr>
                <w:sz w:val="20"/>
                <w:szCs w:val="20"/>
              </w:rPr>
            </w:pPr>
            <w:r w:rsidRPr="00186BDB">
              <w:rPr>
                <w:sz w:val="20"/>
                <w:szCs w:val="20"/>
              </w:rPr>
              <w:t>5</w:t>
            </w:r>
          </w:p>
        </w:tc>
        <w:tc>
          <w:tcPr>
            <w:tcW w:w="1131" w:type="dxa"/>
            <w:shd w:val="clear" w:color="auto" w:fill="auto"/>
            <w:vAlign w:val="bottom"/>
          </w:tcPr>
          <w:p w:rsidR="002D0577" w:rsidRPr="00186BDB" w:rsidRDefault="002D0577" w:rsidP="009D6552">
            <w:pPr>
              <w:jc w:val="center"/>
              <w:rPr>
                <w:sz w:val="20"/>
                <w:szCs w:val="20"/>
              </w:rPr>
            </w:pPr>
            <w:r w:rsidRPr="00186BDB">
              <w:rPr>
                <w:sz w:val="20"/>
                <w:szCs w:val="20"/>
              </w:rPr>
              <w:t>6</w:t>
            </w:r>
          </w:p>
        </w:tc>
        <w:tc>
          <w:tcPr>
            <w:tcW w:w="1001" w:type="dxa"/>
            <w:shd w:val="clear" w:color="auto" w:fill="auto"/>
            <w:vAlign w:val="bottom"/>
          </w:tcPr>
          <w:p w:rsidR="002D0577" w:rsidRPr="00186BDB" w:rsidRDefault="002D0577" w:rsidP="009D6552">
            <w:pPr>
              <w:jc w:val="center"/>
              <w:rPr>
                <w:sz w:val="20"/>
                <w:szCs w:val="20"/>
              </w:rPr>
            </w:pPr>
            <w:r w:rsidRPr="00186BDB">
              <w:rPr>
                <w:sz w:val="20"/>
                <w:szCs w:val="20"/>
              </w:rPr>
              <w:t>7</w:t>
            </w:r>
          </w:p>
        </w:tc>
        <w:tc>
          <w:tcPr>
            <w:tcW w:w="1113" w:type="dxa"/>
            <w:shd w:val="clear" w:color="auto" w:fill="auto"/>
            <w:vAlign w:val="bottom"/>
          </w:tcPr>
          <w:p w:rsidR="002D0577" w:rsidRPr="00186BDB" w:rsidRDefault="002D0577" w:rsidP="009D6552">
            <w:pPr>
              <w:jc w:val="center"/>
              <w:rPr>
                <w:sz w:val="20"/>
                <w:szCs w:val="20"/>
              </w:rPr>
            </w:pPr>
            <w:r w:rsidRPr="00186BDB">
              <w:rPr>
                <w:sz w:val="20"/>
                <w:szCs w:val="20"/>
              </w:rPr>
              <w:t>8</w:t>
            </w:r>
          </w:p>
        </w:tc>
        <w:tc>
          <w:tcPr>
            <w:tcW w:w="1129" w:type="dxa"/>
            <w:shd w:val="clear" w:color="auto" w:fill="auto"/>
            <w:vAlign w:val="bottom"/>
          </w:tcPr>
          <w:p w:rsidR="002D0577" w:rsidRPr="00186BDB" w:rsidRDefault="002D0577" w:rsidP="009D6552">
            <w:pPr>
              <w:jc w:val="center"/>
              <w:rPr>
                <w:sz w:val="20"/>
                <w:szCs w:val="20"/>
              </w:rPr>
            </w:pPr>
            <w:r w:rsidRPr="00186BDB">
              <w:rPr>
                <w:sz w:val="20"/>
                <w:szCs w:val="20"/>
              </w:rPr>
              <w:t>9</w:t>
            </w:r>
          </w:p>
        </w:tc>
      </w:tr>
      <w:tr w:rsidR="002D0577" w:rsidTr="009D6552">
        <w:trPr>
          <w:trHeight w:val="26"/>
        </w:trPr>
        <w:tc>
          <w:tcPr>
            <w:tcW w:w="1809"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rPr>
                <w:sz w:val="20"/>
                <w:szCs w:val="20"/>
              </w:rPr>
            </w:pPr>
            <w:r w:rsidRPr="00186BDB">
              <w:rPr>
                <w:sz w:val="20"/>
                <w:szCs w:val="20"/>
              </w:rPr>
              <w:t>промышленность</w:t>
            </w:r>
          </w:p>
        </w:tc>
        <w:tc>
          <w:tcPr>
            <w:tcW w:w="1010"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4,05</w:t>
            </w:r>
          </w:p>
        </w:tc>
        <w:tc>
          <w:tcPr>
            <w:tcW w:w="1081"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16,42</w:t>
            </w:r>
          </w:p>
        </w:tc>
        <w:tc>
          <w:tcPr>
            <w:tcW w:w="1091"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0,49</w:t>
            </w:r>
          </w:p>
        </w:tc>
        <w:tc>
          <w:tcPr>
            <w:tcW w:w="1042"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1,12</w:t>
            </w:r>
          </w:p>
        </w:tc>
        <w:tc>
          <w:tcPr>
            <w:tcW w:w="1042"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1,26</w:t>
            </w:r>
          </w:p>
        </w:tc>
        <w:tc>
          <w:tcPr>
            <w:tcW w:w="1131"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0,03</w:t>
            </w:r>
          </w:p>
        </w:tc>
        <w:tc>
          <w:tcPr>
            <w:tcW w:w="1001"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4,09</w:t>
            </w:r>
          </w:p>
        </w:tc>
        <w:tc>
          <w:tcPr>
            <w:tcW w:w="1113"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16,69</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0,43</w:t>
            </w:r>
          </w:p>
        </w:tc>
      </w:tr>
      <w:tr w:rsidR="002D0577" w:rsidTr="009D6552">
        <w:trPr>
          <w:trHeight w:val="26"/>
        </w:trPr>
        <w:tc>
          <w:tcPr>
            <w:tcW w:w="1809"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rPr>
                <w:sz w:val="20"/>
                <w:szCs w:val="20"/>
              </w:rPr>
            </w:pPr>
            <w:r w:rsidRPr="00186BDB">
              <w:rPr>
                <w:sz w:val="20"/>
                <w:szCs w:val="20"/>
              </w:rPr>
              <w:t>сельское хозяйство</w:t>
            </w:r>
          </w:p>
        </w:tc>
        <w:tc>
          <w:tcPr>
            <w:tcW w:w="1010"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0,06</w:t>
            </w:r>
          </w:p>
        </w:tc>
        <w:tc>
          <w:tcPr>
            <w:tcW w:w="1081"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0,00</w:t>
            </w:r>
          </w:p>
        </w:tc>
        <w:tc>
          <w:tcPr>
            <w:tcW w:w="1091"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0,00</w:t>
            </w:r>
          </w:p>
        </w:tc>
        <w:tc>
          <w:tcPr>
            <w:tcW w:w="1042"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0,24</w:t>
            </w:r>
          </w:p>
        </w:tc>
        <w:tc>
          <w:tcPr>
            <w:tcW w:w="1042"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0,06</w:t>
            </w:r>
          </w:p>
        </w:tc>
        <w:tc>
          <w:tcPr>
            <w:tcW w:w="1131"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0,02</w:t>
            </w:r>
          </w:p>
        </w:tc>
        <w:tc>
          <w:tcPr>
            <w:tcW w:w="1001"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0,02</w:t>
            </w:r>
          </w:p>
        </w:tc>
        <w:tc>
          <w:tcPr>
            <w:tcW w:w="1113"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0,00</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0,00</w:t>
            </w:r>
          </w:p>
        </w:tc>
      </w:tr>
      <w:tr w:rsidR="002D0577" w:rsidTr="009D6552">
        <w:trPr>
          <w:trHeight w:val="26"/>
        </w:trPr>
        <w:tc>
          <w:tcPr>
            <w:tcW w:w="1809"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rPr>
                <w:sz w:val="20"/>
                <w:szCs w:val="20"/>
              </w:rPr>
            </w:pPr>
            <w:r w:rsidRPr="00186BDB">
              <w:rPr>
                <w:sz w:val="20"/>
                <w:szCs w:val="20"/>
              </w:rPr>
              <w:t>строительство</w:t>
            </w:r>
          </w:p>
        </w:tc>
        <w:tc>
          <w:tcPr>
            <w:tcW w:w="1010"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0,23</w:t>
            </w:r>
          </w:p>
        </w:tc>
        <w:tc>
          <w:tcPr>
            <w:tcW w:w="1081"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0,05</w:t>
            </w:r>
          </w:p>
        </w:tc>
        <w:tc>
          <w:tcPr>
            <w:tcW w:w="1091"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0,01</w:t>
            </w:r>
          </w:p>
        </w:tc>
        <w:tc>
          <w:tcPr>
            <w:tcW w:w="1042"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0,03</w:t>
            </w:r>
          </w:p>
        </w:tc>
        <w:tc>
          <w:tcPr>
            <w:tcW w:w="1042"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0,00</w:t>
            </w:r>
          </w:p>
        </w:tc>
        <w:tc>
          <w:tcPr>
            <w:tcW w:w="1131"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0,00</w:t>
            </w:r>
          </w:p>
        </w:tc>
        <w:tc>
          <w:tcPr>
            <w:tcW w:w="1001"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0,86</w:t>
            </w:r>
          </w:p>
        </w:tc>
        <w:tc>
          <w:tcPr>
            <w:tcW w:w="1113"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0,74</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0,19</w:t>
            </w:r>
          </w:p>
        </w:tc>
      </w:tr>
      <w:tr w:rsidR="002D0577" w:rsidTr="009D6552">
        <w:trPr>
          <w:trHeight w:val="26"/>
        </w:trPr>
        <w:tc>
          <w:tcPr>
            <w:tcW w:w="1809"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rPr>
                <w:sz w:val="20"/>
                <w:szCs w:val="20"/>
              </w:rPr>
            </w:pPr>
            <w:r w:rsidRPr="00186BDB">
              <w:rPr>
                <w:sz w:val="20"/>
                <w:szCs w:val="20"/>
              </w:rPr>
              <w:t>транспорт</w:t>
            </w:r>
          </w:p>
        </w:tc>
        <w:tc>
          <w:tcPr>
            <w:tcW w:w="1010"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4,41</w:t>
            </w:r>
          </w:p>
        </w:tc>
        <w:tc>
          <w:tcPr>
            <w:tcW w:w="1081"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19,45</w:t>
            </w:r>
          </w:p>
        </w:tc>
        <w:tc>
          <w:tcPr>
            <w:tcW w:w="1091"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1,38</w:t>
            </w:r>
          </w:p>
        </w:tc>
        <w:tc>
          <w:tcPr>
            <w:tcW w:w="1042"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2,56</w:t>
            </w:r>
          </w:p>
        </w:tc>
        <w:tc>
          <w:tcPr>
            <w:tcW w:w="1042"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6,57</w:t>
            </w:r>
          </w:p>
        </w:tc>
        <w:tc>
          <w:tcPr>
            <w:tcW w:w="1131"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0,35</w:t>
            </w:r>
          </w:p>
        </w:tc>
        <w:tc>
          <w:tcPr>
            <w:tcW w:w="1001"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2,01</w:t>
            </w:r>
          </w:p>
        </w:tc>
        <w:tc>
          <w:tcPr>
            <w:tcW w:w="1113"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4,05</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0,19</w:t>
            </w:r>
          </w:p>
        </w:tc>
      </w:tr>
      <w:tr w:rsidR="002D0577" w:rsidTr="009D6552">
        <w:trPr>
          <w:trHeight w:val="26"/>
        </w:trPr>
        <w:tc>
          <w:tcPr>
            <w:tcW w:w="1809"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rPr>
                <w:sz w:val="20"/>
                <w:szCs w:val="20"/>
              </w:rPr>
            </w:pPr>
            <w:r w:rsidRPr="00186BDB">
              <w:rPr>
                <w:sz w:val="20"/>
                <w:szCs w:val="20"/>
              </w:rPr>
              <w:t>связь</w:t>
            </w:r>
          </w:p>
        </w:tc>
        <w:tc>
          <w:tcPr>
            <w:tcW w:w="1010"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0,29</w:t>
            </w:r>
          </w:p>
        </w:tc>
        <w:tc>
          <w:tcPr>
            <w:tcW w:w="1081"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0,09</w:t>
            </w:r>
          </w:p>
        </w:tc>
        <w:tc>
          <w:tcPr>
            <w:tcW w:w="1091"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0,02</w:t>
            </w:r>
          </w:p>
        </w:tc>
        <w:tc>
          <w:tcPr>
            <w:tcW w:w="1042"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0,58</w:t>
            </w:r>
          </w:p>
        </w:tc>
        <w:tc>
          <w:tcPr>
            <w:tcW w:w="1042"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0,34</w:t>
            </w:r>
          </w:p>
        </w:tc>
        <w:tc>
          <w:tcPr>
            <w:tcW w:w="1131"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0,11</w:t>
            </w:r>
          </w:p>
        </w:tc>
        <w:tc>
          <w:tcPr>
            <w:tcW w:w="1001"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0,38</w:t>
            </w:r>
          </w:p>
        </w:tc>
        <w:tc>
          <w:tcPr>
            <w:tcW w:w="1113"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0,14</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0,05</w:t>
            </w:r>
          </w:p>
        </w:tc>
      </w:tr>
      <w:tr w:rsidR="002D0577" w:rsidTr="009D6552">
        <w:trPr>
          <w:trHeight w:val="26"/>
        </w:trPr>
        <w:tc>
          <w:tcPr>
            <w:tcW w:w="1809"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rPr>
                <w:sz w:val="20"/>
                <w:szCs w:val="20"/>
              </w:rPr>
            </w:pPr>
            <w:r w:rsidRPr="00186BDB">
              <w:rPr>
                <w:sz w:val="20"/>
                <w:szCs w:val="20"/>
              </w:rPr>
              <w:t>торговля и общественное питание</w:t>
            </w:r>
          </w:p>
        </w:tc>
        <w:tc>
          <w:tcPr>
            <w:tcW w:w="1010"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0,10</w:t>
            </w:r>
          </w:p>
        </w:tc>
        <w:tc>
          <w:tcPr>
            <w:tcW w:w="1081"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0,01</w:t>
            </w:r>
          </w:p>
        </w:tc>
        <w:tc>
          <w:tcPr>
            <w:tcW w:w="1091"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0,00</w:t>
            </w:r>
          </w:p>
        </w:tc>
        <w:tc>
          <w:tcPr>
            <w:tcW w:w="1042"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0,40</w:t>
            </w:r>
          </w:p>
        </w:tc>
        <w:tc>
          <w:tcPr>
            <w:tcW w:w="1042"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0,16</w:t>
            </w:r>
          </w:p>
        </w:tc>
        <w:tc>
          <w:tcPr>
            <w:tcW w:w="1131"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0,07</w:t>
            </w:r>
          </w:p>
        </w:tc>
        <w:tc>
          <w:tcPr>
            <w:tcW w:w="1001"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0,85</w:t>
            </w:r>
          </w:p>
        </w:tc>
        <w:tc>
          <w:tcPr>
            <w:tcW w:w="1113"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0,73</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0,26</w:t>
            </w:r>
          </w:p>
        </w:tc>
      </w:tr>
      <w:tr w:rsidR="002D0577" w:rsidTr="009D6552">
        <w:trPr>
          <w:trHeight w:val="26"/>
        </w:trPr>
        <w:tc>
          <w:tcPr>
            <w:tcW w:w="1809"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rPr>
                <w:sz w:val="20"/>
                <w:szCs w:val="20"/>
              </w:rPr>
            </w:pPr>
            <w:r w:rsidRPr="00186BDB">
              <w:rPr>
                <w:sz w:val="20"/>
                <w:szCs w:val="20"/>
              </w:rPr>
              <w:t>жилищно-коммунальное хозяйство</w:t>
            </w:r>
          </w:p>
        </w:tc>
        <w:tc>
          <w:tcPr>
            <w:tcW w:w="1010"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3,98</w:t>
            </w:r>
          </w:p>
        </w:tc>
        <w:tc>
          <w:tcPr>
            <w:tcW w:w="1081"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15,81</w:t>
            </w:r>
          </w:p>
        </w:tc>
        <w:tc>
          <w:tcPr>
            <w:tcW w:w="1091"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0,64</w:t>
            </w:r>
          </w:p>
        </w:tc>
        <w:tc>
          <w:tcPr>
            <w:tcW w:w="1042"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2,73</w:t>
            </w:r>
          </w:p>
        </w:tc>
        <w:tc>
          <w:tcPr>
            <w:tcW w:w="1042"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7,45</w:t>
            </w:r>
          </w:p>
        </w:tc>
        <w:tc>
          <w:tcPr>
            <w:tcW w:w="1131"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0,36</w:t>
            </w:r>
          </w:p>
        </w:tc>
        <w:tc>
          <w:tcPr>
            <w:tcW w:w="1001"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4,72</w:t>
            </w:r>
          </w:p>
        </w:tc>
        <w:tc>
          <w:tcPr>
            <w:tcW w:w="1113"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22,29</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86BDB" w:rsidRDefault="002D0577" w:rsidP="009D6552">
            <w:pPr>
              <w:jc w:val="center"/>
              <w:rPr>
                <w:sz w:val="20"/>
                <w:szCs w:val="20"/>
              </w:rPr>
            </w:pPr>
            <w:r w:rsidRPr="00186BDB">
              <w:rPr>
                <w:sz w:val="20"/>
                <w:szCs w:val="20"/>
              </w:rPr>
              <w:t>1,24</w:t>
            </w:r>
          </w:p>
        </w:tc>
      </w:tr>
      <w:tr w:rsidR="002D0577" w:rsidTr="009D6552">
        <w:trPr>
          <w:trHeight w:val="26"/>
        </w:trPr>
        <w:tc>
          <w:tcPr>
            <w:tcW w:w="1809"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410F1B" w:rsidRDefault="002D0577" w:rsidP="009D6552">
            <w:pPr>
              <w:rPr>
                <w:sz w:val="20"/>
                <w:szCs w:val="20"/>
              </w:rPr>
            </w:pPr>
            <w:r>
              <w:rPr>
                <w:sz w:val="20"/>
                <w:szCs w:val="20"/>
              </w:rPr>
              <w:t>Итого</w:t>
            </w:r>
            <w:r w:rsidRPr="00410F1B">
              <w:rPr>
                <w:sz w:val="20"/>
                <w:szCs w:val="20"/>
              </w:rPr>
              <w:t> </w:t>
            </w:r>
          </w:p>
        </w:tc>
        <w:tc>
          <w:tcPr>
            <w:tcW w:w="1010"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410F1B" w:rsidRDefault="002D0577" w:rsidP="009D6552">
            <w:pPr>
              <w:jc w:val="center"/>
              <w:rPr>
                <w:sz w:val="20"/>
                <w:szCs w:val="20"/>
              </w:rPr>
            </w:pPr>
            <w:r w:rsidRPr="00410F1B">
              <w:rPr>
                <w:sz w:val="20"/>
                <w:szCs w:val="20"/>
              </w:rPr>
              <w:t>13,12</w:t>
            </w:r>
          </w:p>
        </w:tc>
        <w:tc>
          <w:tcPr>
            <w:tcW w:w="1081"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410F1B" w:rsidRDefault="002D0577" w:rsidP="009D6552">
            <w:pPr>
              <w:jc w:val="center"/>
              <w:rPr>
                <w:sz w:val="20"/>
                <w:szCs w:val="20"/>
              </w:rPr>
            </w:pPr>
            <w:r w:rsidRPr="00410F1B">
              <w:rPr>
                <w:sz w:val="20"/>
                <w:szCs w:val="20"/>
              </w:rPr>
              <w:t>51,83</w:t>
            </w:r>
          </w:p>
        </w:tc>
        <w:tc>
          <w:tcPr>
            <w:tcW w:w="1091"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410F1B" w:rsidRDefault="002D0577" w:rsidP="009D6552">
            <w:pPr>
              <w:jc w:val="center"/>
              <w:rPr>
                <w:sz w:val="20"/>
                <w:szCs w:val="20"/>
              </w:rPr>
            </w:pPr>
            <w:r w:rsidRPr="00410F1B">
              <w:rPr>
                <w:sz w:val="20"/>
                <w:szCs w:val="20"/>
              </w:rPr>
              <w:t>2,54</w:t>
            </w:r>
          </w:p>
        </w:tc>
        <w:tc>
          <w:tcPr>
            <w:tcW w:w="1042"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410F1B" w:rsidRDefault="002D0577" w:rsidP="009D6552">
            <w:pPr>
              <w:jc w:val="center"/>
              <w:rPr>
                <w:sz w:val="20"/>
                <w:szCs w:val="20"/>
              </w:rPr>
            </w:pPr>
            <w:r w:rsidRPr="00410F1B">
              <w:rPr>
                <w:sz w:val="20"/>
                <w:szCs w:val="20"/>
              </w:rPr>
              <w:t>7,66</w:t>
            </w:r>
          </w:p>
        </w:tc>
        <w:tc>
          <w:tcPr>
            <w:tcW w:w="1042"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410F1B" w:rsidRDefault="002D0577" w:rsidP="009D6552">
            <w:pPr>
              <w:jc w:val="center"/>
              <w:rPr>
                <w:sz w:val="20"/>
                <w:szCs w:val="20"/>
              </w:rPr>
            </w:pPr>
            <w:r w:rsidRPr="00410F1B">
              <w:rPr>
                <w:sz w:val="20"/>
                <w:szCs w:val="20"/>
              </w:rPr>
              <w:t>15,84</w:t>
            </w:r>
          </w:p>
        </w:tc>
        <w:tc>
          <w:tcPr>
            <w:tcW w:w="1131"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410F1B" w:rsidRDefault="002D0577" w:rsidP="009D6552">
            <w:pPr>
              <w:jc w:val="center"/>
              <w:rPr>
                <w:sz w:val="20"/>
                <w:szCs w:val="20"/>
              </w:rPr>
            </w:pPr>
            <w:r w:rsidRPr="00410F1B">
              <w:rPr>
                <w:sz w:val="20"/>
                <w:szCs w:val="20"/>
              </w:rPr>
              <w:t>0,94</w:t>
            </w:r>
          </w:p>
        </w:tc>
        <w:tc>
          <w:tcPr>
            <w:tcW w:w="1001"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410F1B" w:rsidRDefault="002D0577" w:rsidP="009D6552">
            <w:pPr>
              <w:jc w:val="center"/>
              <w:rPr>
                <w:sz w:val="20"/>
                <w:szCs w:val="20"/>
              </w:rPr>
            </w:pPr>
            <w:r w:rsidRPr="00410F1B">
              <w:rPr>
                <w:sz w:val="20"/>
                <w:szCs w:val="20"/>
              </w:rPr>
              <w:t>12,93</w:t>
            </w:r>
          </w:p>
        </w:tc>
        <w:tc>
          <w:tcPr>
            <w:tcW w:w="1113"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410F1B" w:rsidRDefault="002D0577" w:rsidP="009D6552">
            <w:pPr>
              <w:jc w:val="center"/>
              <w:rPr>
                <w:sz w:val="20"/>
                <w:szCs w:val="20"/>
              </w:rPr>
            </w:pPr>
            <w:r w:rsidRPr="00410F1B">
              <w:rPr>
                <w:sz w:val="20"/>
                <w:szCs w:val="20"/>
              </w:rPr>
              <w:t>44,64</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410F1B" w:rsidRDefault="002D0577" w:rsidP="009D6552">
            <w:pPr>
              <w:jc w:val="center"/>
              <w:rPr>
                <w:sz w:val="20"/>
                <w:szCs w:val="20"/>
              </w:rPr>
            </w:pPr>
            <w:r w:rsidRPr="00410F1B">
              <w:rPr>
                <w:sz w:val="20"/>
                <w:szCs w:val="20"/>
              </w:rPr>
              <w:t>2,36</w:t>
            </w:r>
          </w:p>
        </w:tc>
      </w:tr>
    </w:tbl>
    <w:p w:rsidR="002D0577" w:rsidRDefault="002D0577" w:rsidP="002D0577">
      <w:pPr>
        <w:ind w:firstLine="709"/>
        <w:rPr>
          <w:sz w:val="28"/>
          <w:szCs w:val="28"/>
        </w:rPr>
      </w:pPr>
    </w:p>
    <w:p w:rsidR="002D0577" w:rsidRDefault="002D0577" w:rsidP="002D0577">
      <w:pPr>
        <w:ind w:firstLine="709"/>
        <w:rPr>
          <w:sz w:val="28"/>
          <w:szCs w:val="28"/>
        </w:rPr>
      </w:pPr>
      <w:r>
        <w:rPr>
          <w:sz w:val="28"/>
          <w:szCs w:val="28"/>
        </w:rPr>
        <w:t xml:space="preserve">Для характеристики структурных сдвигов воспользуемся формулой </w:t>
      </w:r>
      <w:r w:rsidRPr="00C94343">
        <w:rPr>
          <w:i/>
          <w:sz w:val="28"/>
          <w:szCs w:val="28"/>
        </w:rPr>
        <w:t>линейного коэффициента структурных сдвигов:</w:t>
      </w:r>
      <w:r>
        <w:rPr>
          <w:sz w:val="28"/>
          <w:szCs w:val="28"/>
        </w:rPr>
        <w:t xml:space="preserve"> </w:t>
      </w:r>
    </w:p>
    <w:p w:rsidR="002D0577" w:rsidRDefault="002D0577" w:rsidP="002D0577">
      <w:pPr>
        <w:ind w:firstLine="709"/>
        <w:jc w:val="center"/>
        <w:rPr>
          <w:sz w:val="28"/>
          <w:szCs w:val="28"/>
        </w:rPr>
      </w:pPr>
      <w:r w:rsidRPr="00D14D18">
        <w:rPr>
          <w:position w:val="-26"/>
          <w:sz w:val="28"/>
          <w:szCs w:val="28"/>
        </w:rPr>
        <w:object w:dxaOrig="2380" w:dyaOrig="999">
          <v:shape id="_x0000_i1129" type="#_x0000_t75" style="width:119.25pt;height:50.25pt" o:ole="">
            <v:imagedata r:id="rId224" o:title=""/>
          </v:shape>
          <o:OLEObject Type="Embed" ProgID="Equation.3" ShapeID="_x0000_i1129" DrawAspect="Content" ObjectID="_1336051893" r:id="rId225"/>
        </w:object>
      </w:r>
      <w:r>
        <w:rPr>
          <w:sz w:val="28"/>
          <w:szCs w:val="28"/>
        </w:rPr>
        <w:t>.</w:t>
      </w:r>
    </w:p>
    <w:p w:rsidR="002D0577" w:rsidRDefault="002D0577" w:rsidP="002D0577">
      <w:pPr>
        <w:ind w:firstLine="709"/>
        <w:rPr>
          <w:sz w:val="28"/>
          <w:szCs w:val="28"/>
        </w:rPr>
      </w:pPr>
      <w:r>
        <w:rPr>
          <w:sz w:val="28"/>
          <w:szCs w:val="28"/>
        </w:rPr>
        <w:t xml:space="preserve">Для расчета линейного коэффициента «абсолютных» структурных сдвигов за </w:t>
      </w:r>
      <w:r>
        <w:rPr>
          <w:sz w:val="28"/>
          <w:szCs w:val="28"/>
          <w:lang w:val="en-US"/>
        </w:rPr>
        <w:t>I</w:t>
      </w:r>
      <w:r>
        <w:rPr>
          <w:sz w:val="28"/>
          <w:szCs w:val="28"/>
        </w:rPr>
        <w:t xml:space="preserve"> период</w:t>
      </w:r>
      <w:r w:rsidRPr="006E1184">
        <w:rPr>
          <w:sz w:val="28"/>
          <w:szCs w:val="28"/>
        </w:rPr>
        <w:t xml:space="preserve"> </w:t>
      </w:r>
      <w:r>
        <w:rPr>
          <w:sz w:val="28"/>
          <w:szCs w:val="28"/>
        </w:rPr>
        <w:t>(</w:t>
      </w:r>
      <w:r>
        <w:rPr>
          <w:sz w:val="28"/>
          <w:szCs w:val="28"/>
          <w:lang w:val="en-US"/>
        </w:rPr>
        <w:t>c</w:t>
      </w:r>
      <w:r w:rsidRPr="006E1184">
        <w:rPr>
          <w:sz w:val="28"/>
          <w:szCs w:val="28"/>
        </w:rPr>
        <w:t xml:space="preserve"> 1998 </w:t>
      </w:r>
      <w:r>
        <w:rPr>
          <w:sz w:val="28"/>
          <w:szCs w:val="28"/>
        </w:rPr>
        <w:t xml:space="preserve">по 1999 г.), за </w:t>
      </w:r>
      <w:r>
        <w:rPr>
          <w:sz w:val="28"/>
          <w:szCs w:val="28"/>
          <w:lang w:val="en-US"/>
        </w:rPr>
        <w:t>II</w:t>
      </w:r>
      <w:r>
        <w:rPr>
          <w:sz w:val="28"/>
          <w:szCs w:val="28"/>
        </w:rPr>
        <w:t xml:space="preserve"> период (с 1999 по 2000 г.) и за </w:t>
      </w:r>
      <w:r>
        <w:rPr>
          <w:sz w:val="28"/>
          <w:szCs w:val="28"/>
          <w:lang w:val="en-US"/>
        </w:rPr>
        <w:t>III</w:t>
      </w:r>
      <w:r>
        <w:rPr>
          <w:sz w:val="28"/>
          <w:szCs w:val="28"/>
        </w:rPr>
        <w:t xml:space="preserve"> период (с 2000 по 2001 г.) воспользуемся итогами в графах 1,4,7 табл.</w:t>
      </w:r>
    </w:p>
    <w:p w:rsidR="002D0577" w:rsidRDefault="002D0577" w:rsidP="002D0577">
      <w:pPr>
        <w:ind w:firstLine="709"/>
        <w:jc w:val="center"/>
        <w:rPr>
          <w:sz w:val="28"/>
          <w:szCs w:val="28"/>
        </w:rPr>
      </w:pPr>
      <w:r w:rsidRPr="00E74BA8">
        <w:rPr>
          <w:position w:val="-28"/>
          <w:sz w:val="28"/>
          <w:szCs w:val="28"/>
        </w:rPr>
        <w:object w:dxaOrig="2240" w:dyaOrig="740">
          <v:shape id="_x0000_i1130" type="#_x0000_t75" style="width:111.75pt;height:36.75pt" o:ole="">
            <v:imagedata r:id="rId226" o:title=""/>
          </v:shape>
          <o:OLEObject Type="Embed" ProgID="Equation.3" ShapeID="_x0000_i1130" DrawAspect="Content" ObjectID="_1336051894" r:id="rId227"/>
        </w:object>
      </w:r>
      <w:r>
        <w:rPr>
          <w:sz w:val="28"/>
          <w:szCs w:val="28"/>
        </w:rPr>
        <w:t xml:space="preserve"> проц. пункта;</w:t>
      </w:r>
    </w:p>
    <w:p w:rsidR="002D0577" w:rsidRDefault="002D0577" w:rsidP="002D0577">
      <w:pPr>
        <w:ind w:firstLine="709"/>
        <w:jc w:val="center"/>
        <w:rPr>
          <w:sz w:val="28"/>
          <w:szCs w:val="28"/>
        </w:rPr>
      </w:pPr>
      <w:r>
        <w:rPr>
          <w:sz w:val="28"/>
          <w:szCs w:val="28"/>
        </w:rPr>
        <w:t xml:space="preserve"> </w:t>
      </w:r>
      <w:r w:rsidRPr="00E74BA8">
        <w:rPr>
          <w:position w:val="-28"/>
          <w:sz w:val="28"/>
          <w:szCs w:val="28"/>
        </w:rPr>
        <w:object w:dxaOrig="2160" w:dyaOrig="740">
          <v:shape id="_x0000_i1131" type="#_x0000_t75" style="width:108pt;height:36.75pt" o:ole="">
            <v:imagedata r:id="rId228" o:title=""/>
          </v:shape>
          <o:OLEObject Type="Embed" ProgID="Equation.3" ShapeID="_x0000_i1131" DrawAspect="Content" ObjectID="_1336051895" r:id="rId229"/>
        </w:object>
      </w:r>
      <w:r w:rsidR="00372F6C">
        <w:rPr>
          <w:noProof/>
          <w:sz w:val="28"/>
          <w:szCs w:val="28"/>
        </w:rPr>
        <w:pict>
          <v:shape id="_x0000_s1026" type="#_x0000_t75" style="position:absolute;left:0;text-align:left;margin-left:246.75pt;margin-top:-.4pt;width:9.75pt;height:18.75pt;z-index:251660288;mso-position-horizontal-relative:text;mso-position-vertical-relative:text">
            <v:imagedata r:id="rId230" o:title=""/>
            <w10:wrap type="square" side="left"/>
          </v:shape>
          <o:OLEObject Type="Embed" ProgID="Equation.3" ShapeID="_x0000_s1026" DrawAspect="Content" ObjectID="_1336052029" r:id="rId231"/>
        </w:pict>
      </w:r>
      <w:r>
        <w:rPr>
          <w:sz w:val="28"/>
          <w:szCs w:val="28"/>
        </w:rPr>
        <w:t xml:space="preserve"> проц. пункта;</w:t>
      </w:r>
    </w:p>
    <w:p w:rsidR="002D0577" w:rsidRDefault="002D0577" w:rsidP="002D0577">
      <w:pPr>
        <w:ind w:firstLine="709"/>
        <w:rPr>
          <w:sz w:val="28"/>
          <w:szCs w:val="28"/>
        </w:rPr>
      </w:pPr>
      <w:r w:rsidRPr="00040A29">
        <w:rPr>
          <w:position w:val="-28"/>
          <w:sz w:val="28"/>
          <w:szCs w:val="28"/>
        </w:rPr>
        <w:object w:dxaOrig="2260" w:dyaOrig="740">
          <v:shape id="_x0000_i1132" type="#_x0000_t75" style="width:113.25pt;height:36.75pt" o:ole="">
            <v:imagedata r:id="rId232" o:title=""/>
          </v:shape>
          <o:OLEObject Type="Embed" ProgID="Equation.3" ShapeID="_x0000_i1132" DrawAspect="Content" ObjectID="_1336051896" r:id="rId233"/>
        </w:object>
      </w:r>
      <w:r>
        <w:rPr>
          <w:sz w:val="28"/>
          <w:szCs w:val="28"/>
        </w:rPr>
        <w:t xml:space="preserve"> проц. пункта;</w:t>
      </w:r>
    </w:p>
    <w:p w:rsidR="002D0577" w:rsidRDefault="002D0577" w:rsidP="002D0577">
      <w:pPr>
        <w:ind w:firstLine="709"/>
        <w:rPr>
          <w:sz w:val="28"/>
          <w:szCs w:val="28"/>
        </w:rPr>
      </w:pPr>
      <w:r>
        <w:rPr>
          <w:sz w:val="28"/>
          <w:szCs w:val="28"/>
        </w:rPr>
        <w:lastRenderedPageBreak/>
        <w:t xml:space="preserve">Рассчитаем </w:t>
      </w:r>
      <w:r>
        <w:rPr>
          <w:i/>
          <w:sz w:val="28"/>
          <w:szCs w:val="28"/>
        </w:rPr>
        <w:t>квадратический коэффициент</w:t>
      </w:r>
      <w:r w:rsidRPr="00C94343">
        <w:rPr>
          <w:i/>
          <w:sz w:val="28"/>
          <w:szCs w:val="28"/>
        </w:rPr>
        <w:t xml:space="preserve"> «абсолютных» структурных сдвигов</w:t>
      </w:r>
      <w:r>
        <w:rPr>
          <w:sz w:val="28"/>
          <w:szCs w:val="28"/>
        </w:rPr>
        <w:t xml:space="preserve"> (необходимые промежуточные расчеты выполнены в графах 2, 5, 8 таблицы).</w:t>
      </w:r>
    </w:p>
    <w:p w:rsidR="002D0577" w:rsidRDefault="002D0577" w:rsidP="002D0577">
      <w:pPr>
        <w:ind w:firstLine="709"/>
        <w:rPr>
          <w:sz w:val="28"/>
          <w:szCs w:val="28"/>
        </w:rPr>
      </w:pPr>
      <w:r w:rsidRPr="00045A70">
        <w:rPr>
          <w:position w:val="-12"/>
          <w:sz w:val="28"/>
          <w:szCs w:val="28"/>
        </w:rPr>
        <w:object w:dxaOrig="200" w:dyaOrig="380">
          <v:shape id="_x0000_i1133" type="#_x0000_t75" style="width:9.75pt;height:18.75pt" o:ole="">
            <v:imagedata r:id="rId230" o:title=""/>
          </v:shape>
          <o:OLEObject Type="Embed" ProgID="Equation.3" ShapeID="_x0000_i1133" DrawAspect="Content" ObjectID="_1336051897" r:id="rId234"/>
        </w:object>
      </w:r>
    </w:p>
    <w:p w:rsidR="002D0577" w:rsidRDefault="002D0577" w:rsidP="002D0577">
      <w:pPr>
        <w:ind w:firstLine="709"/>
        <w:rPr>
          <w:sz w:val="28"/>
          <w:szCs w:val="28"/>
        </w:rPr>
      </w:pPr>
      <w:r w:rsidRPr="00D24440">
        <w:rPr>
          <w:position w:val="-30"/>
          <w:sz w:val="28"/>
          <w:szCs w:val="28"/>
        </w:rPr>
        <w:object w:dxaOrig="2500" w:dyaOrig="780">
          <v:shape id="_x0000_i1134" type="#_x0000_t75" style="width:125.25pt;height:39pt" o:ole="">
            <v:imagedata r:id="rId235" o:title=""/>
          </v:shape>
          <o:OLEObject Type="Embed" ProgID="Equation.3" ShapeID="_x0000_i1134" DrawAspect="Content" ObjectID="_1336051898" r:id="rId236"/>
        </w:object>
      </w:r>
      <w:r>
        <w:rPr>
          <w:sz w:val="28"/>
          <w:szCs w:val="28"/>
        </w:rPr>
        <w:t xml:space="preserve"> проц. пункта;</w:t>
      </w:r>
    </w:p>
    <w:p w:rsidR="002D0577" w:rsidRDefault="002D0577" w:rsidP="002D0577">
      <w:pPr>
        <w:ind w:firstLine="709"/>
        <w:rPr>
          <w:sz w:val="28"/>
          <w:szCs w:val="28"/>
        </w:rPr>
      </w:pPr>
      <w:r w:rsidRPr="003D578F">
        <w:rPr>
          <w:position w:val="-30"/>
          <w:sz w:val="28"/>
          <w:szCs w:val="28"/>
        </w:rPr>
        <w:object w:dxaOrig="2439" w:dyaOrig="780">
          <v:shape id="_x0000_i1135" type="#_x0000_t75" style="width:122.25pt;height:39pt" o:ole="">
            <v:imagedata r:id="rId237" o:title=""/>
          </v:shape>
          <o:OLEObject Type="Embed" ProgID="Equation.3" ShapeID="_x0000_i1135" DrawAspect="Content" ObjectID="_1336051899" r:id="rId238"/>
        </w:object>
      </w:r>
      <w:r>
        <w:rPr>
          <w:sz w:val="28"/>
          <w:szCs w:val="28"/>
        </w:rPr>
        <w:t xml:space="preserve"> проц. пункта;</w:t>
      </w:r>
    </w:p>
    <w:p w:rsidR="002D0577" w:rsidRDefault="002D0577" w:rsidP="002D0577">
      <w:pPr>
        <w:rPr>
          <w:sz w:val="28"/>
          <w:szCs w:val="28"/>
        </w:rPr>
      </w:pPr>
      <w:r>
        <w:rPr>
          <w:sz w:val="28"/>
          <w:szCs w:val="28"/>
        </w:rPr>
        <w:t xml:space="preserve">        </w:t>
      </w:r>
      <w:r w:rsidRPr="003D578F">
        <w:rPr>
          <w:position w:val="-12"/>
          <w:sz w:val="28"/>
          <w:szCs w:val="28"/>
        </w:rPr>
        <w:object w:dxaOrig="200" w:dyaOrig="380">
          <v:shape id="_x0000_i1136" type="#_x0000_t75" style="width:9.75pt;height:18.75pt" o:ole="">
            <v:imagedata r:id="rId230" o:title=""/>
          </v:shape>
          <o:OLEObject Type="Embed" ProgID="Equation.3" ShapeID="_x0000_i1136" DrawAspect="Content" ObjectID="_1336051900" r:id="rId239"/>
        </w:object>
      </w:r>
      <w:r w:rsidRPr="003D578F">
        <w:rPr>
          <w:position w:val="-30"/>
          <w:sz w:val="28"/>
          <w:szCs w:val="28"/>
        </w:rPr>
        <w:object w:dxaOrig="2540" w:dyaOrig="780">
          <v:shape id="_x0000_i1137" type="#_x0000_t75" style="width:126.75pt;height:39pt" o:ole="">
            <v:imagedata r:id="rId240" o:title=""/>
          </v:shape>
          <o:OLEObject Type="Embed" ProgID="Equation.3" ShapeID="_x0000_i1137" DrawAspect="Content" ObjectID="_1336051901" r:id="rId241"/>
        </w:object>
      </w:r>
      <w:r>
        <w:rPr>
          <w:sz w:val="28"/>
          <w:szCs w:val="28"/>
        </w:rPr>
        <w:t xml:space="preserve"> проц. пункта;</w:t>
      </w:r>
    </w:p>
    <w:p w:rsidR="002D0577" w:rsidRDefault="002D0577" w:rsidP="002D0577">
      <w:pPr>
        <w:ind w:firstLine="709"/>
        <w:rPr>
          <w:sz w:val="28"/>
          <w:szCs w:val="28"/>
        </w:rPr>
      </w:pPr>
      <w:r w:rsidRPr="00CB6D5E">
        <w:rPr>
          <w:sz w:val="28"/>
          <w:szCs w:val="28"/>
        </w:rPr>
        <w:t>Теперь определим величину квадратических коэффициентов относительных структурных сдвигов, воспользовавшись итогами в графах 3, 6, 9 таблицы:</w:t>
      </w:r>
    </w:p>
    <w:p w:rsidR="002D0577" w:rsidRPr="00CB6D5E" w:rsidRDefault="002D0577" w:rsidP="002D0577">
      <w:pPr>
        <w:ind w:firstLine="90"/>
        <w:rPr>
          <w:sz w:val="28"/>
          <w:szCs w:val="28"/>
        </w:rPr>
      </w:pPr>
      <w:r w:rsidRPr="00045A70">
        <w:rPr>
          <w:position w:val="-28"/>
          <w:sz w:val="28"/>
          <w:szCs w:val="28"/>
        </w:rPr>
        <w:object w:dxaOrig="2700" w:dyaOrig="1060">
          <v:shape id="_x0000_i1138" type="#_x0000_t75" style="width:135pt;height:53.25pt" o:ole="">
            <v:imagedata r:id="rId242" o:title=""/>
          </v:shape>
          <o:OLEObject Type="Embed" ProgID="Equation.3" ShapeID="_x0000_i1138" DrawAspect="Content" ObjectID="_1336051902" r:id="rId243"/>
        </w:object>
      </w:r>
      <w:r>
        <w:rPr>
          <w:sz w:val="28"/>
          <w:szCs w:val="28"/>
        </w:rPr>
        <w:t>;</w:t>
      </w:r>
    </w:p>
    <w:p w:rsidR="002D0577" w:rsidRDefault="002D0577" w:rsidP="002D0577">
      <w:pPr>
        <w:rPr>
          <w:sz w:val="28"/>
          <w:szCs w:val="28"/>
        </w:rPr>
      </w:pPr>
      <w:r w:rsidRPr="003D578F">
        <w:rPr>
          <w:position w:val="-36"/>
          <w:sz w:val="28"/>
          <w:szCs w:val="28"/>
        </w:rPr>
        <w:object w:dxaOrig="3060" w:dyaOrig="680">
          <v:shape id="_x0000_i1139" type="#_x0000_t75" style="width:153pt;height:33.75pt" o:ole="">
            <v:imagedata r:id="rId244" o:title=""/>
          </v:shape>
          <o:OLEObject Type="Embed" ProgID="Equation.3" ShapeID="_x0000_i1139" DrawAspect="Content" ObjectID="_1336051903" r:id="rId245"/>
        </w:object>
      </w:r>
      <w:r>
        <w:rPr>
          <w:sz w:val="28"/>
          <w:szCs w:val="28"/>
        </w:rPr>
        <w:t>;</w:t>
      </w:r>
    </w:p>
    <w:p w:rsidR="002D0577" w:rsidRDefault="002D0577" w:rsidP="002D0577">
      <w:pPr>
        <w:rPr>
          <w:sz w:val="28"/>
          <w:szCs w:val="28"/>
        </w:rPr>
      </w:pPr>
      <w:r w:rsidRPr="00CB6D5E">
        <w:rPr>
          <w:position w:val="-36"/>
          <w:sz w:val="28"/>
          <w:szCs w:val="28"/>
        </w:rPr>
        <w:object w:dxaOrig="2980" w:dyaOrig="680">
          <v:shape id="_x0000_i1140" type="#_x0000_t75" style="width:149.25pt;height:33.75pt" o:ole="">
            <v:imagedata r:id="rId246" o:title=""/>
          </v:shape>
          <o:OLEObject Type="Embed" ProgID="Equation.3" ShapeID="_x0000_i1140" DrawAspect="Content" ObjectID="_1336051904" r:id="rId247"/>
        </w:object>
      </w:r>
      <w:r>
        <w:rPr>
          <w:sz w:val="28"/>
          <w:szCs w:val="28"/>
        </w:rPr>
        <w:t>;</w:t>
      </w:r>
    </w:p>
    <w:p w:rsidR="002D0577" w:rsidRDefault="002D0577" w:rsidP="002D0577">
      <w:pPr>
        <w:rPr>
          <w:sz w:val="28"/>
          <w:szCs w:val="28"/>
        </w:rPr>
      </w:pPr>
      <w:r w:rsidRPr="00CB6D5E">
        <w:rPr>
          <w:position w:val="-36"/>
          <w:sz w:val="28"/>
          <w:szCs w:val="28"/>
        </w:rPr>
        <w:object w:dxaOrig="3140" w:dyaOrig="680">
          <v:shape id="_x0000_i1141" type="#_x0000_t75" style="width:156.75pt;height:33.75pt" o:ole="">
            <v:imagedata r:id="rId248" o:title=""/>
          </v:shape>
          <o:OLEObject Type="Embed" ProgID="Equation.3" ShapeID="_x0000_i1141" DrawAspect="Content" ObjectID="_1336051905" r:id="rId249"/>
        </w:object>
      </w:r>
      <w:r>
        <w:rPr>
          <w:sz w:val="28"/>
          <w:szCs w:val="28"/>
        </w:rPr>
        <w:t>.</w:t>
      </w:r>
    </w:p>
    <w:p w:rsidR="002D0577" w:rsidRDefault="002D0577" w:rsidP="002D0577">
      <w:pPr>
        <w:rPr>
          <w:sz w:val="28"/>
          <w:szCs w:val="28"/>
        </w:rPr>
      </w:pPr>
    </w:p>
    <w:p w:rsidR="002D0577" w:rsidRPr="00C94343" w:rsidRDefault="002D0577" w:rsidP="002D0577">
      <w:pPr>
        <w:ind w:firstLine="709"/>
        <w:rPr>
          <w:sz w:val="28"/>
          <w:szCs w:val="28"/>
        </w:rPr>
      </w:pPr>
      <w:r>
        <w:rPr>
          <w:sz w:val="28"/>
          <w:szCs w:val="28"/>
        </w:rPr>
        <w:t xml:space="preserve">Для сводной оценки структурных изменений в исследуемой совокупности в целом за рассматриваемый временной интервал воспользуемся </w:t>
      </w:r>
      <w:r w:rsidRPr="00C94343">
        <w:rPr>
          <w:i/>
          <w:sz w:val="28"/>
          <w:szCs w:val="28"/>
        </w:rPr>
        <w:t xml:space="preserve">линейным коэффициентом «абсолютных» структурных сдвигов за </w:t>
      </w:r>
      <w:r w:rsidRPr="00C94343">
        <w:rPr>
          <w:i/>
          <w:sz w:val="28"/>
          <w:szCs w:val="28"/>
          <w:lang w:val="en-US"/>
        </w:rPr>
        <w:t>n</w:t>
      </w:r>
      <w:r w:rsidRPr="00C94343">
        <w:rPr>
          <w:i/>
          <w:sz w:val="28"/>
          <w:szCs w:val="28"/>
        </w:rPr>
        <w:t xml:space="preserve"> периодов (</w:t>
      </w:r>
      <w:r w:rsidRPr="00C94343">
        <w:rPr>
          <w:i/>
          <w:position w:val="-10"/>
          <w:sz w:val="28"/>
          <w:szCs w:val="28"/>
        </w:rPr>
        <w:object w:dxaOrig="639" w:dyaOrig="560">
          <v:shape id="_x0000_i1142" type="#_x0000_t75" style="width:32.25pt;height:27.75pt" o:ole="">
            <v:imagedata r:id="rId250" o:title=""/>
          </v:shape>
          <o:OLEObject Type="Embed" ProgID="Equation.3" ShapeID="_x0000_i1142" DrawAspect="Content" ObjectID="_1336051906" r:id="rId251"/>
        </w:object>
      </w:r>
      <w:r w:rsidRPr="00C94343">
        <w:rPr>
          <w:i/>
          <w:sz w:val="28"/>
          <w:szCs w:val="28"/>
        </w:rPr>
        <w:t>)</w:t>
      </w:r>
      <w:r>
        <w:rPr>
          <w:sz w:val="28"/>
          <w:szCs w:val="28"/>
        </w:rPr>
        <w:t>:</w:t>
      </w:r>
    </w:p>
    <w:p w:rsidR="002D0577" w:rsidRPr="006C4F18" w:rsidRDefault="002D0577" w:rsidP="002D0577">
      <w:pPr>
        <w:ind w:firstLine="709"/>
        <w:rPr>
          <w:sz w:val="28"/>
          <w:szCs w:val="28"/>
        </w:rPr>
      </w:pPr>
      <w:r w:rsidRPr="00045A70">
        <w:rPr>
          <w:position w:val="-32"/>
          <w:sz w:val="28"/>
          <w:szCs w:val="28"/>
        </w:rPr>
        <w:object w:dxaOrig="2380" w:dyaOrig="1060">
          <v:shape id="_x0000_i1143" type="#_x0000_t75" style="width:119.25pt;height:53.25pt" o:ole="">
            <v:imagedata r:id="rId252" o:title=""/>
          </v:shape>
          <o:OLEObject Type="Embed" ProgID="Equation.3" ShapeID="_x0000_i1143" DrawAspect="Content" ObjectID="_1336051907" r:id="rId253"/>
        </w:object>
      </w:r>
    </w:p>
    <w:p w:rsidR="002D0577" w:rsidRPr="00D17EBE" w:rsidRDefault="002D0577" w:rsidP="002D0577">
      <w:pPr>
        <w:ind w:firstLine="709"/>
        <w:rPr>
          <w:sz w:val="28"/>
          <w:szCs w:val="28"/>
        </w:rPr>
      </w:pPr>
      <w:r w:rsidRPr="00D17EBE">
        <w:rPr>
          <w:sz w:val="28"/>
          <w:szCs w:val="28"/>
        </w:rPr>
        <w:lastRenderedPageBreak/>
        <w:t>Используя итог графы 9 таблицы, получаем:</w:t>
      </w:r>
    </w:p>
    <w:p w:rsidR="002D0577" w:rsidRDefault="002D0577" w:rsidP="002D0577">
      <w:pPr>
        <w:rPr>
          <w:sz w:val="28"/>
          <w:szCs w:val="28"/>
        </w:rPr>
      </w:pPr>
      <w:r w:rsidRPr="00E730FD">
        <w:rPr>
          <w:position w:val="-28"/>
          <w:sz w:val="28"/>
          <w:szCs w:val="28"/>
        </w:rPr>
        <w:object w:dxaOrig="2160" w:dyaOrig="740">
          <v:shape id="_x0000_i1144" type="#_x0000_t75" style="width:108pt;height:36.75pt" o:ole="">
            <v:imagedata r:id="rId254" o:title=""/>
          </v:shape>
          <o:OLEObject Type="Embed" ProgID="Equation.3" ShapeID="_x0000_i1144" DrawAspect="Content" ObjectID="_1336051908" r:id="rId255"/>
        </w:object>
      </w:r>
      <w:r>
        <w:rPr>
          <w:sz w:val="28"/>
          <w:szCs w:val="28"/>
        </w:rPr>
        <w:t xml:space="preserve"> проц. пункта.</w:t>
      </w:r>
    </w:p>
    <w:p w:rsidR="002D0577" w:rsidRPr="00E730FD" w:rsidRDefault="002D0577" w:rsidP="002D0577">
      <w:pPr>
        <w:ind w:firstLine="709"/>
        <w:rPr>
          <w:sz w:val="28"/>
          <w:szCs w:val="28"/>
        </w:rPr>
      </w:pPr>
      <w:r>
        <w:rPr>
          <w:sz w:val="28"/>
          <w:szCs w:val="28"/>
        </w:rPr>
        <w:t xml:space="preserve">Таким образом, за рассматриваемый период среднее годовое изменение по всем инвестиционным вложениям составило 0,11 проц. пункта. </w:t>
      </w:r>
    </w:p>
    <w:p w:rsidR="002D0577" w:rsidRPr="009D6552" w:rsidRDefault="002D0577" w:rsidP="009D6552">
      <w:pPr>
        <w:pStyle w:val="3"/>
        <w:jc w:val="center"/>
        <w:rPr>
          <w:rFonts w:asciiTheme="minorHAnsi" w:eastAsiaTheme="minorEastAsia" w:hAnsiTheme="minorHAnsi" w:cstheme="minorBidi"/>
          <w:b/>
          <w:bCs/>
          <w:szCs w:val="22"/>
        </w:rPr>
      </w:pPr>
      <w:bookmarkStart w:id="1" w:name="_Toc68978473"/>
      <w:r w:rsidRPr="009D6552">
        <w:rPr>
          <w:rFonts w:asciiTheme="minorHAnsi" w:eastAsiaTheme="minorEastAsia" w:hAnsiTheme="minorHAnsi" w:cstheme="minorBidi"/>
          <w:b/>
          <w:bCs/>
          <w:szCs w:val="22"/>
        </w:rPr>
        <w:t>Задание № 2.</w:t>
      </w:r>
      <w:bookmarkEnd w:id="1"/>
    </w:p>
    <w:p w:rsidR="002D0577" w:rsidRDefault="002D0577" w:rsidP="002D0577">
      <w:pPr>
        <w:ind w:firstLine="709"/>
        <w:rPr>
          <w:sz w:val="28"/>
          <w:szCs w:val="28"/>
        </w:rPr>
      </w:pPr>
      <w:r>
        <w:rPr>
          <w:sz w:val="28"/>
          <w:szCs w:val="28"/>
        </w:rPr>
        <w:t>Имеются следующие данные по Российской Федерации о долгосрочных и краткосрочных финансовых вложениях в 2001 г.</w:t>
      </w:r>
    </w:p>
    <w:tbl>
      <w:tblPr>
        <w:tblW w:w="6800" w:type="dxa"/>
        <w:jc w:val="center"/>
        <w:tblInd w:w="103" w:type="dxa"/>
        <w:tblLook w:val="0000"/>
      </w:tblPr>
      <w:tblGrid>
        <w:gridCol w:w="3000"/>
        <w:gridCol w:w="1900"/>
        <w:gridCol w:w="1900"/>
      </w:tblGrid>
      <w:tr w:rsidR="002D0577" w:rsidRPr="00F82C3C" w:rsidTr="009D6552">
        <w:trPr>
          <w:trHeight w:val="510"/>
          <w:jc w:val="center"/>
        </w:trPr>
        <w:tc>
          <w:tcPr>
            <w:tcW w:w="3000"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F82C3C" w:rsidRDefault="002D0577" w:rsidP="009D6552">
            <w:pPr>
              <w:jc w:val="center"/>
            </w:pPr>
            <w:r w:rsidRPr="00F82C3C">
              <w:t>Показатели</w:t>
            </w:r>
          </w:p>
        </w:tc>
        <w:tc>
          <w:tcPr>
            <w:tcW w:w="1900" w:type="dxa"/>
            <w:tcBorders>
              <w:top w:val="single" w:sz="4" w:space="0" w:color="auto"/>
              <w:left w:val="nil"/>
              <w:bottom w:val="single" w:sz="4" w:space="0" w:color="auto"/>
              <w:right w:val="single" w:sz="4" w:space="0" w:color="auto"/>
            </w:tcBorders>
            <w:shd w:val="clear" w:color="auto" w:fill="auto"/>
            <w:vAlign w:val="bottom"/>
          </w:tcPr>
          <w:p w:rsidR="002D0577" w:rsidRPr="00F82C3C" w:rsidRDefault="002D0577" w:rsidP="009D6552">
            <w:r w:rsidRPr="00F82C3C">
              <w:t>Долгосрочные, млн. руб.</w:t>
            </w:r>
          </w:p>
        </w:tc>
        <w:tc>
          <w:tcPr>
            <w:tcW w:w="1900" w:type="dxa"/>
            <w:tcBorders>
              <w:top w:val="single" w:sz="4" w:space="0" w:color="auto"/>
              <w:left w:val="nil"/>
              <w:bottom w:val="single" w:sz="4" w:space="0" w:color="auto"/>
              <w:right w:val="single" w:sz="4" w:space="0" w:color="auto"/>
            </w:tcBorders>
            <w:shd w:val="clear" w:color="auto" w:fill="auto"/>
            <w:vAlign w:val="bottom"/>
          </w:tcPr>
          <w:p w:rsidR="002D0577" w:rsidRPr="00F82C3C" w:rsidRDefault="002D0577" w:rsidP="009D6552">
            <w:r w:rsidRPr="00F82C3C">
              <w:t>Краткосрочные, млн. руб.</w:t>
            </w:r>
          </w:p>
        </w:tc>
      </w:tr>
      <w:tr w:rsidR="002D0577" w:rsidRPr="00F82C3C" w:rsidTr="009D6552">
        <w:trPr>
          <w:trHeight w:val="510"/>
          <w:jc w:val="center"/>
        </w:trPr>
        <w:tc>
          <w:tcPr>
            <w:tcW w:w="3000" w:type="dxa"/>
            <w:tcBorders>
              <w:top w:val="nil"/>
              <w:left w:val="single" w:sz="4" w:space="0" w:color="auto"/>
              <w:bottom w:val="single" w:sz="4" w:space="0" w:color="auto"/>
              <w:right w:val="single" w:sz="4" w:space="0" w:color="auto"/>
            </w:tcBorders>
            <w:shd w:val="clear" w:color="auto" w:fill="auto"/>
            <w:vAlign w:val="bottom"/>
          </w:tcPr>
          <w:p w:rsidR="002D0577" w:rsidRPr="00F82C3C" w:rsidRDefault="002D0577" w:rsidP="009D6552">
            <w:r w:rsidRPr="00F82C3C">
              <w:t xml:space="preserve">Финансовые вложения - всего                 </w:t>
            </w:r>
            <w:r>
              <w:t xml:space="preserve">                   </w:t>
            </w:r>
            <w:r w:rsidRPr="00F82C3C">
              <w:t>в том числе:</w:t>
            </w:r>
          </w:p>
        </w:tc>
        <w:tc>
          <w:tcPr>
            <w:tcW w:w="1900" w:type="dxa"/>
            <w:tcBorders>
              <w:top w:val="nil"/>
              <w:left w:val="nil"/>
              <w:bottom w:val="single" w:sz="4" w:space="0" w:color="auto"/>
              <w:right w:val="single" w:sz="4" w:space="0" w:color="auto"/>
            </w:tcBorders>
            <w:shd w:val="clear" w:color="auto" w:fill="auto"/>
            <w:vAlign w:val="center"/>
          </w:tcPr>
          <w:p w:rsidR="002D0577" w:rsidRPr="00F82C3C" w:rsidRDefault="002D0577" w:rsidP="009D6552">
            <w:pPr>
              <w:jc w:val="center"/>
            </w:pPr>
            <w:r w:rsidRPr="00F82C3C">
              <w:t>470</w:t>
            </w:r>
          </w:p>
        </w:tc>
        <w:tc>
          <w:tcPr>
            <w:tcW w:w="1900" w:type="dxa"/>
            <w:tcBorders>
              <w:top w:val="nil"/>
              <w:left w:val="nil"/>
              <w:bottom w:val="single" w:sz="4" w:space="0" w:color="auto"/>
              <w:right w:val="single" w:sz="4" w:space="0" w:color="auto"/>
            </w:tcBorders>
            <w:shd w:val="clear" w:color="auto" w:fill="auto"/>
            <w:vAlign w:val="center"/>
          </w:tcPr>
          <w:p w:rsidR="002D0577" w:rsidRPr="00F82C3C" w:rsidRDefault="002D0577" w:rsidP="009D6552">
            <w:pPr>
              <w:jc w:val="center"/>
            </w:pPr>
            <w:r w:rsidRPr="00F82C3C">
              <w:t>1960</w:t>
            </w:r>
          </w:p>
        </w:tc>
      </w:tr>
      <w:tr w:rsidR="002D0577" w:rsidRPr="00F82C3C" w:rsidTr="009D6552">
        <w:trPr>
          <w:trHeight w:val="255"/>
          <w:jc w:val="center"/>
        </w:trPr>
        <w:tc>
          <w:tcPr>
            <w:tcW w:w="3000" w:type="dxa"/>
            <w:tcBorders>
              <w:top w:val="nil"/>
              <w:left w:val="single" w:sz="4" w:space="0" w:color="auto"/>
              <w:bottom w:val="single" w:sz="4" w:space="0" w:color="auto"/>
              <w:right w:val="single" w:sz="4" w:space="0" w:color="auto"/>
            </w:tcBorders>
            <w:shd w:val="clear" w:color="auto" w:fill="auto"/>
            <w:vAlign w:val="bottom"/>
          </w:tcPr>
          <w:p w:rsidR="002D0577" w:rsidRPr="00F82C3C" w:rsidRDefault="002D0577" w:rsidP="009D6552">
            <w:r w:rsidRPr="00F82C3C">
              <w:t>в акции других организаций</w:t>
            </w:r>
          </w:p>
        </w:tc>
        <w:tc>
          <w:tcPr>
            <w:tcW w:w="1900" w:type="dxa"/>
            <w:tcBorders>
              <w:top w:val="nil"/>
              <w:left w:val="nil"/>
              <w:bottom w:val="single" w:sz="4" w:space="0" w:color="auto"/>
              <w:right w:val="single" w:sz="4" w:space="0" w:color="auto"/>
            </w:tcBorders>
            <w:shd w:val="clear" w:color="auto" w:fill="auto"/>
            <w:vAlign w:val="center"/>
          </w:tcPr>
          <w:p w:rsidR="002D0577" w:rsidRPr="00F82C3C" w:rsidRDefault="002D0577" w:rsidP="009D6552">
            <w:pPr>
              <w:jc w:val="center"/>
            </w:pPr>
            <w:r w:rsidRPr="00F82C3C">
              <w:t>195</w:t>
            </w:r>
          </w:p>
        </w:tc>
        <w:tc>
          <w:tcPr>
            <w:tcW w:w="1900" w:type="dxa"/>
            <w:tcBorders>
              <w:top w:val="nil"/>
              <w:left w:val="nil"/>
              <w:bottom w:val="single" w:sz="4" w:space="0" w:color="auto"/>
              <w:right w:val="single" w:sz="4" w:space="0" w:color="auto"/>
            </w:tcBorders>
            <w:shd w:val="clear" w:color="auto" w:fill="auto"/>
            <w:vAlign w:val="center"/>
          </w:tcPr>
          <w:p w:rsidR="002D0577" w:rsidRPr="00F82C3C" w:rsidRDefault="002D0577" w:rsidP="009D6552">
            <w:pPr>
              <w:jc w:val="center"/>
            </w:pPr>
            <w:r w:rsidRPr="00F82C3C">
              <w:t>38</w:t>
            </w:r>
          </w:p>
        </w:tc>
      </w:tr>
      <w:tr w:rsidR="002D0577" w:rsidRPr="00F82C3C" w:rsidTr="009D6552">
        <w:trPr>
          <w:trHeight w:val="510"/>
          <w:jc w:val="center"/>
        </w:trPr>
        <w:tc>
          <w:tcPr>
            <w:tcW w:w="3000" w:type="dxa"/>
            <w:tcBorders>
              <w:top w:val="nil"/>
              <w:left w:val="single" w:sz="4" w:space="0" w:color="auto"/>
              <w:bottom w:val="single" w:sz="4" w:space="0" w:color="auto"/>
              <w:right w:val="single" w:sz="4" w:space="0" w:color="auto"/>
            </w:tcBorders>
            <w:shd w:val="clear" w:color="auto" w:fill="auto"/>
            <w:vAlign w:val="bottom"/>
          </w:tcPr>
          <w:p w:rsidR="002D0577" w:rsidRPr="00F82C3C" w:rsidRDefault="002D0577" w:rsidP="009D6552">
            <w:r w:rsidRPr="00F82C3C">
              <w:t>в собственные акции, выкупленные у акционеров</w:t>
            </w:r>
          </w:p>
        </w:tc>
        <w:tc>
          <w:tcPr>
            <w:tcW w:w="1900" w:type="dxa"/>
            <w:tcBorders>
              <w:top w:val="nil"/>
              <w:left w:val="nil"/>
              <w:bottom w:val="single" w:sz="4" w:space="0" w:color="auto"/>
              <w:right w:val="single" w:sz="4" w:space="0" w:color="auto"/>
            </w:tcBorders>
            <w:shd w:val="clear" w:color="auto" w:fill="auto"/>
            <w:vAlign w:val="center"/>
          </w:tcPr>
          <w:p w:rsidR="002D0577" w:rsidRPr="00F82C3C" w:rsidRDefault="002D0577" w:rsidP="009D6552">
            <w:pPr>
              <w:jc w:val="center"/>
            </w:pPr>
            <w:r w:rsidRPr="00F82C3C">
              <w:t>-</w:t>
            </w:r>
          </w:p>
        </w:tc>
        <w:tc>
          <w:tcPr>
            <w:tcW w:w="1900" w:type="dxa"/>
            <w:tcBorders>
              <w:top w:val="nil"/>
              <w:left w:val="nil"/>
              <w:bottom w:val="single" w:sz="4" w:space="0" w:color="auto"/>
              <w:right w:val="single" w:sz="4" w:space="0" w:color="auto"/>
            </w:tcBorders>
            <w:shd w:val="clear" w:color="auto" w:fill="auto"/>
            <w:vAlign w:val="center"/>
          </w:tcPr>
          <w:p w:rsidR="002D0577" w:rsidRPr="00F82C3C" w:rsidRDefault="002D0577" w:rsidP="009D6552">
            <w:pPr>
              <w:jc w:val="center"/>
            </w:pPr>
            <w:r w:rsidRPr="00F82C3C">
              <w:t>13</w:t>
            </w:r>
          </w:p>
        </w:tc>
      </w:tr>
      <w:tr w:rsidR="002D0577" w:rsidRPr="00F82C3C" w:rsidTr="009D6552">
        <w:trPr>
          <w:trHeight w:val="510"/>
          <w:jc w:val="center"/>
        </w:trPr>
        <w:tc>
          <w:tcPr>
            <w:tcW w:w="3000" w:type="dxa"/>
            <w:tcBorders>
              <w:top w:val="nil"/>
              <w:left w:val="single" w:sz="4" w:space="0" w:color="auto"/>
              <w:bottom w:val="single" w:sz="4" w:space="0" w:color="auto"/>
              <w:right w:val="single" w:sz="4" w:space="0" w:color="auto"/>
            </w:tcBorders>
            <w:shd w:val="clear" w:color="auto" w:fill="auto"/>
            <w:vAlign w:val="bottom"/>
          </w:tcPr>
          <w:p w:rsidR="002D0577" w:rsidRPr="00F82C3C" w:rsidRDefault="002D0577" w:rsidP="009D6552">
            <w:r w:rsidRPr="00F82C3C">
              <w:t>в облигации и другие долговые обязательства</w:t>
            </w:r>
          </w:p>
        </w:tc>
        <w:tc>
          <w:tcPr>
            <w:tcW w:w="1900" w:type="dxa"/>
            <w:tcBorders>
              <w:top w:val="nil"/>
              <w:left w:val="nil"/>
              <w:bottom w:val="single" w:sz="4" w:space="0" w:color="auto"/>
              <w:right w:val="single" w:sz="4" w:space="0" w:color="auto"/>
            </w:tcBorders>
            <w:shd w:val="clear" w:color="auto" w:fill="auto"/>
            <w:vAlign w:val="center"/>
          </w:tcPr>
          <w:p w:rsidR="002D0577" w:rsidRPr="00F82C3C" w:rsidRDefault="002D0577" w:rsidP="009D6552">
            <w:pPr>
              <w:jc w:val="center"/>
            </w:pPr>
            <w:r w:rsidRPr="00F82C3C">
              <w:t>46</w:t>
            </w:r>
          </w:p>
        </w:tc>
        <w:tc>
          <w:tcPr>
            <w:tcW w:w="1900" w:type="dxa"/>
            <w:tcBorders>
              <w:top w:val="nil"/>
              <w:left w:val="nil"/>
              <w:bottom w:val="single" w:sz="4" w:space="0" w:color="auto"/>
              <w:right w:val="single" w:sz="4" w:space="0" w:color="auto"/>
            </w:tcBorders>
            <w:shd w:val="clear" w:color="auto" w:fill="auto"/>
            <w:vAlign w:val="center"/>
          </w:tcPr>
          <w:p w:rsidR="002D0577" w:rsidRPr="00F82C3C" w:rsidRDefault="002D0577" w:rsidP="009D6552">
            <w:pPr>
              <w:jc w:val="center"/>
            </w:pPr>
            <w:r w:rsidRPr="00F82C3C">
              <w:t>538</w:t>
            </w:r>
          </w:p>
        </w:tc>
      </w:tr>
      <w:tr w:rsidR="002D0577" w:rsidRPr="00F82C3C" w:rsidTr="009D6552">
        <w:trPr>
          <w:trHeight w:val="255"/>
          <w:jc w:val="center"/>
        </w:trPr>
        <w:tc>
          <w:tcPr>
            <w:tcW w:w="3000" w:type="dxa"/>
            <w:tcBorders>
              <w:top w:val="nil"/>
              <w:left w:val="single" w:sz="4" w:space="0" w:color="auto"/>
              <w:bottom w:val="single" w:sz="4" w:space="0" w:color="auto"/>
              <w:right w:val="single" w:sz="4" w:space="0" w:color="auto"/>
            </w:tcBorders>
            <w:shd w:val="clear" w:color="auto" w:fill="auto"/>
            <w:vAlign w:val="bottom"/>
          </w:tcPr>
          <w:p w:rsidR="002D0577" w:rsidRPr="00F82C3C" w:rsidRDefault="002D0577" w:rsidP="009D6552">
            <w:r w:rsidRPr="00F82C3C">
              <w:t>предоставленные займы</w:t>
            </w:r>
          </w:p>
        </w:tc>
        <w:tc>
          <w:tcPr>
            <w:tcW w:w="1900" w:type="dxa"/>
            <w:tcBorders>
              <w:top w:val="nil"/>
              <w:left w:val="nil"/>
              <w:bottom w:val="single" w:sz="4" w:space="0" w:color="auto"/>
              <w:right w:val="single" w:sz="4" w:space="0" w:color="auto"/>
            </w:tcBorders>
            <w:shd w:val="clear" w:color="auto" w:fill="auto"/>
            <w:vAlign w:val="center"/>
          </w:tcPr>
          <w:p w:rsidR="002D0577" w:rsidRPr="00F82C3C" w:rsidRDefault="002D0577" w:rsidP="009D6552">
            <w:pPr>
              <w:jc w:val="center"/>
            </w:pPr>
            <w:r w:rsidRPr="00F82C3C">
              <w:t>53</w:t>
            </w:r>
          </w:p>
        </w:tc>
        <w:tc>
          <w:tcPr>
            <w:tcW w:w="1900" w:type="dxa"/>
            <w:tcBorders>
              <w:top w:val="nil"/>
              <w:left w:val="nil"/>
              <w:bottom w:val="single" w:sz="4" w:space="0" w:color="auto"/>
              <w:right w:val="single" w:sz="4" w:space="0" w:color="auto"/>
            </w:tcBorders>
            <w:shd w:val="clear" w:color="auto" w:fill="auto"/>
            <w:vAlign w:val="center"/>
          </w:tcPr>
          <w:p w:rsidR="002D0577" w:rsidRPr="00F82C3C" w:rsidRDefault="002D0577" w:rsidP="009D6552">
            <w:pPr>
              <w:jc w:val="center"/>
            </w:pPr>
            <w:r w:rsidRPr="00F82C3C">
              <w:t>135</w:t>
            </w:r>
          </w:p>
        </w:tc>
      </w:tr>
      <w:tr w:rsidR="002D0577" w:rsidRPr="00F82C3C" w:rsidTr="009D6552">
        <w:trPr>
          <w:trHeight w:val="255"/>
          <w:jc w:val="center"/>
        </w:trPr>
        <w:tc>
          <w:tcPr>
            <w:tcW w:w="3000" w:type="dxa"/>
            <w:tcBorders>
              <w:top w:val="nil"/>
              <w:left w:val="single" w:sz="4" w:space="0" w:color="auto"/>
              <w:bottom w:val="single" w:sz="4" w:space="0" w:color="auto"/>
              <w:right w:val="single" w:sz="4" w:space="0" w:color="auto"/>
            </w:tcBorders>
            <w:shd w:val="clear" w:color="auto" w:fill="auto"/>
            <w:vAlign w:val="bottom"/>
          </w:tcPr>
          <w:p w:rsidR="002D0577" w:rsidRPr="00F82C3C" w:rsidRDefault="002D0577" w:rsidP="009D6552">
            <w:r w:rsidRPr="00F82C3C">
              <w:t>прочие финансовые займы</w:t>
            </w:r>
          </w:p>
        </w:tc>
        <w:tc>
          <w:tcPr>
            <w:tcW w:w="1900" w:type="dxa"/>
            <w:tcBorders>
              <w:top w:val="nil"/>
              <w:left w:val="nil"/>
              <w:bottom w:val="single" w:sz="4" w:space="0" w:color="auto"/>
              <w:right w:val="single" w:sz="4" w:space="0" w:color="auto"/>
            </w:tcBorders>
            <w:shd w:val="clear" w:color="auto" w:fill="auto"/>
            <w:vAlign w:val="center"/>
          </w:tcPr>
          <w:p w:rsidR="002D0577" w:rsidRPr="00F82C3C" w:rsidRDefault="002D0577" w:rsidP="009D6552">
            <w:pPr>
              <w:jc w:val="center"/>
            </w:pPr>
            <w:r w:rsidRPr="00F82C3C">
              <w:t>176</w:t>
            </w:r>
          </w:p>
        </w:tc>
        <w:tc>
          <w:tcPr>
            <w:tcW w:w="1900" w:type="dxa"/>
            <w:tcBorders>
              <w:top w:val="nil"/>
              <w:left w:val="nil"/>
              <w:bottom w:val="single" w:sz="4" w:space="0" w:color="auto"/>
              <w:right w:val="single" w:sz="4" w:space="0" w:color="auto"/>
            </w:tcBorders>
            <w:shd w:val="clear" w:color="auto" w:fill="auto"/>
            <w:vAlign w:val="center"/>
          </w:tcPr>
          <w:p w:rsidR="002D0577" w:rsidRPr="00F82C3C" w:rsidRDefault="002D0577" w:rsidP="009D6552">
            <w:pPr>
              <w:jc w:val="center"/>
            </w:pPr>
            <w:r w:rsidRPr="00F82C3C">
              <w:t>1236</w:t>
            </w:r>
          </w:p>
        </w:tc>
      </w:tr>
    </w:tbl>
    <w:p w:rsidR="002D0577" w:rsidRDefault="002D0577" w:rsidP="002D0577">
      <w:pPr>
        <w:ind w:firstLine="709"/>
        <w:rPr>
          <w:sz w:val="28"/>
          <w:szCs w:val="28"/>
        </w:rPr>
      </w:pPr>
      <w:r>
        <w:rPr>
          <w:sz w:val="28"/>
          <w:szCs w:val="28"/>
        </w:rPr>
        <w:t>На основании приведенных данных определите:</w:t>
      </w:r>
    </w:p>
    <w:p w:rsidR="002D0577" w:rsidRDefault="002D0577" w:rsidP="002D0577">
      <w:pPr>
        <w:numPr>
          <w:ilvl w:val="0"/>
          <w:numId w:val="21"/>
        </w:numPr>
        <w:spacing w:after="0" w:line="240" w:lineRule="auto"/>
        <w:rPr>
          <w:sz w:val="28"/>
          <w:szCs w:val="28"/>
        </w:rPr>
      </w:pPr>
      <w:r>
        <w:rPr>
          <w:sz w:val="28"/>
          <w:szCs w:val="28"/>
        </w:rPr>
        <w:t>общий объем финансовых вложений и долю в нем долгосрочных и краткосрочных вложений;</w:t>
      </w:r>
    </w:p>
    <w:p w:rsidR="002D0577" w:rsidRDefault="002D0577" w:rsidP="002D0577">
      <w:pPr>
        <w:numPr>
          <w:ilvl w:val="0"/>
          <w:numId w:val="21"/>
        </w:numPr>
        <w:spacing w:after="0" w:line="240" w:lineRule="auto"/>
        <w:rPr>
          <w:sz w:val="28"/>
          <w:szCs w:val="28"/>
        </w:rPr>
      </w:pPr>
      <w:r>
        <w:rPr>
          <w:sz w:val="28"/>
          <w:szCs w:val="28"/>
        </w:rPr>
        <w:t>структуру финансовых вложений как в целом, так и их видам.</w:t>
      </w:r>
    </w:p>
    <w:p w:rsidR="002D0577" w:rsidRPr="00F82C3C" w:rsidRDefault="002D0577" w:rsidP="002D0577">
      <w:pPr>
        <w:ind w:firstLine="709"/>
        <w:rPr>
          <w:sz w:val="28"/>
          <w:szCs w:val="28"/>
        </w:rPr>
      </w:pPr>
      <w:r>
        <w:rPr>
          <w:sz w:val="28"/>
          <w:szCs w:val="28"/>
        </w:rPr>
        <w:t>Проанализируйте полученные данные и сделайте выводы.</w:t>
      </w:r>
    </w:p>
    <w:p w:rsidR="002D0577" w:rsidRPr="009D6552" w:rsidRDefault="002D0577" w:rsidP="009D6552">
      <w:pPr>
        <w:pStyle w:val="3"/>
        <w:jc w:val="center"/>
        <w:rPr>
          <w:rFonts w:asciiTheme="minorHAnsi" w:eastAsiaTheme="minorEastAsia" w:hAnsiTheme="minorHAnsi" w:cstheme="minorBidi"/>
          <w:b/>
          <w:bCs/>
          <w:szCs w:val="22"/>
        </w:rPr>
      </w:pPr>
      <w:r w:rsidRPr="009D6552">
        <w:rPr>
          <w:rFonts w:asciiTheme="minorHAnsi" w:eastAsiaTheme="minorEastAsia" w:hAnsiTheme="minorHAnsi" w:cstheme="minorBidi"/>
          <w:b/>
          <w:bCs/>
          <w:szCs w:val="22"/>
        </w:rPr>
        <w:t>Решение.</w:t>
      </w:r>
    </w:p>
    <w:p w:rsidR="002D0577" w:rsidRDefault="002D0577" w:rsidP="002D0577">
      <w:pPr>
        <w:numPr>
          <w:ilvl w:val="0"/>
          <w:numId w:val="22"/>
        </w:numPr>
        <w:spacing w:after="0" w:line="240" w:lineRule="auto"/>
        <w:rPr>
          <w:sz w:val="28"/>
          <w:szCs w:val="28"/>
        </w:rPr>
      </w:pPr>
      <w:r>
        <w:rPr>
          <w:sz w:val="28"/>
          <w:szCs w:val="28"/>
        </w:rPr>
        <w:t>Общий объем финансовых вложений  = Долгосрочные + Краткосрочные  =  470 + 1960 = 2430 млн.руб.</w:t>
      </w:r>
    </w:p>
    <w:p w:rsidR="002D0577" w:rsidRDefault="002D0577" w:rsidP="002D0577">
      <w:pPr>
        <w:ind w:left="1440"/>
        <w:rPr>
          <w:sz w:val="28"/>
          <w:szCs w:val="28"/>
        </w:rPr>
      </w:pPr>
      <w:r>
        <w:rPr>
          <w:sz w:val="28"/>
          <w:szCs w:val="28"/>
        </w:rPr>
        <w:t>Доля краткосрочных финансовых вложений в общем объеме  финансовых вложений  составляет:</w:t>
      </w:r>
    </w:p>
    <w:p w:rsidR="002D0577" w:rsidRDefault="002D0577" w:rsidP="002D0577">
      <w:pPr>
        <w:ind w:left="1440"/>
        <w:jc w:val="center"/>
        <w:rPr>
          <w:sz w:val="28"/>
          <w:szCs w:val="28"/>
        </w:rPr>
      </w:pPr>
      <w:r w:rsidRPr="00874734">
        <w:rPr>
          <w:position w:val="-28"/>
          <w:sz w:val="28"/>
          <w:szCs w:val="28"/>
        </w:rPr>
        <w:object w:dxaOrig="2620" w:dyaOrig="720">
          <v:shape id="_x0000_i1145" type="#_x0000_t75" style="width:131.25pt;height:36pt" o:ole="">
            <v:imagedata r:id="rId256" o:title=""/>
          </v:shape>
          <o:OLEObject Type="Embed" ProgID="Equation.3" ShapeID="_x0000_i1145" DrawAspect="Content" ObjectID="_1336051909" r:id="rId257"/>
        </w:object>
      </w:r>
    </w:p>
    <w:p w:rsidR="002D0577" w:rsidRDefault="002D0577" w:rsidP="002D0577">
      <w:pPr>
        <w:ind w:left="1440"/>
        <w:rPr>
          <w:sz w:val="28"/>
          <w:szCs w:val="28"/>
        </w:rPr>
      </w:pPr>
      <w:r>
        <w:rPr>
          <w:sz w:val="28"/>
          <w:szCs w:val="28"/>
        </w:rPr>
        <w:lastRenderedPageBreak/>
        <w:t>доля долгосрочных вложений в общем объеме  финансовых вложений:</w:t>
      </w:r>
    </w:p>
    <w:p w:rsidR="002D0577" w:rsidRDefault="002D0577" w:rsidP="002D0577">
      <w:pPr>
        <w:ind w:left="1440"/>
        <w:jc w:val="center"/>
        <w:rPr>
          <w:sz w:val="28"/>
          <w:szCs w:val="28"/>
        </w:rPr>
      </w:pPr>
      <w:r w:rsidRPr="00006F8E">
        <w:rPr>
          <w:position w:val="-28"/>
          <w:sz w:val="28"/>
          <w:szCs w:val="28"/>
        </w:rPr>
        <w:object w:dxaOrig="2580" w:dyaOrig="720">
          <v:shape id="_x0000_i1146" type="#_x0000_t75" style="width:129pt;height:36pt" o:ole="">
            <v:imagedata r:id="rId258" o:title=""/>
          </v:shape>
          <o:OLEObject Type="Embed" ProgID="Equation.3" ShapeID="_x0000_i1146" DrawAspect="Content" ObjectID="_1336051910" r:id="rId259"/>
        </w:object>
      </w:r>
      <w:r>
        <w:rPr>
          <w:sz w:val="28"/>
          <w:szCs w:val="28"/>
        </w:rPr>
        <w:t>.</w:t>
      </w:r>
    </w:p>
    <w:p w:rsidR="002D0577" w:rsidRDefault="002D0577" w:rsidP="002D0577">
      <w:pPr>
        <w:ind w:left="1440"/>
        <w:rPr>
          <w:sz w:val="28"/>
          <w:szCs w:val="28"/>
        </w:rPr>
      </w:pPr>
      <w:r>
        <w:rPr>
          <w:sz w:val="28"/>
          <w:szCs w:val="28"/>
        </w:rPr>
        <w:t xml:space="preserve">Из полученных данных видно, что доля  долгосрочных инвестиций  на 61,31 % больше. </w:t>
      </w:r>
    </w:p>
    <w:p w:rsidR="002D0577" w:rsidRDefault="002D0577" w:rsidP="002D0577">
      <w:pPr>
        <w:numPr>
          <w:ilvl w:val="0"/>
          <w:numId w:val="22"/>
        </w:numPr>
        <w:spacing w:after="0" w:line="240" w:lineRule="auto"/>
        <w:jc w:val="center"/>
        <w:rPr>
          <w:b/>
          <w:sz w:val="28"/>
          <w:szCs w:val="28"/>
        </w:rPr>
      </w:pPr>
      <w:r w:rsidRPr="007434B4">
        <w:rPr>
          <w:b/>
          <w:sz w:val="28"/>
          <w:szCs w:val="28"/>
        </w:rPr>
        <w:t>Структура финансовых вложений по видам, %</w:t>
      </w:r>
    </w:p>
    <w:p w:rsidR="002D0577" w:rsidRDefault="002D0577" w:rsidP="002D0577">
      <w:pPr>
        <w:ind w:left="1069"/>
        <w:rPr>
          <w:b/>
          <w:sz w:val="28"/>
          <w:szCs w:val="28"/>
        </w:rPr>
      </w:pPr>
    </w:p>
    <w:tbl>
      <w:tblPr>
        <w:tblW w:w="7642" w:type="dxa"/>
        <w:jc w:val="center"/>
        <w:tblInd w:w="103" w:type="dxa"/>
        <w:tblLook w:val="0000"/>
      </w:tblPr>
      <w:tblGrid>
        <w:gridCol w:w="2690"/>
        <w:gridCol w:w="2253"/>
        <w:gridCol w:w="2699"/>
      </w:tblGrid>
      <w:tr w:rsidR="002D0577" w:rsidRPr="007434B4" w:rsidTr="009D6552">
        <w:trPr>
          <w:trHeight w:val="255"/>
          <w:jc w:val="center"/>
        </w:trPr>
        <w:tc>
          <w:tcPr>
            <w:tcW w:w="2690"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7434B4" w:rsidRDefault="002D0577" w:rsidP="009D6552">
            <w:pPr>
              <w:jc w:val="center"/>
              <w:rPr>
                <w:sz w:val="28"/>
                <w:szCs w:val="28"/>
              </w:rPr>
            </w:pPr>
            <w:r w:rsidRPr="007434B4">
              <w:rPr>
                <w:sz w:val="28"/>
                <w:szCs w:val="28"/>
              </w:rPr>
              <w:t>Показатели</w:t>
            </w:r>
          </w:p>
        </w:tc>
        <w:tc>
          <w:tcPr>
            <w:tcW w:w="2253" w:type="dxa"/>
            <w:tcBorders>
              <w:top w:val="single" w:sz="4" w:space="0" w:color="auto"/>
              <w:left w:val="nil"/>
              <w:bottom w:val="single" w:sz="4" w:space="0" w:color="auto"/>
              <w:right w:val="single" w:sz="4" w:space="0" w:color="auto"/>
            </w:tcBorders>
            <w:shd w:val="clear" w:color="auto" w:fill="auto"/>
            <w:vAlign w:val="bottom"/>
          </w:tcPr>
          <w:p w:rsidR="002D0577" w:rsidRPr="007434B4" w:rsidRDefault="002D0577" w:rsidP="009D6552">
            <w:pPr>
              <w:jc w:val="center"/>
              <w:rPr>
                <w:sz w:val="28"/>
                <w:szCs w:val="28"/>
              </w:rPr>
            </w:pPr>
            <w:r>
              <w:rPr>
                <w:sz w:val="28"/>
                <w:szCs w:val="28"/>
              </w:rPr>
              <w:t>Долгосрочные</w:t>
            </w:r>
            <w:r w:rsidRPr="007434B4">
              <w:rPr>
                <w:sz w:val="28"/>
                <w:szCs w:val="28"/>
              </w:rPr>
              <w:t xml:space="preserve"> </w:t>
            </w:r>
          </w:p>
        </w:tc>
        <w:tc>
          <w:tcPr>
            <w:tcW w:w="2699" w:type="dxa"/>
            <w:tcBorders>
              <w:top w:val="single" w:sz="4" w:space="0" w:color="auto"/>
              <w:left w:val="nil"/>
              <w:bottom w:val="single" w:sz="4" w:space="0" w:color="auto"/>
              <w:right w:val="single" w:sz="4" w:space="0" w:color="auto"/>
            </w:tcBorders>
            <w:shd w:val="clear" w:color="auto" w:fill="auto"/>
            <w:vAlign w:val="bottom"/>
          </w:tcPr>
          <w:p w:rsidR="002D0577" w:rsidRPr="007434B4" w:rsidRDefault="002D0577" w:rsidP="009D6552">
            <w:pPr>
              <w:jc w:val="center"/>
              <w:rPr>
                <w:sz w:val="28"/>
                <w:szCs w:val="28"/>
              </w:rPr>
            </w:pPr>
            <w:r>
              <w:rPr>
                <w:sz w:val="28"/>
                <w:szCs w:val="28"/>
              </w:rPr>
              <w:t>Краткосрочные</w:t>
            </w:r>
          </w:p>
        </w:tc>
      </w:tr>
      <w:tr w:rsidR="002D0577" w:rsidRPr="007434B4" w:rsidTr="009D6552">
        <w:trPr>
          <w:trHeight w:val="510"/>
          <w:jc w:val="center"/>
        </w:trPr>
        <w:tc>
          <w:tcPr>
            <w:tcW w:w="2690" w:type="dxa"/>
            <w:tcBorders>
              <w:top w:val="nil"/>
              <w:left w:val="single" w:sz="4" w:space="0" w:color="auto"/>
              <w:bottom w:val="single" w:sz="4" w:space="0" w:color="auto"/>
              <w:right w:val="single" w:sz="4" w:space="0" w:color="auto"/>
            </w:tcBorders>
            <w:shd w:val="clear" w:color="auto" w:fill="auto"/>
            <w:vAlign w:val="bottom"/>
          </w:tcPr>
          <w:p w:rsidR="002D0577" w:rsidRPr="007434B4" w:rsidRDefault="002D0577" w:rsidP="009D6552">
            <w:pPr>
              <w:rPr>
                <w:sz w:val="28"/>
                <w:szCs w:val="28"/>
              </w:rPr>
            </w:pPr>
            <w:r w:rsidRPr="007434B4">
              <w:rPr>
                <w:sz w:val="28"/>
                <w:szCs w:val="28"/>
              </w:rPr>
              <w:t xml:space="preserve">Финансовые вложения </w:t>
            </w:r>
            <w:r>
              <w:rPr>
                <w:sz w:val="28"/>
                <w:szCs w:val="28"/>
              </w:rPr>
              <w:t>–</w:t>
            </w:r>
            <w:r w:rsidRPr="007434B4">
              <w:rPr>
                <w:sz w:val="28"/>
                <w:szCs w:val="28"/>
              </w:rPr>
              <w:t xml:space="preserve"> всего                                          в том числе:</w:t>
            </w:r>
          </w:p>
        </w:tc>
        <w:tc>
          <w:tcPr>
            <w:tcW w:w="2253" w:type="dxa"/>
            <w:tcBorders>
              <w:top w:val="nil"/>
              <w:left w:val="nil"/>
              <w:bottom w:val="single" w:sz="4" w:space="0" w:color="auto"/>
              <w:right w:val="single" w:sz="4" w:space="0" w:color="auto"/>
            </w:tcBorders>
            <w:shd w:val="clear" w:color="auto" w:fill="auto"/>
            <w:vAlign w:val="bottom"/>
          </w:tcPr>
          <w:p w:rsidR="002D0577" w:rsidRPr="007434B4" w:rsidRDefault="002D0577" w:rsidP="009D6552">
            <w:pPr>
              <w:jc w:val="center"/>
              <w:rPr>
                <w:sz w:val="28"/>
                <w:szCs w:val="28"/>
              </w:rPr>
            </w:pPr>
            <w:r w:rsidRPr="007434B4">
              <w:rPr>
                <w:sz w:val="28"/>
                <w:szCs w:val="28"/>
              </w:rPr>
              <w:t>100,00</w:t>
            </w:r>
          </w:p>
        </w:tc>
        <w:tc>
          <w:tcPr>
            <w:tcW w:w="2699" w:type="dxa"/>
            <w:tcBorders>
              <w:top w:val="nil"/>
              <w:left w:val="nil"/>
              <w:bottom w:val="single" w:sz="4" w:space="0" w:color="auto"/>
              <w:right w:val="single" w:sz="4" w:space="0" w:color="auto"/>
            </w:tcBorders>
            <w:shd w:val="clear" w:color="auto" w:fill="auto"/>
            <w:vAlign w:val="bottom"/>
          </w:tcPr>
          <w:p w:rsidR="002D0577" w:rsidRPr="007434B4" w:rsidRDefault="002D0577" w:rsidP="009D6552">
            <w:pPr>
              <w:jc w:val="center"/>
              <w:rPr>
                <w:sz w:val="28"/>
                <w:szCs w:val="28"/>
              </w:rPr>
            </w:pPr>
            <w:r w:rsidRPr="007434B4">
              <w:rPr>
                <w:sz w:val="28"/>
                <w:szCs w:val="28"/>
              </w:rPr>
              <w:t>100,00</w:t>
            </w:r>
          </w:p>
        </w:tc>
      </w:tr>
      <w:tr w:rsidR="002D0577" w:rsidRPr="007434B4" w:rsidTr="009D6552">
        <w:trPr>
          <w:trHeight w:val="255"/>
          <w:jc w:val="center"/>
        </w:trPr>
        <w:tc>
          <w:tcPr>
            <w:tcW w:w="2690" w:type="dxa"/>
            <w:tcBorders>
              <w:top w:val="nil"/>
              <w:left w:val="single" w:sz="4" w:space="0" w:color="auto"/>
              <w:bottom w:val="single" w:sz="4" w:space="0" w:color="auto"/>
              <w:right w:val="single" w:sz="4" w:space="0" w:color="auto"/>
            </w:tcBorders>
            <w:shd w:val="clear" w:color="auto" w:fill="auto"/>
            <w:vAlign w:val="bottom"/>
          </w:tcPr>
          <w:p w:rsidR="002D0577" w:rsidRPr="007434B4" w:rsidRDefault="002D0577" w:rsidP="009D6552">
            <w:pPr>
              <w:rPr>
                <w:sz w:val="28"/>
                <w:szCs w:val="28"/>
              </w:rPr>
            </w:pPr>
            <w:r w:rsidRPr="007434B4">
              <w:rPr>
                <w:sz w:val="28"/>
                <w:szCs w:val="28"/>
              </w:rPr>
              <w:t>в акции других организаций</w:t>
            </w:r>
          </w:p>
        </w:tc>
        <w:tc>
          <w:tcPr>
            <w:tcW w:w="2253" w:type="dxa"/>
            <w:tcBorders>
              <w:top w:val="nil"/>
              <w:left w:val="nil"/>
              <w:bottom w:val="single" w:sz="4" w:space="0" w:color="auto"/>
              <w:right w:val="single" w:sz="4" w:space="0" w:color="auto"/>
            </w:tcBorders>
            <w:shd w:val="clear" w:color="auto" w:fill="auto"/>
            <w:vAlign w:val="bottom"/>
          </w:tcPr>
          <w:p w:rsidR="002D0577" w:rsidRPr="007434B4" w:rsidRDefault="002D0577" w:rsidP="009D6552">
            <w:pPr>
              <w:jc w:val="center"/>
              <w:rPr>
                <w:sz w:val="28"/>
                <w:szCs w:val="28"/>
              </w:rPr>
            </w:pPr>
            <w:r w:rsidRPr="007434B4">
              <w:rPr>
                <w:sz w:val="28"/>
                <w:szCs w:val="28"/>
              </w:rPr>
              <w:t>41,49</w:t>
            </w:r>
          </w:p>
        </w:tc>
        <w:tc>
          <w:tcPr>
            <w:tcW w:w="2699" w:type="dxa"/>
            <w:tcBorders>
              <w:top w:val="nil"/>
              <w:left w:val="nil"/>
              <w:bottom w:val="single" w:sz="4" w:space="0" w:color="auto"/>
              <w:right w:val="single" w:sz="4" w:space="0" w:color="auto"/>
            </w:tcBorders>
            <w:shd w:val="clear" w:color="auto" w:fill="auto"/>
            <w:vAlign w:val="bottom"/>
          </w:tcPr>
          <w:p w:rsidR="002D0577" w:rsidRPr="007434B4" w:rsidRDefault="002D0577" w:rsidP="009D6552">
            <w:pPr>
              <w:jc w:val="center"/>
              <w:rPr>
                <w:sz w:val="28"/>
                <w:szCs w:val="28"/>
              </w:rPr>
            </w:pPr>
            <w:r w:rsidRPr="007434B4">
              <w:rPr>
                <w:sz w:val="28"/>
                <w:szCs w:val="28"/>
              </w:rPr>
              <w:t>1,94</w:t>
            </w:r>
          </w:p>
        </w:tc>
      </w:tr>
      <w:tr w:rsidR="002D0577" w:rsidRPr="007434B4" w:rsidTr="009D6552">
        <w:trPr>
          <w:trHeight w:val="510"/>
          <w:jc w:val="center"/>
        </w:trPr>
        <w:tc>
          <w:tcPr>
            <w:tcW w:w="2690" w:type="dxa"/>
            <w:tcBorders>
              <w:top w:val="nil"/>
              <w:left w:val="single" w:sz="4" w:space="0" w:color="auto"/>
              <w:bottom w:val="single" w:sz="4" w:space="0" w:color="auto"/>
              <w:right w:val="single" w:sz="4" w:space="0" w:color="auto"/>
            </w:tcBorders>
            <w:shd w:val="clear" w:color="auto" w:fill="auto"/>
            <w:vAlign w:val="bottom"/>
          </w:tcPr>
          <w:p w:rsidR="002D0577" w:rsidRPr="007434B4" w:rsidRDefault="002D0577" w:rsidP="009D6552">
            <w:pPr>
              <w:rPr>
                <w:sz w:val="28"/>
                <w:szCs w:val="28"/>
              </w:rPr>
            </w:pPr>
            <w:r w:rsidRPr="007434B4">
              <w:rPr>
                <w:sz w:val="28"/>
                <w:szCs w:val="28"/>
              </w:rPr>
              <w:t>в собственные акции, выкупленные у акционеров</w:t>
            </w:r>
          </w:p>
        </w:tc>
        <w:tc>
          <w:tcPr>
            <w:tcW w:w="2253" w:type="dxa"/>
            <w:tcBorders>
              <w:top w:val="nil"/>
              <w:left w:val="nil"/>
              <w:bottom w:val="single" w:sz="4" w:space="0" w:color="auto"/>
              <w:right w:val="single" w:sz="4" w:space="0" w:color="auto"/>
            </w:tcBorders>
            <w:shd w:val="clear" w:color="auto" w:fill="auto"/>
            <w:vAlign w:val="bottom"/>
          </w:tcPr>
          <w:p w:rsidR="002D0577" w:rsidRPr="007434B4" w:rsidRDefault="002D0577" w:rsidP="009D6552">
            <w:pPr>
              <w:jc w:val="center"/>
              <w:rPr>
                <w:sz w:val="28"/>
                <w:szCs w:val="28"/>
              </w:rPr>
            </w:pPr>
            <w:r w:rsidRPr="007434B4">
              <w:rPr>
                <w:sz w:val="28"/>
                <w:szCs w:val="28"/>
              </w:rPr>
              <w:t>-</w:t>
            </w:r>
          </w:p>
        </w:tc>
        <w:tc>
          <w:tcPr>
            <w:tcW w:w="2699" w:type="dxa"/>
            <w:tcBorders>
              <w:top w:val="nil"/>
              <w:left w:val="nil"/>
              <w:bottom w:val="single" w:sz="4" w:space="0" w:color="auto"/>
              <w:right w:val="single" w:sz="4" w:space="0" w:color="auto"/>
            </w:tcBorders>
            <w:shd w:val="clear" w:color="auto" w:fill="auto"/>
            <w:vAlign w:val="bottom"/>
          </w:tcPr>
          <w:p w:rsidR="002D0577" w:rsidRPr="007434B4" w:rsidRDefault="002D0577" w:rsidP="009D6552">
            <w:pPr>
              <w:jc w:val="center"/>
              <w:rPr>
                <w:sz w:val="28"/>
                <w:szCs w:val="28"/>
              </w:rPr>
            </w:pPr>
            <w:r w:rsidRPr="007434B4">
              <w:rPr>
                <w:sz w:val="28"/>
                <w:szCs w:val="28"/>
              </w:rPr>
              <w:t>0,66</w:t>
            </w:r>
          </w:p>
        </w:tc>
      </w:tr>
      <w:tr w:rsidR="002D0577" w:rsidRPr="007434B4" w:rsidTr="009D6552">
        <w:trPr>
          <w:trHeight w:val="510"/>
          <w:jc w:val="center"/>
        </w:trPr>
        <w:tc>
          <w:tcPr>
            <w:tcW w:w="2690" w:type="dxa"/>
            <w:tcBorders>
              <w:top w:val="nil"/>
              <w:left w:val="single" w:sz="4" w:space="0" w:color="auto"/>
              <w:bottom w:val="single" w:sz="4" w:space="0" w:color="auto"/>
              <w:right w:val="single" w:sz="4" w:space="0" w:color="auto"/>
            </w:tcBorders>
            <w:shd w:val="clear" w:color="auto" w:fill="auto"/>
            <w:vAlign w:val="bottom"/>
          </w:tcPr>
          <w:p w:rsidR="002D0577" w:rsidRPr="007434B4" w:rsidRDefault="002D0577" w:rsidP="009D6552">
            <w:pPr>
              <w:rPr>
                <w:sz w:val="28"/>
                <w:szCs w:val="28"/>
              </w:rPr>
            </w:pPr>
            <w:r w:rsidRPr="007434B4">
              <w:rPr>
                <w:sz w:val="28"/>
                <w:szCs w:val="28"/>
              </w:rPr>
              <w:t>в облигации и другие долговые обязательства</w:t>
            </w:r>
          </w:p>
        </w:tc>
        <w:tc>
          <w:tcPr>
            <w:tcW w:w="2253" w:type="dxa"/>
            <w:tcBorders>
              <w:top w:val="nil"/>
              <w:left w:val="nil"/>
              <w:bottom w:val="single" w:sz="4" w:space="0" w:color="auto"/>
              <w:right w:val="single" w:sz="4" w:space="0" w:color="auto"/>
            </w:tcBorders>
            <w:shd w:val="clear" w:color="auto" w:fill="auto"/>
            <w:vAlign w:val="bottom"/>
          </w:tcPr>
          <w:p w:rsidR="002D0577" w:rsidRPr="007434B4" w:rsidRDefault="002D0577" w:rsidP="009D6552">
            <w:pPr>
              <w:jc w:val="center"/>
              <w:rPr>
                <w:sz w:val="28"/>
                <w:szCs w:val="28"/>
              </w:rPr>
            </w:pPr>
            <w:r w:rsidRPr="007434B4">
              <w:rPr>
                <w:sz w:val="28"/>
                <w:szCs w:val="28"/>
              </w:rPr>
              <w:t>9,79</w:t>
            </w:r>
          </w:p>
        </w:tc>
        <w:tc>
          <w:tcPr>
            <w:tcW w:w="2699" w:type="dxa"/>
            <w:tcBorders>
              <w:top w:val="nil"/>
              <w:left w:val="nil"/>
              <w:bottom w:val="single" w:sz="4" w:space="0" w:color="auto"/>
              <w:right w:val="single" w:sz="4" w:space="0" w:color="auto"/>
            </w:tcBorders>
            <w:shd w:val="clear" w:color="auto" w:fill="auto"/>
            <w:vAlign w:val="bottom"/>
          </w:tcPr>
          <w:p w:rsidR="002D0577" w:rsidRPr="007434B4" w:rsidRDefault="002D0577" w:rsidP="009D6552">
            <w:pPr>
              <w:jc w:val="center"/>
              <w:rPr>
                <w:sz w:val="28"/>
                <w:szCs w:val="28"/>
              </w:rPr>
            </w:pPr>
            <w:r w:rsidRPr="007434B4">
              <w:rPr>
                <w:sz w:val="28"/>
                <w:szCs w:val="28"/>
              </w:rPr>
              <w:t>27,45</w:t>
            </w:r>
          </w:p>
        </w:tc>
      </w:tr>
      <w:tr w:rsidR="002D0577" w:rsidRPr="007434B4" w:rsidTr="009D6552">
        <w:trPr>
          <w:trHeight w:val="255"/>
          <w:jc w:val="center"/>
        </w:trPr>
        <w:tc>
          <w:tcPr>
            <w:tcW w:w="2690" w:type="dxa"/>
            <w:tcBorders>
              <w:top w:val="nil"/>
              <w:left w:val="single" w:sz="4" w:space="0" w:color="auto"/>
              <w:bottom w:val="single" w:sz="4" w:space="0" w:color="auto"/>
              <w:right w:val="single" w:sz="4" w:space="0" w:color="auto"/>
            </w:tcBorders>
            <w:shd w:val="clear" w:color="auto" w:fill="auto"/>
            <w:vAlign w:val="bottom"/>
          </w:tcPr>
          <w:p w:rsidR="002D0577" w:rsidRPr="007434B4" w:rsidRDefault="002D0577" w:rsidP="009D6552">
            <w:pPr>
              <w:rPr>
                <w:sz w:val="28"/>
                <w:szCs w:val="28"/>
              </w:rPr>
            </w:pPr>
            <w:r w:rsidRPr="007434B4">
              <w:rPr>
                <w:sz w:val="28"/>
                <w:szCs w:val="28"/>
              </w:rPr>
              <w:t>предоставленные займы</w:t>
            </w:r>
          </w:p>
        </w:tc>
        <w:tc>
          <w:tcPr>
            <w:tcW w:w="2253" w:type="dxa"/>
            <w:tcBorders>
              <w:top w:val="nil"/>
              <w:left w:val="nil"/>
              <w:bottom w:val="single" w:sz="4" w:space="0" w:color="auto"/>
              <w:right w:val="single" w:sz="4" w:space="0" w:color="auto"/>
            </w:tcBorders>
            <w:shd w:val="clear" w:color="auto" w:fill="auto"/>
            <w:vAlign w:val="bottom"/>
          </w:tcPr>
          <w:p w:rsidR="002D0577" w:rsidRPr="007434B4" w:rsidRDefault="002D0577" w:rsidP="009D6552">
            <w:pPr>
              <w:jc w:val="center"/>
              <w:rPr>
                <w:sz w:val="28"/>
                <w:szCs w:val="28"/>
              </w:rPr>
            </w:pPr>
            <w:r w:rsidRPr="007434B4">
              <w:rPr>
                <w:sz w:val="28"/>
                <w:szCs w:val="28"/>
              </w:rPr>
              <w:t>11,28</w:t>
            </w:r>
          </w:p>
        </w:tc>
        <w:tc>
          <w:tcPr>
            <w:tcW w:w="2699" w:type="dxa"/>
            <w:tcBorders>
              <w:top w:val="nil"/>
              <w:left w:val="nil"/>
              <w:bottom w:val="single" w:sz="4" w:space="0" w:color="auto"/>
              <w:right w:val="single" w:sz="4" w:space="0" w:color="auto"/>
            </w:tcBorders>
            <w:shd w:val="clear" w:color="auto" w:fill="auto"/>
            <w:vAlign w:val="bottom"/>
          </w:tcPr>
          <w:p w:rsidR="002D0577" w:rsidRPr="007434B4" w:rsidRDefault="002D0577" w:rsidP="009D6552">
            <w:pPr>
              <w:jc w:val="center"/>
              <w:rPr>
                <w:sz w:val="28"/>
                <w:szCs w:val="28"/>
              </w:rPr>
            </w:pPr>
            <w:r w:rsidRPr="007434B4">
              <w:rPr>
                <w:sz w:val="28"/>
                <w:szCs w:val="28"/>
              </w:rPr>
              <w:t>6,89</w:t>
            </w:r>
          </w:p>
        </w:tc>
      </w:tr>
      <w:tr w:rsidR="002D0577" w:rsidRPr="007434B4" w:rsidTr="009D6552">
        <w:trPr>
          <w:trHeight w:val="255"/>
          <w:jc w:val="center"/>
        </w:trPr>
        <w:tc>
          <w:tcPr>
            <w:tcW w:w="2690" w:type="dxa"/>
            <w:tcBorders>
              <w:top w:val="nil"/>
              <w:left w:val="single" w:sz="4" w:space="0" w:color="auto"/>
              <w:bottom w:val="single" w:sz="4" w:space="0" w:color="auto"/>
              <w:right w:val="single" w:sz="4" w:space="0" w:color="auto"/>
            </w:tcBorders>
            <w:shd w:val="clear" w:color="auto" w:fill="auto"/>
            <w:vAlign w:val="bottom"/>
          </w:tcPr>
          <w:p w:rsidR="002D0577" w:rsidRPr="007434B4" w:rsidRDefault="002D0577" w:rsidP="009D6552">
            <w:pPr>
              <w:rPr>
                <w:sz w:val="28"/>
                <w:szCs w:val="28"/>
              </w:rPr>
            </w:pPr>
            <w:r w:rsidRPr="007434B4">
              <w:rPr>
                <w:sz w:val="28"/>
                <w:szCs w:val="28"/>
              </w:rPr>
              <w:t>прочие финансовые займы</w:t>
            </w:r>
          </w:p>
        </w:tc>
        <w:tc>
          <w:tcPr>
            <w:tcW w:w="2253" w:type="dxa"/>
            <w:tcBorders>
              <w:top w:val="nil"/>
              <w:left w:val="nil"/>
              <w:bottom w:val="single" w:sz="4" w:space="0" w:color="auto"/>
              <w:right w:val="single" w:sz="4" w:space="0" w:color="auto"/>
            </w:tcBorders>
            <w:shd w:val="clear" w:color="auto" w:fill="auto"/>
            <w:vAlign w:val="bottom"/>
          </w:tcPr>
          <w:p w:rsidR="002D0577" w:rsidRPr="007434B4" w:rsidRDefault="002D0577" w:rsidP="009D6552">
            <w:pPr>
              <w:jc w:val="center"/>
              <w:rPr>
                <w:sz w:val="28"/>
                <w:szCs w:val="28"/>
              </w:rPr>
            </w:pPr>
            <w:r w:rsidRPr="007434B4">
              <w:rPr>
                <w:sz w:val="28"/>
                <w:szCs w:val="28"/>
              </w:rPr>
              <w:t>37,45</w:t>
            </w:r>
          </w:p>
        </w:tc>
        <w:tc>
          <w:tcPr>
            <w:tcW w:w="2699" w:type="dxa"/>
            <w:tcBorders>
              <w:top w:val="nil"/>
              <w:left w:val="nil"/>
              <w:bottom w:val="single" w:sz="4" w:space="0" w:color="auto"/>
              <w:right w:val="single" w:sz="4" w:space="0" w:color="auto"/>
            </w:tcBorders>
            <w:shd w:val="clear" w:color="auto" w:fill="auto"/>
            <w:vAlign w:val="bottom"/>
          </w:tcPr>
          <w:p w:rsidR="002D0577" w:rsidRPr="007434B4" w:rsidRDefault="002D0577" w:rsidP="009D6552">
            <w:pPr>
              <w:jc w:val="center"/>
              <w:rPr>
                <w:sz w:val="28"/>
                <w:szCs w:val="28"/>
              </w:rPr>
            </w:pPr>
            <w:r w:rsidRPr="007434B4">
              <w:rPr>
                <w:sz w:val="28"/>
                <w:szCs w:val="28"/>
              </w:rPr>
              <w:t>63,06</w:t>
            </w:r>
          </w:p>
        </w:tc>
      </w:tr>
    </w:tbl>
    <w:p w:rsidR="002D0577" w:rsidRPr="0018279B" w:rsidRDefault="002D0577" w:rsidP="002D0577">
      <w:pPr>
        <w:ind w:firstLine="708"/>
        <w:rPr>
          <w:sz w:val="28"/>
          <w:szCs w:val="28"/>
        </w:rPr>
      </w:pPr>
      <w:r w:rsidRPr="0018279B">
        <w:rPr>
          <w:sz w:val="28"/>
          <w:szCs w:val="28"/>
        </w:rPr>
        <w:t xml:space="preserve"> Из таблицы видно, что среди долгосрочных инвестиций большую часть занимают финансовые вложения в акции других компаний (41,49 %) и прочие займы (37,45 %), отсутствует такой показатель, как инвестиции в собственные акции, выкупленные у акционеров. В краткосрочных финансовых вложениях наибольшая доля инвестиций направляется в облигации и другие долговые обязательства (27,45 %) и 63,06 % в прочие </w:t>
      </w:r>
      <w:r w:rsidRPr="0018279B">
        <w:rPr>
          <w:sz w:val="28"/>
          <w:szCs w:val="28"/>
        </w:rPr>
        <w:lastRenderedPageBreak/>
        <w:t>финансовые займы. Меньше всего вложений направляется в собственные акции, выкупленные у акционеров.</w:t>
      </w:r>
    </w:p>
    <w:p w:rsidR="002D0577" w:rsidRPr="001F6827" w:rsidRDefault="002D0577" w:rsidP="002D0577">
      <w:pPr>
        <w:ind w:left="1440"/>
        <w:jc w:val="center"/>
        <w:rPr>
          <w:b/>
          <w:sz w:val="28"/>
          <w:szCs w:val="28"/>
        </w:rPr>
      </w:pPr>
      <w:r w:rsidRPr="001F6827">
        <w:rPr>
          <w:b/>
          <w:sz w:val="28"/>
          <w:szCs w:val="28"/>
        </w:rPr>
        <w:t>Структ</w:t>
      </w:r>
      <w:r>
        <w:rPr>
          <w:b/>
          <w:sz w:val="28"/>
          <w:szCs w:val="28"/>
        </w:rPr>
        <w:t>ура финансовых вложений в целом, %</w:t>
      </w:r>
    </w:p>
    <w:tbl>
      <w:tblPr>
        <w:tblW w:w="8520" w:type="dxa"/>
        <w:tblInd w:w="103" w:type="dxa"/>
        <w:tblLook w:val="0000"/>
      </w:tblPr>
      <w:tblGrid>
        <w:gridCol w:w="3000"/>
        <w:gridCol w:w="1900"/>
        <w:gridCol w:w="1900"/>
        <w:gridCol w:w="1720"/>
      </w:tblGrid>
      <w:tr w:rsidR="002D0577" w:rsidTr="009D6552">
        <w:trPr>
          <w:trHeight w:val="765"/>
        </w:trPr>
        <w:tc>
          <w:tcPr>
            <w:tcW w:w="3000"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E71F56" w:rsidRDefault="002D0577" w:rsidP="009D6552">
            <w:r w:rsidRPr="00E71F56">
              <w:t>Показатели</w:t>
            </w:r>
          </w:p>
        </w:tc>
        <w:tc>
          <w:tcPr>
            <w:tcW w:w="1900" w:type="dxa"/>
            <w:tcBorders>
              <w:top w:val="single" w:sz="4" w:space="0" w:color="auto"/>
              <w:left w:val="nil"/>
              <w:bottom w:val="single" w:sz="4" w:space="0" w:color="auto"/>
              <w:right w:val="single" w:sz="4" w:space="0" w:color="auto"/>
            </w:tcBorders>
            <w:shd w:val="clear" w:color="auto" w:fill="auto"/>
            <w:vAlign w:val="bottom"/>
          </w:tcPr>
          <w:p w:rsidR="002D0577" w:rsidRPr="00E71F56" w:rsidRDefault="002D0577" w:rsidP="009D6552">
            <w:r w:rsidRPr="00E71F56">
              <w:t>Долгосрочные.</w:t>
            </w:r>
          </w:p>
        </w:tc>
        <w:tc>
          <w:tcPr>
            <w:tcW w:w="1900" w:type="dxa"/>
            <w:tcBorders>
              <w:top w:val="single" w:sz="4" w:space="0" w:color="auto"/>
              <w:left w:val="nil"/>
              <w:bottom w:val="single" w:sz="4" w:space="0" w:color="auto"/>
              <w:right w:val="single" w:sz="4" w:space="0" w:color="auto"/>
            </w:tcBorders>
            <w:shd w:val="clear" w:color="auto" w:fill="auto"/>
            <w:vAlign w:val="bottom"/>
          </w:tcPr>
          <w:p w:rsidR="002D0577" w:rsidRPr="00E71F56" w:rsidRDefault="002D0577" w:rsidP="009D6552">
            <w:r w:rsidRPr="00E71F56">
              <w:t>Краткосрочные</w:t>
            </w:r>
          </w:p>
        </w:tc>
        <w:tc>
          <w:tcPr>
            <w:tcW w:w="1720" w:type="dxa"/>
            <w:tcBorders>
              <w:top w:val="single" w:sz="4" w:space="0" w:color="auto"/>
              <w:left w:val="nil"/>
              <w:bottom w:val="single" w:sz="4" w:space="0" w:color="auto"/>
              <w:right w:val="single" w:sz="4" w:space="0" w:color="auto"/>
            </w:tcBorders>
            <w:shd w:val="clear" w:color="auto" w:fill="auto"/>
            <w:vAlign w:val="bottom"/>
          </w:tcPr>
          <w:p w:rsidR="002D0577" w:rsidRPr="00E71F56" w:rsidRDefault="002D0577" w:rsidP="009D6552">
            <w:r w:rsidRPr="00E71F56">
              <w:t>Общий об</w:t>
            </w:r>
            <w:r>
              <w:t>ъ</w:t>
            </w:r>
            <w:r w:rsidRPr="00E71F56">
              <w:t>ем финансовых вложений</w:t>
            </w:r>
          </w:p>
        </w:tc>
      </w:tr>
      <w:tr w:rsidR="002D0577" w:rsidTr="009D6552">
        <w:trPr>
          <w:trHeight w:val="510"/>
        </w:trPr>
        <w:tc>
          <w:tcPr>
            <w:tcW w:w="3000" w:type="dxa"/>
            <w:tcBorders>
              <w:top w:val="nil"/>
              <w:left w:val="single" w:sz="4" w:space="0" w:color="auto"/>
              <w:bottom w:val="single" w:sz="4" w:space="0" w:color="auto"/>
              <w:right w:val="single" w:sz="4" w:space="0" w:color="auto"/>
            </w:tcBorders>
            <w:shd w:val="clear" w:color="auto" w:fill="auto"/>
            <w:vAlign w:val="bottom"/>
          </w:tcPr>
          <w:p w:rsidR="002D0577" w:rsidRPr="00E71F56" w:rsidRDefault="002D0577" w:rsidP="009D6552">
            <w:r w:rsidRPr="00E71F56">
              <w:t xml:space="preserve">Финансовые вложения </w:t>
            </w:r>
            <w:r>
              <w:t>–</w:t>
            </w:r>
            <w:r w:rsidRPr="00E71F56">
              <w:t xml:space="preserve"> всего                 в том числе:</w:t>
            </w:r>
          </w:p>
        </w:tc>
        <w:tc>
          <w:tcPr>
            <w:tcW w:w="1900" w:type="dxa"/>
            <w:tcBorders>
              <w:top w:val="nil"/>
              <w:left w:val="nil"/>
              <w:bottom w:val="single" w:sz="4" w:space="0" w:color="auto"/>
              <w:right w:val="single" w:sz="4" w:space="0" w:color="auto"/>
            </w:tcBorders>
            <w:shd w:val="clear" w:color="auto" w:fill="auto"/>
            <w:vAlign w:val="bottom"/>
          </w:tcPr>
          <w:p w:rsidR="002D0577" w:rsidRPr="00E71F56" w:rsidRDefault="002D0577" w:rsidP="009D6552">
            <w:r w:rsidRPr="00E71F56">
              <w:t>19,34</w:t>
            </w:r>
          </w:p>
        </w:tc>
        <w:tc>
          <w:tcPr>
            <w:tcW w:w="1900" w:type="dxa"/>
            <w:tcBorders>
              <w:top w:val="nil"/>
              <w:left w:val="nil"/>
              <w:bottom w:val="single" w:sz="4" w:space="0" w:color="auto"/>
              <w:right w:val="single" w:sz="4" w:space="0" w:color="auto"/>
            </w:tcBorders>
            <w:shd w:val="clear" w:color="auto" w:fill="auto"/>
            <w:vAlign w:val="bottom"/>
          </w:tcPr>
          <w:p w:rsidR="002D0577" w:rsidRPr="00E71F56" w:rsidRDefault="002D0577" w:rsidP="009D6552">
            <w:r w:rsidRPr="00E71F56">
              <w:t>80,66</w:t>
            </w:r>
          </w:p>
        </w:tc>
        <w:tc>
          <w:tcPr>
            <w:tcW w:w="1720" w:type="dxa"/>
            <w:tcBorders>
              <w:top w:val="nil"/>
              <w:left w:val="nil"/>
              <w:bottom w:val="single" w:sz="4" w:space="0" w:color="auto"/>
              <w:right w:val="single" w:sz="4" w:space="0" w:color="auto"/>
            </w:tcBorders>
            <w:shd w:val="clear" w:color="auto" w:fill="auto"/>
            <w:vAlign w:val="bottom"/>
          </w:tcPr>
          <w:p w:rsidR="002D0577" w:rsidRPr="00E71F56" w:rsidRDefault="002D0577" w:rsidP="009D6552">
            <w:r w:rsidRPr="00E71F56">
              <w:t>100,00</w:t>
            </w:r>
          </w:p>
        </w:tc>
      </w:tr>
      <w:tr w:rsidR="002D0577" w:rsidTr="009D6552">
        <w:trPr>
          <w:trHeight w:val="255"/>
        </w:trPr>
        <w:tc>
          <w:tcPr>
            <w:tcW w:w="3000" w:type="dxa"/>
            <w:tcBorders>
              <w:top w:val="nil"/>
              <w:left w:val="single" w:sz="4" w:space="0" w:color="auto"/>
              <w:bottom w:val="single" w:sz="4" w:space="0" w:color="auto"/>
              <w:right w:val="single" w:sz="4" w:space="0" w:color="auto"/>
            </w:tcBorders>
            <w:shd w:val="clear" w:color="auto" w:fill="auto"/>
            <w:vAlign w:val="bottom"/>
          </w:tcPr>
          <w:p w:rsidR="002D0577" w:rsidRPr="00E71F56" w:rsidRDefault="002D0577" w:rsidP="009D6552">
            <w:r w:rsidRPr="00E71F56">
              <w:t>в акции других организаций</w:t>
            </w:r>
          </w:p>
        </w:tc>
        <w:tc>
          <w:tcPr>
            <w:tcW w:w="1900" w:type="dxa"/>
            <w:tcBorders>
              <w:top w:val="nil"/>
              <w:left w:val="nil"/>
              <w:bottom w:val="single" w:sz="4" w:space="0" w:color="auto"/>
              <w:right w:val="single" w:sz="4" w:space="0" w:color="auto"/>
            </w:tcBorders>
            <w:shd w:val="clear" w:color="auto" w:fill="auto"/>
            <w:vAlign w:val="bottom"/>
          </w:tcPr>
          <w:p w:rsidR="002D0577" w:rsidRPr="00E71F56" w:rsidRDefault="002D0577" w:rsidP="009D6552">
            <w:r w:rsidRPr="00E71F56">
              <w:t>8,02</w:t>
            </w:r>
          </w:p>
        </w:tc>
        <w:tc>
          <w:tcPr>
            <w:tcW w:w="1900" w:type="dxa"/>
            <w:tcBorders>
              <w:top w:val="nil"/>
              <w:left w:val="nil"/>
              <w:bottom w:val="single" w:sz="4" w:space="0" w:color="auto"/>
              <w:right w:val="single" w:sz="4" w:space="0" w:color="auto"/>
            </w:tcBorders>
            <w:shd w:val="clear" w:color="auto" w:fill="auto"/>
            <w:vAlign w:val="bottom"/>
          </w:tcPr>
          <w:p w:rsidR="002D0577" w:rsidRPr="00E71F56" w:rsidRDefault="002D0577" w:rsidP="009D6552">
            <w:r w:rsidRPr="00E71F56">
              <w:t>1,56</w:t>
            </w:r>
          </w:p>
        </w:tc>
        <w:tc>
          <w:tcPr>
            <w:tcW w:w="1720" w:type="dxa"/>
            <w:tcBorders>
              <w:top w:val="nil"/>
              <w:left w:val="nil"/>
              <w:bottom w:val="single" w:sz="4" w:space="0" w:color="auto"/>
              <w:right w:val="single" w:sz="4" w:space="0" w:color="auto"/>
            </w:tcBorders>
            <w:shd w:val="clear" w:color="auto" w:fill="auto"/>
            <w:vAlign w:val="bottom"/>
          </w:tcPr>
          <w:p w:rsidR="002D0577" w:rsidRPr="00E71F56" w:rsidRDefault="002D0577" w:rsidP="009D6552">
            <w:r w:rsidRPr="00E71F56">
              <w:t>9,59</w:t>
            </w:r>
          </w:p>
        </w:tc>
      </w:tr>
      <w:tr w:rsidR="002D0577" w:rsidTr="009D6552">
        <w:trPr>
          <w:trHeight w:val="510"/>
        </w:trPr>
        <w:tc>
          <w:tcPr>
            <w:tcW w:w="3000" w:type="dxa"/>
            <w:tcBorders>
              <w:top w:val="nil"/>
              <w:left w:val="single" w:sz="4" w:space="0" w:color="auto"/>
              <w:bottom w:val="single" w:sz="4" w:space="0" w:color="auto"/>
              <w:right w:val="single" w:sz="4" w:space="0" w:color="auto"/>
            </w:tcBorders>
            <w:shd w:val="clear" w:color="auto" w:fill="auto"/>
            <w:vAlign w:val="bottom"/>
          </w:tcPr>
          <w:p w:rsidR="002D0577" w:rsidRPr="00E71F56" w:rsidRDefault="002D0577" w:rsidP="009D6552">
            <w:r w:rsidRPr="00E71F56">
              <w:t>в собственные акции, выкупленные у акционеров</w:t>
            </w:r>
          </w:p>
        </w:tc>
        <w:tc>
          <w:tcPr>
            <w:tcW w:w="1900" w:type="dxa"/>
            <w:tcBorders>
              <w:top w:val="nil"/>
              <w:left w:val="nil"/>
              <w:bottom w:val="single" w:sz="4" w:space="0" w:color="auto"/>
              <w:right w:val="single" w:sz="4" w:space="0" w:color="auto"/>
            </w:tcBorders>
            <w:shd w:val="clear" w:color="auto" w:fill="auto"/>
            <w:vAlign w:val="bottom"/>
          </w:tcPr>
          <w:p w:rsidR="002D0577" w:rsidRPr="00E71F56" w:rsidRDefault="002D0577" w:rsidP="009D6552">
            <w:r w:rsidRPr="00E71F56">
              <w:t>-</w:t>
            </w:r>
          </w:p>
        </w:tc>
        <w:tc>
          <w:tcPr>
            <w:tcW w:w="1900" w:type="dxa"/>
            <w:tcBorders>
              <w:top w:val="nil"/>
              <w:left w:val="nil"/>
              <w:bottom w:val="single" w:sz="4" w:space="0" w:color="auto"/>
              <w:right w:val="single" w:sz="4" w:space="0" w:color="auto"/>
            </w:tcBorders>
            <w:shd w:val="clear" w:color="auto" w:fill="auto"/>
            <w:vAlign w:val="bottom"/>
          </w:tcPr>
          <w:p w:rsidR="002D0577" w:rsidRPr="00E71F56" w:rsidRDefault="002D0577" w:rsidP="009D6552">
            <w:r w:rsidRPr="00E71F56">
              <w:t>0,53</w:t>
            </w:r>
          </w:p>
        </w:tc>
        <w:tc>
          <w:tcPr>
            <w:tcW w:w="1720" w:type="dxa"/>
            <w:tcBorders>
              <w:top w:val="nil"/>
              <w:left w:val="nil"/>
              <w:bottom w:val="single" w:sz="4" w:space="0" w:color="auto"/>
              <w:right w:val="single" w:sz="4" w:space="0" w:color="auto"/>
            </w:tcBorders>
            <w:shd w:val="clear" w:color="auto" w:fill="auto"/>
            <w:vAlign w:val="bottom"/>
          </w:tcPr>
          <w:p w:rsidR="002D0577" w:rsidRPr="00E71F56" w:rsidRDefault="002D0577" w:rsidP="009D6552">
            <w:r w:rsidRPr="00E71F56">
              <w:t>0,53</w:t>
            </w:r>
          </w:p>
        </w:tc>
      </w:tr>
      <w:tr w:rsidR="002D0577" w:rsidTr="009D6552">
        <w:trPr>
          <w:trHeight w:val="510"/>
        </w:trPr>
        <w:tc>
          <w:tcPr>
            <w:tcW w:w="3000" w:type="dxa"/>
            <w:tcBorders>
              <w:top w:val="nil"/>
              <w:left w:val="single" w:sz="4" w:space="0" w:color="auto"/>
              <w:bottom w:val="single" w:sz="4" w:space="0" w:color="auto"/>
              <w:right w:val="single" w:sz="4" w:space="0" w:color="auto"/>
            </w:tcBorders>
            <w:shd w:val="clear" w:color="auto" w:fill="auto"/>
            <w:vAlign w:val="bottom"/>
          </w:tcPr>
          <w:p w:rsidR="002D0577" w:rsidRPr="00E71F56" w:rsidRDefault="002D0577" w:rsidP="009D6552">
            <w:r w:rsidRPr="00E71F56">
              <w:t>в облигации и другие долговые обязательства</w:t>
            </w:r>
          </w:p>
        </w:tc>
        <w:tc>
          <w:tcPr>
            <w:tcW w:w="1900" w:type="dxa"/>
            <w:tcBorders>
              <w:top w:val="nil"/>
              <w:left w:val="nil"/>
              <w:bottom w:val="single" w:sz="4" w:space="0" w:color="auto"/>
              <w:right w:val="single" w:sz="4" w:space="0" w:color="auto"/>
            </w:tcBorders>
            <w:shd w:val="clear" w:color="auto" w:fill="auto"/>
            <w:vAlign w:val="bottom"/>
          </w:tcPr>
          <w:p w:rsidR="002D0577" w:rsidRPr="00E71F56" w:rsidRDefault="002D0577" w:rsidP="009D6552">
            <w:r w:rsidRPr="00E71F56">
              <w:t>1,89</w:t>
            </w:r>
          </w:p>
        </w:tc>
        <w:tc>
          <w:tcPr>
            <w:tcW w:w="1900" w:type="dxa"/>
            <w:tcBorders>
              <w:top w:val="nil"/>
              <w:left w:val="nil"/>
              <w:bottom w:val="single" w:sz="4" w:space="0" w:color="auto"/>
              <w:right w:val="single" w:sz="4" w:space="0" w:color="auto"/>
            </w:tcBorders>
            <w:shd w:val="clear" w:color="auto" w:fill="auto"/>
            <w:vAlign w:val="bottom"/>
          </w:tcPr>
          <w:p w:rsidR="002D0577" w:rsidRPr="00E71F56" w:rsidRDefault="002D0577" w:rsidP="009D6552">
            <w:r w:rsidRPr="00E71F56">
              <w:t>22,14</w:t>
            </w:r>
          </w:p>
        </w:tc>
        <w:tc>
          <w:tcPr>
            <w:tcW w:w="1720" w:type="dxa"/>
            <w:tcBorders>
              <w:top w:val="nil"/>
              <w:left w:val="nil"/>
              <w:bottom w:val="single" w:sz="4" w:space="0" w:color="auto"/>
              <w:right w:val="single" w:sz="4" w:space="0" w:color="auto"/>
            </w:tcBorders>
            <w:shd w:val="clear" w:color="auto" w:fill="auto"/>
            <w:vAlign w:val="bottom"/>
          </w:tcPr>
          <w:p w:rsidR="002D0577" w:rsidRPr="00E71F56" w:rsidRDefault="002D0577" w:rsidP="009D6552">
            <w:r w:rsidRPr="00E71F56">
              <w:t>24,03</w:t>
            </w:r>
          </w:p>
        </w:tc>
      </w:tr>
      <w:tr w:rsidR="002D0577" w:rsidTr="009D6552">
        <w:trPr>
          <w:trHeight w:val="255"/>
        </w:trPr>
        <w:tc>
          <w:tcPr>
            <w:tcW w:w="3000" w:type="dxa"/>
            <w:tcBorders>
              <w:top w:val="nil"/>
              <w:left w:val="single" w:sz="4" w:space="0" w:color="auto"/>
              <w:bottom w:val="single" w:sz="4" w:space="0" w:color="auto"/>
              <w:right w:val="single" w:sz="4" w:space="0" w:color="auto"/>
            </w:tcBorders>
            <w:shd w:val="clear" w:color="auto" w:fill="auto"/>
            <w:vAlign w:val="bottom"/>
          </w:tcPr>
          <w:p w:rsidR="002D0577" w:rsidRPr="00E71F56" w:rsidRDefault="002D0577" w:rsidP="009D6552">
            <w:r w:rsidRPr="00E71F56">
              <w:t>предоставленные займы</w:t>
            </w:r>
          </w:p>
        </w:tc>
        <w:tc>
          <w:tcPr>
            <w:tcW w:w="1900" w:type="dxa"/>
            <w:tcBorders>
              <w:top w:val="nil"/>
              <w:left w:val="nil"/>
              <w:bottom w:val="single" w:sz="4" w:space="0" w:color="auto"/>
              <w:right w:val="single" w:sz="4" w:space="0" w:color="auto"/>
            </w:tcBorders>
            <w:shd w:val="clear" w:color="auto" w:fill="auto"/>
            <w:vAlign w:val="bottom"/>
          </w:tcPr>
          <w:p w:rsidR="002D0577" w:rsidRPr="00E71F56" w:rsidRDefault="002D0577" w:rsidP="009D6552">
            <w:r w:rsidRPr="00E71F56">
              <w:t>2,18</w:t>
            </w:r>
          </w:p>
        </w:tc>
        <w:tc>
          <w:tcPr>
            <w:tcW w:w="1900" w:type="dxa"/>
            <w:tcBorders>
              <w:top w:val="nil"/>
              <w:left w:val="nil"/>
              <w:bottom w:val="single" w:sz="4" w:space="0" w:color="auto"/>
              <w:right w:val="single" w:sz="4" w:space="0" w:color="auto"/>
            </w:tcBorders>
            <w:shd w:val="clear" w:color="auto" w:fill="auto"/>
            <w:vAlign w:val="bottom"/>
          </w:tcPr>
          <w:p w:rsidR="002D0577" w:rsidRPr="00E71F56" w:rsidRDefault="002D0577" w:rsidP="009D6552">
            <w:r w:rsidRPr="00E71F56">
              <w:t>5,56</w:t>
            </w:r>
          </w:p>
        </w:tc>
        <w:tc>
          <w:tcPr>
            <w:tcW w:w="1720" w:type="dxa"/>
            <w:tcBorders>
              <w:top w:val="nil"/>
              <w:left w:val="nil"/>
              <w:bottom w:val="single" w:sz="4" w:space="0" w:color="auto"/>
              <w:right w:val="single" w:sz="4" w:space="0" w:color="auto"/>
            </w:tcBorders>
            <w:shd w:val="clear" w:color="auto" w:fill="auto"/>
            <w:vAlign w:val="bottom"/>
          </w:tcPr>
          <w:p w:rsidR="002D0577" w:rsidRPr="00E71F56" w:rsidRDefault="002D0577" w:rsidP="009D6552">
            <w:r w:rsidRPr="00E71F56">
              <w:t>7,74</w:t>
            </w:r>
          </w:p>
        </w:tc>
      </w:tr>
      <w:tr w:rsidR="002D0577" w:rsidTr="009D6552">
        <w:trPr>
          <w:trHeight w:val="255"/>
        </w:trPr>
        <w:tc>
          <w:tcPr>
            <w:tcW w:w="3000" w:type="dxa"/>
            <w:tcBorders>
              <w:top w:val="nil"/>
              <w:left w:val="single" w:sz="4" w:space="0" w:color="auto"/>
              <w:bottom w:val="single" w:sz="4" w:space="0" w:color="auto"/>
              <w:right w:val="single" w:sz="4" w:space="0" w:color="auto"/>
            </w:tcBorders>
            <w:shd w:val="clear" w:color="auto" w:fill="auto"/>
            <w:vAlign w:val="bottom"/>
          </w:tcPr>
          <w:p w:rsidR="002D0577" w:rsidRPr="00E71F56" w:rsidRDefault="002D0577" w:rsidP="009D6552">
            <w:r w:rsidRPr="00E71F56">
              <w:t>прочие финансовые займы</w:t>
            </w:r>
          </w:p>
        </w:tc>
        <w:tc>
          <w:tcPr>
            <w:tcW w:w="1900" w:type="dxa"/>
            <w:tcBorders>
              <w:top w:val="nil"/>
              <w:left w:val="nil"/>
              <w:bottom w:val="single" w:sz="4" w:space="0" w:color="auto"/>
              <w:right w:val="single" w:sz="4" w:space="0" w:color="auto"/>
            </w:tcBorders>
            <w:shd w:val="clear" w:color="auto" w:fill="auto"/>
            <w:vAlign w:val="bottom"/>
          </w:tcPr>
          <w:p w:rsidR="002D0577" w:rsidRPr="00E71F56" w:rsidRDefault="002D0577" w:rsidP="009D6552">
            <w:r w:rsidRPr="00E71F56">
              <w:t>7,24</w:t>
            </w:r>
          </w:p>
        </w:tc>
        <w:tc>
          <w:tcPr>
            <w:tcW w:w="1900" w:type="dxa"/>
            <w:tcBorders>
              <w:top w:val="nil"/>
              <w:left w:val="nil"/>
              <w:bottom w:val="single" w:sz="4" w:space="0" w:color="auto"/>
              <w:right w:val="single" w:sz="4" w:space="0" w:color="auto"/>
            </w:tcBorders>
            <w:shd w:val="clear" w:color="auto" w:fill="auto"/>
            <w:vAlign w:val="bottom"/>
          </w:tcPr>
          <w:p w:rsidR="002D0577" w:rsidRPr="00E71F56" w:rsidRDefault="002D0577" w:rsidP="009D6552">
            <w:r w:rsidRPr="00E71F56">
              <w:t>50,86</w:t>
            </w:r>
          </w:p>
        </w:tc>
        <w:tc>
          <w:tcPr>
            <w:tcW w:w="1720" w:type="dxa"/>
            <w:tcBorders>
              <w:top w:val="nil"/>
              <w:left w:val="nil"/>
              <w:bottom w:val="single" w:sz="4" w:space="0" w:color="auto"/>
              <w:right w:val="single" w:sz="4" w:space="0" w:color="auto"/>
            </w:tcBorders>
            <w:shd w:val="clear" w:color="auto" w:fill="auto"/>
            <w:vAlign w:val="bottom"/>
          </w:tcPr>
          <w:p w:rsidR="002D0577" w:rsidRPr="00E71F56" w:rsidRDefault="002D0577" w:rsidP="009D6552">
            <w:r w:rsidRPr="00E71F56">
              <w:t>58,11</w:t>
            </w:r>
          </w:p>
        </w:tc>
      </w:tr>
    </w:tbl>
    <w:p w:rsidR="002D0577" w:rsidRPr="0018279B" w:rsidRDefault="002D0577" w:rsidP="002D0577">
      <w:pPr>
        <w:ind w:firstLine="708"/>
        <w:rPr>
          <w:sz w:val="28"/>
          <w:szCs w:val="28"/>
        </w:rPr>
      </w:pPr>
      <w:r w:rsidRPr="0018279B">
        <w:rPr>
          <w:sz w:val="28"/>
          <w:szCs w:val="28"/>
        </w:rPr>
        <w:t>Если проанализировать  структуру общего объема финансовых вложений</w:t>
      </w:r>
      <w:r>
        <w:rPr>
          <w:sz w:val="28"/>
          <w:szCs w:val="28"/>
        </w:rPr>
        <w:t>, то видно, что больше половины</w:t>
      </w:r>
      <w:r w:rsidRPr="0018279B">
        <w:rPr>
          <w:sz w:val="28"/>
          <w:szCs w:val="28"/>
        </w:rPr>
        <w:t xml:space="preserve"> финансовых вложений </w:t>
      </w:r>
      <w:r>
        <w:rPr>
          <w:sz w:val="28"/>
          <w:szCs w:val="28"/>
        </w:rPr>
        <w:t>занимают прочие финансовые займы (составляя 58,11 % от общей суммы финансовых вложений), а так же значительная часть финансовых инвестиций направляется в облигации и другие долговые обязательства (24,03 %).</w:t>
      </w:r>
    </w:p>
    <w:p w:rsidR="002D0577" w:rsidRPr="005E08F8" w:rsidRDefault="002D0577" w:rsidP="002D0577">
      <w:pPr>
        <w:pStyle w:val="2"/>
      </w:pPr>
      <w:bookmarkStart w:id="2" w:name="_Toc68978474"/>
      <w:r w:rsidRPr="005E08F8">
        <w:t>Задание № 3</w:t>
      </w:r>
      <w:bookmarkEnd w:id="2"/>
    </w:p>
    <w:p w:rsidR="002D0577" w:rsidRDefault="002D0577" w:rsidP="002D0577">
      <w:pPr>
        <w:ind w:firstLine="709"/>
        <w:rPr>
          <w:sz w:val="28"/>
          <w:szCs w:val="28"/>
        </w:rPr>
      </w:pPr>
      <w:r w:rsidRPr="0019151E">
        <w:rPr>
          <w:sz w:val="28"/>
          <w:szCs w:val="28"/>
        </w:rPr>
        <w:t>Инвестиции в осн</w:t>
      </w:r>
      <w:r>
        <w:rPr>
          <w:sz w:val="28"/>
          <w:szCs w:val="28"/>
        </w:rPr>
        <w:t>овн</w:t>
      </w:r>
      <w:r w:rsidRPr="0019151E">
        <w:rPr>
          <w:sz w:val="28"/>
          <w:szCs w:val="28"/>
        </w:rPr>
        <w:t>о</w:t>
      </w:r>
      <w:r>
        <w:rPr>
          <w:sz w:val="28"/>
          <w:szCs w:val="28"/>
        </w:rPr>
        <w:t>й капитал, направленные на охрану окружающей среды и рациональное использование природных ресурсов (в фактически действовавших ценах), по Российской Федерации характеризуются следующими данными, млн. руб.:</w:t>
      </w:r>
    </w:p>
    <w:tbl>
      <w:tblPr>
        <w:tblW w:w="6960" w:type="dxa"/>
        <w:jc w:val="center"/>
        <w:tblInd w:w="103" w:type="dxa"/>
        <w:tblLook w:val="0000"/>
      </w:tblPr>
      <w:tblGrid>
        <w:gridCol w:w="2860"/>
        <w:gridCol w:w="960"/>
        <w:gridCol w:w="1220"/>
        <w:gridCol w:w="960"/>
        <w:gridCol w:w="960"/>
      </w:tblGrid>
      <w:tr w:rsidR="002D0577" w:rsidRPr="0019151E" w:rsidTr="009D6552">
        <w:trPr>
          <w:trHeight w:val="255"/>
          <w:jc w:val="center"/>
        </w:trPr>
        <w:tc>
          <w:tcPr>
            <w:tcW w:w="2860"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19151E" w:rsidRDefault="002D0577" w:rsidP="009D6552">
            <w:pPr>
              <w:jc w:val="center"/>
            </w:pPr>
            <w:r w:rsidRPr="0019151E">
              <w:t>Показатели</w:t>
            </w:r>
          </w:p>
        </w:tc>
        <w:tc>
          <w:tcPr>
            <w:tcW w:w="960" w:type="dxa"/>
            <w:tcBorders>
              <w:top w:val="single" w:sz="4" w:space="0" w:color="auto"/>
              <w:left w:val="nil"/>
              <w:bottom w:val="single" w:sz="4" w:space="0" w:color="auto"/>
              <w:right w:val="single" w:sz="4" w:space="0" w:color="auto"/>
            </w:tcBorders>
            <w:shd w:val="clear" w:color="auto" w:fill="auto"/>
            <w:vAlign w:val="bottom"/>
          </w:tcPr>
          <w:p w:rsidR="002D0577" w:rsidRPr="0019151E" w:rsidRDefault="002D0577" w:rsidP="009D6552">
            <w:pPr>
              <w:jc w:val="center"/>
            </w:pPr>
            <w:r w:rsidRPr="0019151E">
              <w:t>1998 г.</w:t>
            </w:r>
          </w:p>
        </w:tc>
        <w:tc>
          <w:tcPr>
            <w:tcW w:w="1220" w:type="dxa"/>
            <w:tcBorders>
              <w:top w:val="single" w:sz="4" w:space="0" w:color="auto"/>
              <w:left w:val="nil"/>
              <w:bottom w:val="single" w:sz="4" w:space="0" w:color="auto"/>
              <w:right w:val="single" w:sz="4" w:space="0" w:color="auto"/>
            </w:tcBorders>
            <w:shd w:val="clear" w:color="auto" w:fill="auto"/>
            <w:vAlign w:val="bottom"/>
          </w:tcPr>
          <w:p w:rsidR="002D0577" w:rsidRPr="0019151E" w:rsidRDefault="002D0577" w:rsidP="009D6552">
            <w:pPr>
              <w:jc w:val="center"/>
            </w:pPr>
            <w:r w:rsidRPr="0019151E">
              <w:t>1999 г.</w:t>
            </w:r>
          </w:p>
        </w:tc>
        <w:tc>
          <w:tcPr>
            <w:tcW w:w="960" w:type="dxa"/>
            <w:tcBorders>
              <w:top w:val="single" w:sz="4" w:space="0" w:color="auto"/>
              <w:left w:val="nil"/>
              <w:bottom w:val="single" w:sz="4" w:space="0" w:color="auto"/>
              <w:right w:val="single" w:sz="4" w:space="0" w:color="auto"/>
            </w:tcBorders>
            <w:shd w:val="clear" w:color="auto" w:fill="auto"/>
            <w:vAlign w:val="bottom"/>
          </w:tcPr>
          <w:p w:rsidR="002D0577" w:rsidRPr="0019151E" w:rsidRDefault="002D0577" w:rsidP="009D6552">
            <w:pPr>
              <w:jc w:val="center"/>
            </w:pPr>
            <w:r w:rsidRPr="0019151E">
              <w:t>2000 г.</w:t>
            </w:r>
          </w:p>
        </w:tc>
        <w:tc>
          <w:tcPr>
            <w:tcW w:w="960" w:type="dxa"/>
            <w:tcBorders>
              <w:top w:val="single" w:sz="4" w:space="0" w:color="auto"/>
              <w:left w:val="nil"/>
              <w:bottom w:val="single" w:sz="4" w:space="0" w:color="auto"/>
              <w:right w:val="single" w:sz="4" w:space="0" w:color="auto"/>
            </w:tcBorders>
            <w:shd w:val="clear" w:color="auto" w:fill="auto"/>
            <w:vAlign w:val="bottom"/>
          </w:tcPr>
          <w:p w:rsidR="002D0577" w:rsidRPr="0019151E" w:rsidRDefault="002D0577" w:rsidP="009D6552">
            <w:pPr>
              <w:jc w:val="center"/>
            </w:pPr>
            <w:r w:rsidRPr="0019151E">
              <w:t>2001 г.</w:t>
            </w:r>
          </w:p>
        </w:tc>
      </w:tr>
      <w:tr w:rsidR="002D0577" w:rsidRPr="0019151E" w:rsidTr="009D6552">
        <w:trPr>
          <w:trHeight w:val="765"/>
          <w:jc w:val="center"/>
        </w:trPr>
        <w:tc>
          <w:tcPr>
            <w:tcW w:w="2860" w:type="dxa"/>
            <w:tcBorders>
              <w:top w:val="nil"/>
              <w:left w:val="single" w:sz="4" w:space="0" w:color="auto"/>
              <w:bottom w:val="single" w:sz="4" w:space="0" w:color="auto"/>
              <w:right w:val="single" w:sz="4" w:space="0" w:color="auto"/>
            </w:tcBorders>
            <w:shd w:val="clear" w:color="auto" w:fill="auto"/>
            <w:vAlign w:val="bottom"/>
          </w:tcPr>
          <w:p w:rsidR="002D0577" w:rsidRPr="0019151E" w:rsidRDefault="002D0577" w:rsidP="009D6552">
            <w:r w:rsidRPr="0019151E">
              <w:t xml:space="preserve">Инвестиции в основной капитал - всего         </w:t>
            </w:r>
            <w:r>
              <w:t xml:space="preserve">                 в том числе на</w:t>
            </w:r>
            <w:r w:rsidRPr="0019151E">
              <w:t>:</w:t>
            </w:r>
          </w:p>
        </w:tc>
        <w:tc>
          <w:tcPr>
            <w:tcW w:w="960" w:type="dxa"/>
            <w:tcBorders>
              <w:top w:val="nil"/>
              <w:left w:val="nil"/>
              <w:bottom w:val="single" w:sz="4" w:space="0" w:color="auto"/>
              <w:right w:val="single" w:sz="4" w:space="0" w:color="auto"/>
            </w:tcBorders>
            <w:shd w:val="clear" w:color="auto" w:fill="auto"/>
            <w:vAlign w:val="bottom"/>
          </w:tcPr>
          <w:p w:rsidR="002D0577" w:rsidRPr="0019151E" w:rsidRDefault="002D0577" w:rsidP="009D6552">
            <w:pPr>
              <w:jc w:val="center"/>
            </w:pPr>
            <w:r w:rsidRPr="0019151E">
              <w:t>9125,7</w:t>
            </w:r>
          </w:p>
        </w:tc>
        <w:tc>
          <w:tcPr>
            <w:tcW w:w="1220" w:type="dxa"/>
            <w:tcBorders>
              <w:top w:val="nil"/>
              <w:left w:val="nil"/>
              <w:bottom w:val="single" w:sz="4" w:space="0" w:color="auto"/>
              <w:right w:val="single" w:sz="4" w:space="0" w:color="auto"/>
            </w:tcBorders>
            <w:shd w:val="clear" w:color="auto" w:fill="auto"/>
            <w:vAlign w:val="bottom"/>
          </w:tcPr>
          <w:p w:rsidR="002D0577" w:rsidRPr="0019151E" w:rsidRDefault="002D0577" w:rsidP="009D6552">
            <w:pPr>
              <w:jc w:val="center"/>
            </w:pPr>
            <w:r w:rsidRPr="0019151E">
              <w:t>11307,8</w:t>
            </w:r>
          </w:p>
        </w:tc>
        <w:tc>
          <w:tcPr>
            <w:tcW w:w="960" w:type="dxa"/>
            <w:tcBorders>
              <w:top w:val="nil"/>
              <w:left w:val="nil"/>
              <w:bottom w:val="single" w:sz="4" w:space="0" w:color="auto"/>
              <w:right w:val="single" w:sz="4" w:space="0" w:color="auto"/>
            </w:tcBorders>
            <w:shd w:val="clear" w:color="auto" w:fill="auto"/>
            <w:vAlign w:val="bottom"/>
          </w:tcPr>
          <w:p w:rsidR="002D0577" w:rsidRPr="0019151E" w:rsidRDefault="002D0577" w:rsidP="009D6552">
            <w:pPr>
              <w:jc w:val="center"/>
            </w:pPr>
            <w:r w:rsidRPr="0019151E">
              <w:t>22338,6</w:t>
            </w:r>
          </w:p>
        </w:tc>
        <w:tc>
          <w:tcPr>
            <w:tcW w:w="960" w:type="dxa"/>
            <w:tcBorders>
              <w:top w:val="nil"/>
              <w:left w:val="nil"/>
              <w:bottom w:val="single" w:sz="4" w:space="0" w:color="auto"/>
              <w:right w:val="single" w:sz="4" w:space="0" w:color="auto"/>
            </w:tcBorders>
            <w:shd w:val="clear" w:color="auto" w:fill="auto"/>
            <w:vAlign w:val="bottom"/>
          </w:tcPr>
          <w:p w:rsidR="002D0577" w:rsidRPr="0019151E" w:rsidRDefault="002D0577" w:rsidP="009D6552">
            <w:pPr>
              <w:jc w:val="center"/>
            </w:pPr>
            <w:r w:rsidRPr="0019151E">
              <w:t>27710,0</w:t>
            </w:r>
          </w:p>
        </w:tc>
      </w:tr>
      <w:tr w:rsidR="002D0577" w:rsidRPr="0019151E" w:rsidTr="009D6552">
        <w:trPr>
          <w:trHeight w:val="510"/>
          <w:jc w:val="center"/>
        </w:trPr>
        <w:tc>
          <w:tcPr>
            <w:tcW w:w="2860" w:type="dxa"/>
            <w:tcBorders>
              <w:top w:val="nil"/>
              <w:left w:val="single" w:sz="4" w:space="0" w:color="auto"/>
              <w:bottom w:val="single" w:sz="4" w:space="0" w:color="auto"/>
              <w:right w:val="single" w:sz="4" w:space="0" w:color="auto"/>
            </w:tcBorders>
            <w:shd w:val="clear" w:color="auto" w:fill="auto"/>
            <w:vAlign w:val="bottom"/>
          </w:tcPr>
          <w:p w:rsidR="002D0577" w:rsidRPr="0019151E" w:rsidRDefault="002D0577" w:rsidP="009D6552">
            <w:r w:rsidRPr="0019151E">
              <w:t>охрану атмосферного воздуха</w:t>
            </w:r>
          </w:p>
        </w:tc>
        <w:tc>
          <w:tcPr>
            <w:tcW w:w="960" w:type="dxa"/>
            <w:tcBorders>
              <w:top w:val="nil"/>
              <w:left w:val="nil"/>
              <w:bottom w:val="single" w:sz="4" w:space="0" w:color="auto"/>
              <w:right w:val="single" w:sz="4" w:space="0" w:color="auto"/>
            </w:tcBorders>
            <w:shd w:val="clear" w:color="auto" w:fill="auto"/>
            <w:vAlign w:val="bottom"/>
          </w:tcPr>
          <w:p w:rsidR="002D0577" w:rsidRPr="0019151E" w:rsidRDefault="002D0577" w:rsidP="009D6552">
            <w:pPr>
              <w:jc w:val="center"/>
            </w:pPr>
            <w:r w:rsidRPr="0019151E">
              <w:t>1967,6</w:t>
            </w:r>
          </w:p>
        </w:tc>
        <w:tc>
          <w:tcPr>
            <w:tcW w:w="1220" w:type="dxa"/>
            <w:tcBorders>
              <w:top w:val="nil"/>
              <w:left w:val="nil"/>
              <w:bottom w:val="single" w:sz="4" w:space="0" w:color="auto"/>
              <w:right w:val="single" w:sz="4" w:space="0" w:color="auto"/>
            </w:tcBorders>
            <w:shd w:val="clear" w:color="auto" w:fill="auto"/>
            <w:vAlign w:val="bottom"/>
          </w:tcPr>
          <w:p w:rsidR="002D0577" w:rsidRPr="0019151E" w:rsidRDefault="002D0577" w:rsidP="009D6552">
            <w:pPr>
              <w:jc w:val="center"/>
            </w:pPr>
            <w:r w:rsidRPr="0019151E">
              <w:t>4116,2</w:t>
            </w:r>
          </w:p>
        </w:tc>
        <w:tc>
          <w:tcPr>
            <w:tcW w:w="960" w:type="dxa"/>
            <w:tcBorders>
              <w:top w:val="nil"/>
              <w:left w:val="nil"/>
              <w:bottom w:val="single" w:sz="4" w:space="0" w:color="auto"/>
              <w:right w:val="single" w:sz="4" w:space="0" w:color="auto"/>
            </w:tcBorders>
            <w:shd w:val="clear" w:color="auto" w:fill="auto"/>
            <w:vAlign w:val="bottom"/>
          </w:tcPr>
          <w:p w:rsidR="002D0577" w:rsidRPr="0019151E" w:rsidRDefault="002D0577" w:rsidP="009D6552">
            <w:pPr>
              <w:jc w:val="center"/>
            </w:pPr>
            <w:r w:rsidRPr="0019151E">
              <w:t>7946,1</w:t>
            </w:r>
          </w:p>
        </w:tc>
        <w:tc>
          <w:tcPr>
            <w:tcW w:w="960" w:type="dxa"/>
            <w:tcBorders>
              <w:top w:val="nil"/>
              <w:left w:val="nil"/>
              <w:bottom w:val="single" w:sz="4" w:space="0" w:color="auto"/>
              <w:right w:val="single" w:sz="4" w:space="0" w:color="auto"/>
            </w:tcBorders>
            <w:shd w:val="clear" w:color="auto" w:fill="auto"/>
            <w:vAlign w:val="bottom"/>
          </w:tcPr>
          <w:p w:rsidR="002D0577" w:rsidRPr="0019151E" w:rsidRDefault="002D0577" w:rsidP="009D6552">
            <w:pPr>
              <w:jc w:val="center"/>
            </w:pPr>
            <w:r w:rsidRPr="0019151E">
              <w:t>9681,8</w:t>
            </w:r>
          </w:p>
        </w:tc>
      </w:tr>
      <w:tr w:rsidR="002D0577" w:rsidRPr="0019151E" w:rsidTr="009D6552">
        <w:trPr>
          <w:trHeight w:val="765"/>
          <w:jc w:val="center"/>
        </w:trPr>
        <w:tc>
          <w:tcPr>
            <w:tcW w:w="2860" w:type="dxa"/>
            <w:tcBorders>
              <w:top w:val="nil"/>
              <w:left w:val="single" w:sz="4" w:space="0" w:color="auto"/>
              <w:bottom w:val="single" w:sz="4" w:space="0" w:color="auto"/>
              <w:right w:val="single" w:sz="4" w:space="0" w:color="auto"/>
            </w:tcBorders>
            <w:shd w:val="clear" w:color="auto" w:fill="auto"/>
            <w:vAlign w:val="bottom"/>
          </w:tcPr>
          <w:p w:rsidR="002D0577" w:rsidRPr="0019151E" w:rsidRDefault="002D0577" w:rsidP="009D6552">
            <w:r w:rsidRPr="0019151E">
              <w:t xml:space="preserve">охрану и рациональное использование водных </w:t>
            </w:r>
            <w:r w:rsidRPr="0019151E">
              <w:lastRenderedPageBreak/>
              <w:t>ресурсов</w:t>
            </w:r>
          </w:p>
        </w:tc>
        <w:tc>
          <w:tcPr>
            <w:tcW w:w="960" w:type="dxa"/>
            <w:tcBorders>
              <w:top w:val="nil"/>
              <w:left w:val="nil"/>
              <w:bottom w:val="single" w:sz="4" w:space="0" w:color="auto"/>
              <w:right w:val="single" w:sz="4" w:space="0" w:color="auto"/>
            </w:tcBorders>
            <w:shd w:val="clear" w:color="auto" w:fill="auto"/>
            <w:vAlign w:val="bottom"/>
          </w:tcPr>
          <w:p w:rsidR="002D0577" w:rsidRPr="0019151E" w:rsidRDefault="002D0577" w:rsidP="009D6552">
            <w:pPr>
              <w:jc w:val="center"/>
            </w:pPr>
            <w:r w:rsidRPr="0019151E">
              <w:lastRenderedPageBreak/>
              <w:t>3908,8</w:t>
            </w:r>
          </w:p>
        </w:tc>
        <w:tc>
          <w:tcPr>
            <w:tcW w:w="1220" w:type="dxa"/>
            <w:tcBorders>
              <w:top w:val="nil"/>
              <w:left w:val="nil"/>
              <w:bottom w:val="single" w:sz="4" w:space="0" w:color="auto"/>
              <w:right w:val="single" w:sz="4" w:space="0" w:color="auto"/>
            </w:tcBorders>
            <w:shd w:val="clear" w:color="auto" w:fill="auto"/>
            <w:vAlign w:val="bottom"/>
          </w:tcPr>
          <w:p w:rsidR="002D0577" w:rsidRPr="0019151E" w:rsidRDefault="002D0577" w:rsidP="009D6552">
            <w:pPr>
              <w:jc w:val="center"/>
            </w:pPr>
            <w:r w:rsidRPr="0019151E">
              <w:t>4597,7</w:t>
            </w:r>
          </w:p>
        </w:tc>
        <w:tc>
          <w:tcPr>
            <w:tcW w:w="960" w:type="dxa"/>
            <w:tcBorders>
              <w:top w:val="nil"/>
              <w:left w:val="nil"/>
              <w:bottom w:val="single" w:sz="4" w:space="0" w:color="auto"/>
              <w:right w:val="single" w:sz="4" w:space="0" w:color="auto"/>
            </w:tcBorders>
            <w:shd w:val="clear" w:color="auto" w:fill="auto"/>
            <w:vAlign w:val="bottom"/>
          </w:tcPr>
          <w:p w:rsidR="002D0577" w:rsidRPr="0019151E" w:rsidRDefault="002D0577" w:rsidP="009D6552">
            <w:pPr>
              <w:jc w:val="center"/>
            </w:pPr>
            <w:r w:rsidRPr="0019151E">
              <w:t>8250,5</w:t>
            </w:r>
          </w:p>
        </w:tc>
        <w:tc>
          <w:tcPr>
            <w:tcW w:w="960" w:type="dxa"/>
            <w:tcBorders>
              <w:top w:val="nil"/>
              <w:left w:val="nil"/>
              <w:bottom w:val="single" w:sz="4" w:space="0" w:color="auto"/>
              <w:right w:val="single" w:sz="4" w:space="0" w:color="auto"/>
            </w:tcBorders>
            <w:shd w:val="clear" w:color="auto" w:fill="auto"/>
            <w:vAlign w:val="bottom"/>
          </w:tcPr>
          <w:p w:rsidR="002D0577" w:rsidRPr="0019151E" w:rsidRDefault="002D0577" w:rsidP="009D6552">
            <w:pPr>
              <w:jc w:val="center"/>
            </w:pPr>
            <w:r w:rsidRPr="0019151E">
              <w:t>10162,8</w:t>
            </w:r>
          </w:p>
        </w:tc>
      </w:tr>
      <w:tr w:rsidR="002D0577" w:rsidRPr="0019151E" w:rsidTr="009D6552">
        <w:trPr>
          <w:trHeight w:val="510"/>
          <w:jc w:val="center"/>
        </w:trPr>
        <w:tc>
          <w:tcPr>
            <w:tcW w:w="2860" w:type="dxa"/>
            <w:tcBorders>
              <w:top w:val="nil"/>
              <w:left w:val="single" w:sz="4" w:space="0" w:color="auto"/>
              <w:bottom w:val="single" w:sz="4" w:space="0" w:color="auto"/>
              <w:right w:val="single" w:sz="4" w:space="0" w:color="auto"/>
            </w:tcBorders>
            <w:shd w:val="clear" w:color="auto" w:fill="auto"/>
            <w:vAlign w:val="bottom"/>
          </w:tcPr>
          <w:p w:rsidR="002D0577" w:rsidRPr="0019151E" w:rsidRDefault="002D0577" w:rsidP="009D6552">
            <w:r w:rsidRPr="0019151E">
              <w:lastRenderedPageBreak/>
              <w:t>охрану и рациональное использование земель</w:t>
            </w:r>
          </w:p>
        </w:tc>
        <w:tc>
          <w:tcPr>
            <w:tcW w:w="960" w:type="dxa"/>
            <w:tcBorders>
              <w:top w:val="nil"/>
              <w:left w:val="nil"/>
              <w:bottom w:val="single" w:sz="4" w:space="0" w:color="auto"/>
              <w:right w:val="single" w:sz="4" w:space="0" w:color="auto"/>
            </w:tcBorders>
            <w:shd w:val="clear" w:color="auto" w:fill="auto"/>
            <w:vAlign w:val="bottom"/>
          </w:tcPr>
          <w:p w:rsidR="002D0577" w:rsidRPr="0019151E" w:rsidRDefault="002D0577" w:rsidP="009D6552">
            <w:pPr>
              <w:jc w:val="center"/>
            </w:pPr>
            <w:r w:rsidRPr="0019151E">
              <w:t>1329,2</w:t>
            </w:r>
          </w:p>
        </w:tc>
        <w:tc>
          <w:tcPr>
            <w:tcW w:w="1220" w:type="dxa"/>
            <w:tcBorders>
              <w:top w:val="nil"/>
              <w:left w:val="nil"/>
              <w:bottom w:val="single" w:sz="4" w:space="0" w:color="auto"/>
              <w:right w:val="single" w:sz="4" w:space="0" w:color="auto"/>
            </w:tcBorders>
            <w:shd w:val="clear" w:color="auto" w:fill="auto"/>
            <w:vAlign w:val="bottom"/>
          </w:tcPr>
          <w:p w:rsidR="002D0577" w:rsidRPr="0019151E" w:rsidRDefault="002D0577" w:rsidP="009D6552">
            <w:pPr>
              <w:jc w:val="center"/>
            </w:pPr>
            <w:r w:rsidRPr="0019151E">
              <w:t>1277,8</w:t>
            </w:r>
          </w:p>
        </w:tc>
        <w:tc>
          <w:tcPr>
            <w:tcW w:w="960" w:type="dxa"/>
            <w:tcBorders>
              <w:top w:val="nil"/>
              <w:left w:val="nil"/>
              <w:bottom w:val="single" w:sz="4" w:space="0" w:color="auto"/>
              <w:right w:val="single" w:sz="4" w:space="0" w:color="auto"/>
            </w:tcBorders>
            <w:shd w:val="clear" w:color="auto" w:fill="auto"/>
            <w:vAlign w:val="bottom"/>
          </w:tcPr>
          <w:p w:rsidR="002D0577" w:rsidRPr="0019151E" w:rsidRDefault="002D0577" w:rsidP="009D6552">
            <w:pPr>
              <w:jc w:val="center"/>
            </w:pPr>
            <w:r w:rsidRPr="0019151E">
              <w:t>3519,5</w:t>
            </w:r>
          </w:p>
        </w:tc>
        <w:tc>
          <w:tcPr>
            <w:tcW w:w="960" w:type="dxa"/>
            <w:tcBorders>
              <w:top w:val="nil"/>
              <w:left w:val="nil"/>
              <w:bottom w:val="single" w:sz="4" w:space="0" w:color="auto"/>
              <w:right w:val="single" w:sz="4" w:space="0" w:color="auto"/>
            </w:tcBorders>
            <w:shd w:val="clear" w:color="auto" w:fill="auto"/>
            <w:vAlign w:val="bottom"/>
          </w:tcPr>
          <w:p w:rsidR="002D0577" w:rsidRPr="0019151E" w:rsidRDefault="002D0577" w:rsidP="009D6552">
            <w:pPr>
              <w:jc w:val="center"/>
            </w:pPr>
            <w:r w:rsidRPr="0019151E">
              <w:t>4336,7</w:t>
            </w:r>
          </w:p>
        </w:tc>
      </w:tr>
      <w:tr w:rsidR="002D0577" w:rsidRPr="0019151E" w:rsidTr="009D6552">
        <w:trPr>
          <w:trHeight w:val="255"/>
          <w:jc w:val="center"/>
        </w:trPr>
        <w:tc>
          <w:tcPr>
            <w:tcW w:w="2860" w:type="dxa"/>
            <w:tcBorders>
              <w:top w:val="nil"/>
              <w:left w:val="single" w:sz="4" w:space="0" w:color="auto"/>
              <w:bottom w:val="single" w:sz="4" w:space="0" w:color="auto"/>
              <w:right w:val="single" w:sz="4" w:space="0" w:color="auto"/>
            </w:tcBorders>
            <w:shd w:val="clear" w:color="auto" w:fill="auto"/>
            <w:vAlign w:val="bottom"/>
          </w:tcPr>
          <w:p w:rsidR="002D0577" w:rsidRPr="0019151E" w:rsidRDefault="002D0577" w:rsidP="009D6552">
            <w:r w:rsidRPr="0019151E">
              <w:t>другие мероприятия</w:t>
            </w:r>
          </w:p>
        </w:tc>
        <w:tc>
          <w:tcPr>
            <w:tcW w:w="960" w:type="dxa"/>
            <w:tcBorders>
              <w:top w:val="nil"/>
              <w:left w:val="nil"/>
              <w:bottom w:val="single" w:sz="4" w:space="0" w:color="auto"/>
              <w:right w:val="single" w:sz="4" w:space="0" w:color="auto"/>
            </w:tcBorders>
            <w:shd w:val="clear" w:color="auto" w:fill="auto"/>
            <w:vAlign w:val="bottom"/>
          </w:tcPr>
          <w:p w:rsidR="002D0577" w:rsidRPr="0019151E" w:rsidRDefault="002D0577" w:rsidP="009D6552">
            <w:pPr>
              <w:jc w:val="center"/>
            </w:pPr>
            <w:r w:rsidRPr="0019151E">
              <w:t>1920,1</w:t>
            </w:r>
          </w:p>
        </w:tc>
        <w:tc>
          <w:tcPr>
            <w:tcW w:w="1220" w:type="dxa"/>
            <w:tcBorders>
              <w:top w:val="nil"/>
              <w:left w:val="nil"/>
              <w:bottom w:val="single" w:sz="4" w:space="0" w:color="auto"/>
              <w:right w:val="single" w:sz="4" w:space="0" w:color="auto"/>
            </w:tcBorders>
            <w:shd w:val="clear" w:color="auto" w:fill="auto"/>
            <w:vAlign w:val="bottom"/>
          </w:tcPr>
          <w:p w:rsidR="002D0577" w:rsidRPr="0019151E" w:rsidRDefault="002D0577" w:rsidP="009D6552">
            <w:pPr>
              <w:jc w:val="center"/>
            </w:pPr>
            <w:r w:rsidRPr="0019151E">
              <w:t>1316,1</w:t>
            </w:r>
          </w:p>
        </w:tc>
        <w:tc>
          <w:tcPr>
            <w:tcW w:w="960" w:type="dxa"/>
            <w:tcBorders>
              <w:top w:val="nil"/>
              <w:left w:val="nil"/>
              <w:bottom w:val="single" w:sz="4" w:space="0" w:color="auto"/>
              <w:right w:val="single" w:sz="4" w:space="0" w:color="auto"/>
            </w:tcBorders>
            <w:shd w:val="clear" w:color="auto" w:fill="auto"/>
            <w:vAlign w:val="bottom"/>
          </w:tcPr>
          <w:p w:rsidR="002D0577" w:rsidRPr="0019151E" w:rsidRDefault="002D0577" w:rsidP="009D6552">
            <w:pPr>
              <w:jc w:val="center"/>
            </w:pPr>
            <w:r w:rsidRPr="0019151E">
              <w:t>2622,5</w:t>
            </w:r>
          </w:p>
        </w:tc>
        <w:tc>
          <w:tcPr>
            <w:tcW w:w="960" w:type="dxa"/>
            <w:tcBorders>
              <w:top w:val="nil"/>
              <w:left w:val="nil"/>
              <w:bottom w:val="single" w:sz="4" w:space="0" w:color="auto"/>
              <w:right w:val="single" w:sz="4" w:space="0" w:color="auto"/>
            </w:tcBorders>
            <w:shd w:val="clear" w:color="auto" w:fill="auto"/>
            <w:vAlign w:val="bottom"/>
          </w:tcPr>
          <w:p w:rsidR="002D0577" w:rsidRPr="0019151E" w:rsidRDefault="002D0577" w:rsidP="009D6552">
            <w:pPr>
              <w:jc w:val="center"/>
            </w:pPr>
            <w:r w:rsidRPr="0019151E">
              <w:t>3528,7</w:t>
            </w:r>
          </w:p>
        </w:tc>
      </w:tr>
      <w:tr w:rsidR="002D0577" w:rsidRPr="0019151E" w:rsidTr="009D6552">
        <w:trPr>
          <w:trHeight w:val="2040"/>
          <w:jc w:val="center"/>
        </w:trPr>
        <w:tc>
          <w:tcPr>
            <w:tcW w:w="2860" w:type="dxa"/>
            <w:tcBorders>
              <w:top w:val="nil"/>
              <w:left w:val="single" w:sz="4" w:space="0" w:color="auto"/>
              <w:bottom w:val="single" w:sz="4" w:space="0" w:color="auto"/>
              <w:right w:val="single" w:sz="4" w:space="0" w:color="auto"/>
            </w:tcBorders>
            <w:shd w:val="clear" w:color="auto" w:fill="auto"/>
            <w:vAlign w:val="bottom"/>
          </w:tcPr>
          <w:p w:rsidR="002D0577" w:rsidRPr="0019151E" w:rsidRDefault="002D0577" w:rsidP="009D6552">
            <w:r w:rsidRPr="0019151E">
              <w:t>Индексы физического объема инвестиций в основной капитал, направленные на (охрану</w:t>
            </w:r>
            <w:r>
              <w:t xml:space="preserve"> </w:t>
            </w:r>
            <w:r w:rsidRPr="0019151E">
              <w:t>окружающей среды в сопоставимых ценах, в процентах к предыдущему году)</w:t>
            </w:r>
          </w:p>
        </w:tc>
        <w:tc>
          <w:tcPr>
            <w:tcW w:w="960" w:type="dxa"/>
            <w:tcBorders>
              <w:top w:val="nil"/>
              <w:left w:val="nil"/>
              <w:bottom w:val="single" w:sz="4" w:space="0" w:color="auto"/>
              <w:right w:val="single" w:sz="4" w:space="0" w:color="auto"/>
            </w:tcBorders>
            <w:shd w:val="clear" w:color="auto" w:fill="auto"/>
            <w:vAlign w:val="bottom"/>
          </w:tcPr>
          <w:p w:rsidR="002D0577" w:rsidRPr="0019151E" w:rsidRDefault="002D0577" w:rsidP="009D6552">
            <w:pPr>
              <w:jc w:val="center"/>
            </w:pPr>
            <w:r w:rsidRPr="0019151E">
              <w:t>100,4</w:t>
            </w:r>
          </w:p>
        </w:tc>
        <w:tc>
          <w:tcPr>
            <w:tcW w:w="1220" w:type="dxa"/>
            <w:tcBorders>
              <w:top w:val="nil"/>
              <w:left w:val="nil"/>
              <w:bottom w:val="single" w:sz="4" w:space="0" w:color="auto"/>
              <w:right w:val="single" w:sz="4" w:space="0" w:color="auto"/>
            </w:tcBorders>
            <w:shd w:val="clear" w:color="auto" w:fill="auto"/>
            <w:vAlign w:val="bottom"/>
          </w:tcPr>
          <w:p w:rsidR="002D0577" w:rsidRPr="0019151E" w:rsidRDefault="002D0577" w:rsidP="009D6552">
            <w:pPr>
              <w:jc w:val="center"/>
            </w:pPr>
            <w:r w:rsidRPr="0019151E">
              <w:t>79,0</w:t>
            </w:r>
          </w:p>
        </w:tc>
        <w:tc>
          <w:tcPr>
            <w:tcW w:w="960" w:type="dxa"/>
            <w:tcBorders>
              <w:top w:val="nil"/>
              <w:left w:val="nil"/>
              <w:bottom w:val="single" w:sz="4" w:space="0" w:color="auto"/>
              <w:right w:val="single" w:sz="4" w:space="0" w:color="auto"/>
            </w:tcBorders>
            <w:shd w:val="clear" w:color="auto" w:fill="auto"/>
            <w:vAlign w:val="bottom"/>
          </w:tcPr>
          <w:p w:rsidR="002D0577" w:rsidRPr="0019151E" w:rsidRDefault="002D0577" w:rsidP="009D6552">
            <w:pPr>
              <w:jc w:val="center"/>
            </w:pPr>
            <w:r w:rsidRPr="0019151E">
              <w:t>133,4</w:t>
            </w:r>
          </w:p>
        </w:tc>
        <w:tc>
          <w:tcPr>
            <w:tcW w:w="960" w:type="dxa"/>
            <w:tcBorders>
              <w:top w:val="nil"/>
              <w:left w:val="nil"/>
              <w:bottom w:val="single" w:sz="4" w:space="0" w:color="auto"/>
              <w:right w:val="single" w:sz="4" w:space="0" w:color="auto"/>
            </w:tcBorders>
            <w:shd w:val="clear" w:color="auto" w:fill="auto"/>
            <w:vAlign w:val="bottom"/>
          </w:tcPr>
          <w:p w:rsidR="002D0577" w:rsidRPr="0019151E" w:rsidRDefault="002D0577" w:rsidP="009D6552">
            <w:pPr>
              <w:jc w:val="center"/>
            </w:pPr>
            <w:r w:rsidRPr="0019151E">
              <w:t>110,1</w:t>
            </w:r>
          </w:p>
        </w:tc>
      </w:tr>
    </w:tbl>
    <w:p w:rsidR="002D0577" w:rsidRDefault="002D0577" w:rsidP="002D0577">
      <w:pPr>
        <w:ind w:firstLine="709"/>
        <w:rPr>
          <w:sz w:val="28"/>
          <w:szCs w:val="28"/>
        </w:rPr>
      </w:pPr>
      <w:r>
        <w:rPr>
          <w:sz w:val="28"/>
          <w:szCs w:val="28"/>
        </w:rPr>
        <w:t>По приведенным статистическим данным:</w:t>
      </w:r>
    </w:p>
    <w:p w:rsidR="002D0577" w:rsidRDefault="002D0577" w:rsidP="002D0577">
      <w:pPr>
        <w:numPr>
          <w:ilvl w:val="0"/>
          <w:numId w:val="23"/>
        </w:numPr>
        <w:spacing w:after="0" w:line="240" w:lineRule="auto"/>
        <w:rPr>
          <w:sz w:val="28"/>
          <w:szCs w:val="28"/>
        </w:rPr>
      </w:pPr>
      <w:r>
        <w:rPr>
          <w:sz w:val="28"/>
          <w:szCs w:val="28"/>
        </w:rPr>
        <w:t>рассчитайте динамику и структуру инвестиций в основной капитал, направленных на охрану окружающей среды;</w:t>
      </w:r>
    </w:p>
    <w:p w:rsidR="002D0577" w:rsidRDefault="002D0577" w:rsidP="002D0577">
      <w:pPr>
        <w:numPr>
          <w:ilvl w:val="0"/>
          <w:numId w:val="23"/>
        </w:numPr>
        <w:spacing w:after="0" w:line="240" w:lineRule="auto"/>
        <w:rPr>
          <w:sz w:val="28"/>
          <w:szCs w:val="28"/>
        </w:rPr>
      </w:pPr>
      <w:r>
        <w:rPr>
          <w:sz w:val="28"/>
          <w:szCs w:val="28"/>
        </w:rPr>
        <w:t>постройте график, характеризующий динамику и структуру инвестиций в основной капитал;</w:t>
      </w:r>
    </w:p>
    <w:p w:rsidR="002D0577" w:rsidRDefault="002D0577" w:rsidP="002D0577">
      <w:pPr>
        <w:numPr>
          <w:ilvl w:val="0"/>
          <w:numId w:val="23"/>
        </w:numPr>
        <w:spacing w:after="0" w:line="240" w:lineRule="auto"/>
        <w:rPr>
          <w:sz w:val="28"/>
          <w:szCs w:val="28"/>
        </w:rPr>
      </w:pPr>
      <w:r>
        <w:rPr>
          <w:sz w:val="28"/>
          <w:szCs w:val="28"/>
        </w:rPr>
        <w:t>определите изменение (в процентах) инвестиций в основной капитал в фактически действовавших и сопоставимых ценах в 1999, 2000 и 2001 гг. по сравнению с 1998 г.</w:t>
      </w:r>
    </w:p>
    <w:p w:rsidR="002D0577" w:rsidRDefault="002D0577" w:rsidP="002D0577">
      <w:pPr>
        <w:ind w:left="1069"/>
        <w:rPr>
          <w:sz w:val="28"/>
          <w:szCs w:val="28"/>
        </w:rPr>
      </w:pPr>
      <w:r>
        <w:rPr>
          <w:sz w:val="28"/>
          <w:szCs w:val="28"/>
        </w:rPr>
        <w:t>Проанализируйте расчеты и сделайте выводы.</w:t>
      </w:r>
    </w:p>
    <w:p w:rsidR="002D0577" w:rsidRPr="009D6552" w:rsidRDefault="002D0577" w:rsidP="009D6552">
      <w:pPr>
        <w:pStyle w:val="3"/>
        <w:jc w:val="center"/>
        <w:rPr>
          <w:rFonts w:asciiTheme="minorHAnsi" w:eastAsiaTheme="minorEastAsia" w:hAnsiTheme="minorHAnsi" w:cstheme="minorBidi"/>
          <w:b/>
          <w:bCs/>
          <w:szCs w:val="22"/>
        </w:rPr>
      </w:pPr>
      <w:r w:rsidRPr="009D6552">
        <w:rPr>
          <w:rFonts w:asciiTheme="minorHAnsi" w:eastAsiaTheme="minorEastAsia" w:hAnsiTheme="minorHAnsi" w:cstheme="minorBidi"/>
          <w:b/>
          <w:bCs/>
          <w:szCs w:val="22"/>
        </w:rPr>
        <w:t>Решение.</w:t>
      </w:r>
    </w:p>
    <w:p w:rsidR="002D0577" w:rsidRDefault="002D0577" w:rsidP="002D0577">
      <w:pPr>
        <w:numPr>
          <w:ilvl w:val="0"/>
          <w:numId w:val="24"/>
        </w:numPr>
        <w:spacing w:after="0" w:line="240" w:lineRule="auto"/>
        <w:rPr>
          <w:sz w:val="28"/>
          <w:szCs w:val="28"/>
        </w:rPr>
      </w:pPr>
    </w:p>
    <w:p w:rsidR="002D0577" w:rsidRPr="00A151A8" w:rsidRDefault="002D0577" w:rsidP="002D0577">
      <w:pPr>
        <w:numPr>
          <w:ilvl w:val="1"/>
          <w:numId w:val="24"/>
        </w:numPr>
        <w:spacing w:after="0" w:line="240" w:lineRule="auto"/>
        <w:ind w:left="1434" w:hanging="357"/>
        <w:jc w:val="center"/>
        <w:rPr>
          <w:b/>
          <w:sz w:val="28"/>
          <w:szCs w:val="28"/>
        </w:rPr>
      </w:pPr>
      <w:r w:rsidRPr="00A151A8">
        <w:rPr>
          <w:b/>
          <w:sz w:val="28"/>
          <w:szCs w:val="28"/>
        </w:rPr>
        <w:t>Структура инвестиций в основной капитал, направленных на охрану окружающей среды, %</w:t>
      </w:r>
    </w:p>
    <w:tbl>
      <w:tblPr>
        <w:tblW w:w="7263" w:type="dxa"/>
        <w:jc w:val="center"/>
        <w:tblInd w:w="103" w:type="dxa"/>
        <w:tblLook w:val="0000"/>
      </w:tblPr>
      <w:tblGrid>
        <w:gridCol w:w="2866"/>
        <w:gridCol w:w="1075"/>
        <w:gridCol w:w="1223"/>
        <w:gridCol w:w="999"/>
        <w:gridCol w:w="1100"/>
      </w:tblGrid>
      <w:tr w:rsidR="002D0577" w:rsidRPr="005F1929" w:rsidTr="00983FE1">
        <w:trPr>
          <w:trHeight w:val="202"/>
          <w:jc w:val="center"/>
        </w:trPr>
        <w:tc>
          <w:tcPr>
            <w:tcW w:w="2866"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5F1929" w:rsidRDefault="002D0577" w:rsidP="009D6552">
            <w:r w:rsidRPr="005F1929">
              <w:t>Показатели</w:t>
            </w:r>
          </w:p>
        </w:tc>
        <w:tc>
          <w:tcPr>
            <w:tcW w:w="1075" w:type="dxa"/>
            <w:tcBorders>
              <w:top w:val="single" w:sz="4" w:space="0" w:color="auto"/>
              <w:left w:val="nil"/>
              <w:bottom w:val="single" w:sz="4" w:space="0" w:color="auto"/>
              <w:right w:val="single" w:sz="4" w:space="0" w:color="auto"/>
            </w:tcBorders>
            <w:shd w:val="clear" w:color="auto" w:fill="auto"/>
            <w:vAlign w:val="bottom"/>
          </w:tcPr>
          <w:p w:rsidR="002D0577" w:rsidRPr="005F1929" w:rsidRDefault="002D0577" w:rsidP="009D6552">
            <w:pPr>
              <w:jc w:val="center"/>
            </w:pPr>
            <w:r w:rsidRPr="005F1929">
              <w:t>1998 г.</w:t>
            </w:r>
          </w:p>
        </w:tc>
        <w:tc>
          <w:tcPr>
            <w:tcW w:w="1223" w:type="dxa"/>
            <w:tcBorders>
              <w:top w:val="single" w:sz="4" w:space="0" w:color="auto"/>
              <w:left w:val="nil"/>
              <w:bottom w:val="single" w:sz="4" w:space="0" w:color="auto"/>
              <w:right w:val="single" w:sz="4" w:space="0" w:color="auto"/>
            </w:tcBorders>
            <w:shd w:val="clear" w:color="auto" w:fill="auto"/>
            <w:vAlign w:val="bottom"/>
          </w:tcPr>
          <w:p w:rsidR="002D0577" w:rsidRPr="005F1929" w:rsidRDefault="002D0577" w:rsidP="009D6552">
            <w:pPr>
              <w:jc w:val="center"/>
            </w:pPr>
            <w:r w:rsidRPr="005F1929">
              <w:t>1999 г.</w:t>
            </w:r>
          </w:p>
        </w:tc>
        <w:tc>
          <w:tcPr>
            <w:tcW w:w="999" w:type="dxa"/>
            <w:tcBorders>
              <w:top w:val="single" w:sz="4" w:space="0" w:color="auto"/>
              <w:left w:val="nil"/>
              <w:bottom w:val="single" w:sz="4" w:space="0" w:color="auto"/>
              <w:right w:val="single" w:sz="4" w:space="0" w:color="auto"/>
            </w:tcBorders>
            <w:shd w:val="clear" w:color="auto" w:fill="auto"/>
            <w:vAlign w:val="bottom"/>
          </w:tcPr>
          <w:p w:rsidR="002D0577" w:rsidRPr="005F1929" w:rsidRDefault="002D0577" w:rsidP="009D6552">
            <w:pPr>
              <w:jc w:val="center"/>
            </w:pPr>
            <w:r w:rsidRPr="005F1929">
              <w:t>2000 г.</w:t>
            </w:r>
          </w:p>
        </w:tc>
        <w:tc>
          <w:tcPr>
            <w:tcW w:w="1100" w:type="dxa"/>
            <w:tcBorders>
              <w:top w:val="single" w:sz="4" w:space="0" w:color="auto"/>
              <w:left w:val="nil"/>
              <w:bottom w:val="single" w:sz="4" w:space="0" w:color="auto"/>
              <w:right w:val="single" w:sz="4" w:space="0" w:color="auto"/>
            </w:tcBorders>
            <w:shd w:val="clear" w:color="auto" w:fill="auto"/>
            <w:vAlign w:val="bottom"/>
          </w:tcPr>
          <w:p w:rsidR="002D0577" w:rsidRPr="005F1929" w:rsidRDefault="002D0577" w:rsidP="009D6552">
            <w:pPr>
              <w:jc w:val="center"/>
            </w:pPr>
            <w:r w:rsidRPr="005F1929">
              <w:t>2001 г.</w:t>
            </w:r>
          </w:p>
        </w:tc>
      </w:tr>
      <w:tr w:rsidR="002D0577" w:rsidRPr="005F1929" w:rsidTr="00983FE1">
        <w:trPr>
          <w:trHeight w:val="606"/>
          <w:jc w:val="center"/>
        </w:trPr>
        <w:tc>
          <w:tcPr>
            <w:tcW w:w="2866" w:type="dxa"/>
            <w:tcBorders>
              <w:top w:val="nil"/>
              <w:left w:val="single" w:sz="4" w:space="0" w:color="auto"/>
              <w:bottom w:val="single" w:sz="4" w:space="0" w:color="auto"/>
              <w:right w:val="single" w:sz="4" w:space="0" w:color="auto"/>
            </w:tcBorders>
            <w:shd w:val="clear" w:color="auto" w:fill="auto"/>
            <w:vAlign w:val="bottom"/>
          </w:tcPr>
          <w:p w:rsidR="002D0577" w:rsidRPr="005F1929" w:rsidRDefault="002D0577" w:rsidP="009D6552">
            <w:r w:rsidRPr="005F1929">
              <w:t>Инвестиции в основной капитал - всего                          в том числе на :</w:t>
            </w:r>
          </w:p>
        </w:tc>
        <w:tc>
          <w:tcPr>
            <w:tcW w:w="1075" w:type="dxa"/>
            <w:tcBorders>
              <w:top w:val="nil"/>
              <w:left w:val="nil"/>
              <w:bottom w:val="single" w:sz="4" w:space="0" w:color="auto"/>
              <w:right w:val="single" w:sz="4" w:space="0" w:color="auto"/>
            </w:tcBorders>
            <w:shd w:val="clear" w:color="auto" w:fill="auto"/>
            <w:vAlign w:val="bottom"/>
          </w:tcPr>
          <w:p w:rsidR="002D0577" w:rsidRPr="005F1929" w:rsidRDefault="002D0577" w:rsidP="009D6552">
            <w:pPr>
              <w:jc w:val="right"/>
            </w:pPr>
            <w:r w:rsidRPr="005F1929">
              <w:t>100,00</w:t>
            </w:r>
          </w:p>
        </w:tc>
        <w:tc>
          <w:tcPr>
            <w:tcW w:w="1223" w:type="dxa"/>
            <w:tcBorders>
              <w:top w:val="nil"/>
              <w:left w:val="nil"/>
              <w:bottom w:val="single" w:sz="4" w:space="0" w:color="auto"/>
              <w:right w:val="single" w:sz="4" w:space="0" w:color="auto"/>
            </w:tcBorders>
            <w:shd w:val="clear" w:color="auto" w:fill="auto"/>
            <w:vAlign w:val="bottom"/>
          </w:tcPr>
          <w:p w:rsidR="002D0577" w:rsidRPr="005F1929" w:rsidRDefault="002D0577" w:rsidP="009D6552">
            <w:pPr>
              <w:jc w:val="right"/>
            </w:pPr>
            <w:r w:rsidRPr="005F1929">
              <w:t>100,00</w:t>
            </w:r>
          </w:p>
        </w:tc>
        <w:tc>
          <w:tcPr>
            <w:tcW w:w="999" w:type="dxa"/>
            <w:tcBorders>
              <w:top w:val="nil"/>
              <w:left w:val="nil"/>
              <w:bottom w:val="single" w:sz="4" w:space="0" w:color="auto"/>
              <w:right w:val="single" w:sz="4" w:space="0" w:color="auto"/>
            </w:tcBorders>
            <w:shd w:val="clear" w:color="auto" w:fill="auto"/>
            <w:vAlign w:val="bottom"/>
          </w:tcPr>
          <w:p w:rsidR="002D0577" w:rsidRPr="005F1929" w:rsidRDefault="002D0577" w:rsidP="009D6552">
            <w:pPr>
              <w:jc w:val="right"/>
            </w:pPr>
            <w:r w:rsidRPr="005F1929">
              <w:t>100,00</w:t>
            </w:r>
          </w:p>
        </w:tc>
        <w:tc>
          <w:tcPr>
            <w:tcW w:w="1100" w:type="dxa"/>
            <w:tcBorders>
              <w:top w:val="nil"/>
              <w:left w:val="nil"/>
              <w:bottom w:val="single" w:sz="4" w:space="0" w:color="auto"/>
              <w:right w:val="single" w:sz="4" w:space="0" w:color="auto"/>
            </w:tcBorders>
            <w:shd w:val="clear" w:color="auto" w:fill="auto"/>
            <w:vAlign w:val="bottom"/>
          </w:tcPr>
          <w:p w:rsidR="002D0577" w:rsidRPr="005F1929" w:rsidRDefault="002D0577" w:rsidP="009D6552">
            <w:pPr>
              <w:jc w:val="right"/>
            </w:pPr>
            <w:r w:rsidRPr="005F1929">
              <w:t>100,00</w:t>
            </w:r>
          </w:p>
        </w:tc>
      </w:tr>
      <w:tr w:rsidR="002D0577" w:rsidRPr="005F1929" w:rsidTr="00983FE1">
        <w:trPr>
          <w:trHeight w:val="404"/>
          <w:jc w:val="center"/>
        </w:trPr>
        <w:tc>
          <w:tcPr>
            <w:tcW w:w="2866" w:type="dxa"/>
            <w:tcBorders>
              <w:top w:val="nil"/>
              <w:left w:val="single" w:sz="4" w:space="0" w:color="auto"/>
              <w:bottom w:val="single" w:sz="4" w:space="0" w:color="auto"/>
              <w:right w:val="single" w:sz="4" w:space="0" w:color="auto"/>
            </w:tcBorders>
            <w:shd w:val="clear" w:color="auto" w:fill="auto"/>
            <w:vAlign w:val="bottom"/>
          </w:tcPr>
          <w:p w:rsidR="002D0577" w:rsidRPr="005F1929" w:rsidRDefault="002D0577" w:rsidP="009D6552">
            <w:r w:rsidRPr="005F1929">
              <w:t>охрану атмосферного воздуха</w:t>
            </w:r>
          </w:p>
        </w:tc>
        <w:tc>
          <w:tcPr>
            <w:tcW w:w="1075" w:type="dxa"/>
            <w:tcBorders>
              <w:top w:val="nil"/>
              <w:left w:val="nil"/>
              <w:bottom w:val="single" w:sz="4" w:space="0" w:color="auto"/>
              <w:right w:val="single" w:sz="4" w:space="0" w:color="auto"/>
            </w:tcBorders>
            <w:shd w:val="clear" w:color="auto" w:fill="auto"/>
            <w:vAlign w:val="bottom"/>
          </w:tcPr>
          <w:p w:rsidR="002D0577" w:rsidRPr="005F1929" w:rsidRDefault="002D0577" w:rsidP="009D6552">
            <w:pPr>
              <w:jc w:val="right"/>
            </w:pPr>
            <w:r w:rsidRPr="005F1929">
              <w:t>21,56</w:t>
            </w:r>
          </w:p>
        </w:tc>
        <w:tc>
          <w:tcPr>
            <w:tcW w:w="1223" w:type="dxa"/>
            <w:tcBorders>
              <w:top w:val="nil"/>
              <w:left w:val="nil"/>
              <w:bottom w:val="single" w:sz="4" w:space="0" w:color="auto"/>
              <w:right w:val="single" w:sz="4" w:space="0" w:color="auto"/>
            </w:tcBorders>
            <w:shd w:val="clear" w:color="auto" w:fill="auto"/>
            <w:vAlign w:val="bottom"/>
          </w:tcPr>
          <w:p w:rsidR="002D0577" w:rsidRPr="005F1929" w:rsidRDefault="002D0577" w:rsidP="009D6552">
            <w:pPr>
              <w:jc w:val="right"/>
            </w:pPr>
            <w:r w:rsidRPr="005F1929">
              <w:t>36,40</w:t>
            </w:r>
          </w:p>
        </w:tc>
        <w:tc>
          <w:tcPr>
            <w:tcW w:w="999" w:type="dxa"/>
            <w:tcBorders>
              <w:top w:val="nil"/>
              <w:left w:val="nil"/>
              <w:bottom w:val="single" w:sz="4" w:space="0" w:color="auto"/>
              <w:right w:val="single" w:sz="4" w:space="0" w:color="auto"/>
            </w:tcBorders>
            <w:shd w:val="clear" w:color="auto" w:fill="auto"/>
            <w:vAlign w:val="bottom"/>
          </w:tcPr>
          <w:p w:rsidR="002D0577" w:rsidRPr="005F1929" w:rsidRDefault="002D0577" w:rsidP="009D6552">
            <w:pPr>
              <w:jc w:val="right"/>
            </w:pPr>
            <w:r w:rsidRPr="005F1929">
              <w:t>35,57</w:t>
            </w:r>
          </w:p>
        </w:tc>
        <w:tc>
          <w:tcPr>
            <w:tcW w:w="1100" w:type="dxa"/>
            <w:tcBorders>
              <w:top w:val="nil"/>
              <w:left w:val="nil"/>
              <w:bottom w:val="single" w:sz="4" w:space="0" w:color="auto"/>
              <w:right w:val="single" w:sz="4" w:space="0" w:color="auto"/>
            </w:tcBorders>
            <w:shd w:val="clear" w:color="auto" w:fill="auto"/>
            <w:vAlign w:val="bottom"/>
          </w:tcPr>
          <w:p w:rsidR="002D0577" w:rsidRPr="005F1929" w:rsidRDefault="002D0577" w:rsidP="009D6552">
            <w:pPr>
              <w:jc w:val="right"/>
            </w:pPr>
            <w:r w:rsidRPr="005F1929">
              <w:t>34,94</w:t>
            </w:r>
          </w:p>
        </w:tc>
      </w:tr>
      <w:tr w:rsidR="002D0577" w:rsidRPr="005F1929" w:rsidTr="00983FE1">
        <w:trPr>
          <w:trHeight w:val="606"/>
          <w:jc w:val="center"/>
        </w:trPr>
        <w:tc>
          <w:tcPr>
            <w:tcW w:w="2866" w:type="dxa"/>
            <w:tcBorders>
              <w:top w:val="nil"/>
              <w:left w:val="single" w:sz="4" w:space="0" w:color="auto"/>
              <w:bottom w:val="single" w:sz="4" w:space="0" w:color="auto"/>
              <w:right w:val="single" w:sz="4" w:space="0" w:color="auto"/>
            </w:tcBorders>
            <w:shd w:val="clear" w:color="auto" w:fill="auto"/>
            <w:vAlign w:val="bottom"/>
          </w:tcPr>
          <w:p w:rsidR="002D0577" w:rsidRPr="005F1929" w:rsidRDefault="002D0577" w:rsidP="009D6552">
            <w:r w:rsidRPr="005F1929">
              <w:t>охрану и рациональное использование водных ресурсов</w:t>
            </w:r>
          </w:p>
        </w:tc>
        <w:tc>
          <w:tcPr>
            <w:tcW w:w="1075" w:type="dxa"/>
            <w:tcBorders>
              <w:top w:val="nil"/>
              <w:left w:val="nil"/>
              <w:bottom w:val="single" w:sz="4" w:space="0" w:color="auto"/>
              <w:right w:val="single" w:sz="4" w:space="0" w:color="auto"/>
            </w:tcBorders>
            <w:shd w:val="clear" w:color="auto" w:fill="auto"/>
            <w:vAlign w:val="bottom"/>
          </w:tcPr>
          <w:p w:rsidR="002D0577" w:rsidRPr="005F1929" w:rsidRDefault="002D0577" w:rsidP="009D6552">
            <w:pPr>
              <w:jc w:val="right"/>
            </w:pPr>
            <w:r w:rsidRPr="005F1929">
              <w:t>42,83</w:t>
            </w:r>
          </w:p>
        </w:tc>
        <w:tc>
          <w:tcPr>
            <w:tcW w:w="1223" w:type="dxa"/>
            <w:tcBorders>
              <w:top w:val="nil"/>
              <w:left w:val="nil"/>
              <w:bottom w:val="single" w:sz="4" w:space="0" w:color="auto"/>
              <w:right w:val="single" w:sz="4" w:space="0" w:color="auto"/>
            </w:tcBorders>
            <w:shd w:val="clear" w:color="auto" w:fill="auto"/>
            <w:vAlign w:val="bottom"/>
          </w:tcPr>
          <w:p w:rsidR="002D0577" w:rsidRPr="005F1929" w:rsidRDefault="002D0577" w:rsidP="009D6552">
            <w:pPr>
              <w:jc w:val="right"/>
            </w:pPr>
            <w:r w:rsidRPr="005F1929">
              <w:t>40,66</w:t>
            </w:r>
          </w:p>
        </w:tc>
        <w:tc>
          <w:tcPr>
            <w:tcW w:w="999" w:type="dxa"/>
            <w:tcBorders>
              <w:top w:val="nil"/>
              <w:left w:val="nil"/>
              <w:bottom w:val="single" w:sz="4" w:space="0" w:color="auto"/>
              <w:right w:val="single" w:sz="4" w:space="0" w:color="auto"/>
            </w:tcBorders>
            <w:shd w:val="clear" w:color="auto" w:fill="auto"/>
            <w:vAlign w:val="bottom"/>
          </w:tcPr>
          <w:p w:rsidR="002D0577" w:rsidRPr="005F1929" w:rsidRDefault="002D0577" w:rsidP="009D6552">
            <w:pPr>
              <w:jc w:val="right"/>
            </w:pPr>
            <w:r w:rsidRPr="005F1929">
              <w:t>36,93</w:t>
            </w:r>
          </w:p>
        </w:tc>
        <w:tc>
          <w:tcPr>
            <w:tcW w:w="1100" w:type="dxa"/>
            <w:tcBorders>
              <w:top w:val="nil"/>
              <w:left w:val="nil"/>
              <w:bottom w:val="single" w:sz="4" w:space="0" w:color="auto"/>
              <w:right w:val="single" w:sz="4" w:space="0" w:color="auto"/>
            </w:tcBorders>
            <w:shd w:val="clear" w:color="auto" w:fill="auto"/>
            <w:vAlign w:val="bottom"/>
          </w:tcPr>
          <w:p w:rsidR="002D0577" w:rsidRPr="005F1929" w:rsidRDefault="002D0577" w:rsidP="009D6552">
            <w:pPr>
              <w:jc w:val="right"/>
            </w:pPr>
            <w:r w:rsidRPr="005F1929">
              <w:t>36,68</w:t>
            </w:r>
          </w:p>
        </w:tc>
      </w:tr>
      <w:tr w:rsidR="002D0577" w:rsidRPr="005F1929" w:rsidTr="00983FE1">
        <w:trPr>
          <w:trHeight w:val="404"/>
          <w:jc w:val="center"/>
        </w:trPr>
        <w:tc>
          <w:tcPr>
            <w:tcW w:w="2866" w:type="dxa"/>
            <w:tcBorders>
              <w:top w:val="nil"/>
              <w:left w:val="single" w:sz="4" w:space="0" w:color="auto"/>
              <w:bottom w:val="single" w:sz="4" w:space="0" w:color="auto"/>
              <w:right w:val="single" w:sz="4" w:space="0" w:color="auto"/>
            </w:tcBorders>
            <w:shd w:val="clear" w:color="auto" w:fill="auto"/>
            <w:vAlign w:val="bottom"/>
          </w:tcPr>
          <w:p w:rsidR="002D0577" w:rsidRPr="005F1929" w:rsidRDefault="002D0577" w:rsidP="009D6552">
            <w:r w:rsidRPr="005F1929">
              <w:t>охрану и рациональное использование земель</w:t>
            </w:r>
          </w:p>
        </w:tc>
        <w:tc>
          <w:tcPr>
            <w:tcW w:w="1075" w:type="dxa"/>
            <w:tcBorders>
              <w:top w:val="nil"/>
              <w:left w:val="nil"/>
              <w:bottom w:val="single" w:sz="4" w:space="0" w:color="auto"/>
              <w:right w:val="single" w:sz="4" w:space="0" w:color="auto"/>
            </w:tcBorders>
            <w:shd w:val="clear" w:color="auto" w:fill="auto"/>
            <w:vAlign w:val="bottom"/>
          </w:tcPr>
          <w:p w:rsidR="002D0577" w:rsidRPr="005F1929" w:rsidRDefault="002D0577" w:rsidP="009D6552">
            <w:pPr>
              <w:jc w:val="right"/>
            </w:pPr>
            <w:r w:rsidRPr="005F1929">
              <w:t>14,57</w:t>
            </w:r>
          </w:p>
        </w:tc>
        <w:tc>
          <w:tcPr>
            <w:tcW w:w="1223" w:type="dxa"/>
            <w:tcBorders>
              <w:top w:val="nil"/>
              <w:left w:val="nil"/>
              <w:bottom w:val="single" w:sz="4" w:space="0" w:color="auto"/>
              <w:right w:val="single" w:sz="4" w:space="0" w:color="auto"/>
            </w:tcBorders>
            <w:shd w:val="clear" w:color="auto" w:fill="auto"/>
            <w:vAlign w:val="bottom"/>
          </w:tcPr>
          <w:p w:rsidR="002D0577" w:rsidRPr="005F1929" w:rsidRDefault="002D0577" w:rsidP="009D6552">
            <w:pPr>
              <w:jc w:val="right"/>
            </w:pPr>
            <w:r w:rsidRPr="005F1929">
              <w:t>11,30</w:t>
            </w:r>
          </w:p>
        </w:tc>
        <w:tc>
          <w:tcPr>
            <w:tcW w:w="999" w:type="dxa"/>
            <w:tcBorders>
              <w:top w:val="nil"/>
              <w:left w:val="nil"/>
              <w:bottom w:val="single" w:sz="4" w:space="0" w:color="auto"/>
              <w:right w:val="single" w:sz="4" w:space="0" w:color="auto"/>
            </w:tcBorders>
            <w:shd w:val="clear" w:color="auto" w:fill="auto"/>
            <w:vAlign w:val="bottom"/>
          </w:tcPr>
          <w:p w:rsidR="002D0577" w:rsidRPr="005F1929" w:rsidRDefault="002D0577" w:rsidP="009D6552">
            <w:pPr>
              <w:jc w:val="right"/>
            </w:pPr>
            <w:r w:rsidRPr="005F1929">
              <w:t>15,76</w:t>
            </w:r>
          </w:p>
        </w:tc>
        <w:tc>
          <w:tcPr>
            <w:tcW w:w="1100" w:type="dxa"/>
            <w:tcBorders>
              <w:top w:val="nil"/>
              <w:left w:val="nil"/>
              <w:bottom w:val="single" w:sz="4" w:space="0" w:color="auto"/>
              <w:right w:val="single" w:sz="4" w:space="0" w:color="auto"/>
            </w:tcBorders>
            <w:shd w:val="clear" w:color="auto" w:fill="auto"/>
            <w:vAlign w:val="bottom"/>
          </w:tcPr>
          <w:p w:rsidR="002D0577" w:rsidRPr="005F1929" w:rsidRDefault="002D0577" w:rsidP="009D6552">
            <w:pPr>
              <w:jc w:val="right"/>
            </w:pPr>
            <w:r w:rsidRPr="005F1929">
              <w:t>15,65</w:t>
            </w:r>
          </w:p>
        </w:tc>
      </w:tr>
      <w:tr w:rsidR="002D0577" w:rsidRPr="005F1929" w:rsidTr="00983FE1">
        <w:trPr>
          <w:trHeight w:val="202"/>
          <w:jc w:val="center"/>
        </w:trPr>
        <w:tc>
          <w:tcPr>
            <w:tcW w:w="2866" w:type="dxa"/>
            <w:tcBorders>
              <w:top w:val="nil"/>
              <w:left w:val="single" w:sz="4" w:space="0" w:color="auto"/>
              <w:bottom w:val="single" w:sz="4" w:space="0" w:color="auto"/>
              <w:right w:val="single" w:sz="4" w:space="0" w:color="auto"/>
            </w:tcBorders>
            <w:shd w:val="clear" w:color="auto" w:fill="auto"/>
            <w:vAlign w:val="bottom"/>
          </w:tcPr>
          <w:p w:rsidR="002D0577" w:rsidRPr="005F1929" w:rsidRDefault="002D0577" w:rsidP="009D6552">
            <w:r w:rsidRPr="005F1929">
              <w:lastRenderedPageBreak/>
              <w:t>другие мероприятия</w:t>
            </w:r>
          </w:p>
        </w:tc>
        <w:tc>
          <w:tcPr>
            <w:tcW w:w="1075" w:type="dxa"/>
            <w:tcBorders>
              <w:top w:val="nil"/>
              <w:left w:val="nil"/>
              <w:bottom w:val="single" w:sz="4" w:space="0" w:color="auto"/>
              <w:right w:val="single" w:sz="4" w:space="0" w:color="auto"/>
            </w:tcBorders>
            <w:shd w:val="clear" w:color="auto" w:fill="auto"/>
            <w:vAlign w:val="bottom"/>
          </w:tcPr>
          <w:p w:rsidR="002D0577" w:rsidRPr="005F1929" w:rsidRDefault="002D0577" w:rsidP="009D6552">
            <w:pPr>
              <w:jc w:val="right"/>
            </w:pPr>
            <w:r w:rsidRPr="005F1929">
              <w:t>21,04</w:t>
            </w:r>
          </w:p>
        </w:tc>
        <w:tc>
          <w:tcPr>
            <w:tcW w:w="1223" w:type="dxa"/>
            <w:tcBorders>
              <w:top w:val="nil"/>
              <w:left w:val="nil"/>
              <w:bottom w:val="single" w:sz="4" w:space="0" w:color="auto"/>
              <w:right w:val="single" w:sz="4" w:space="0" w:color="auto"/>
            </w:tcBorders>
            <w:shd w:val="clear" w:color="auto" w:fill="auto"/>
            <w:vAlign w:val="bottom"/>
          </w:tcPr>
          <w:p w:rsidR="002D0577" w:rsidRPr="005F1929" w:rsidRDefault="002D0577" w:rsidP="009D6552">
            <w:pPr>
              <w:jc w:val="right"/>
            </w:pPr>
            <w:r w:rsidRPr="005F1929">
              <w:t>11,64</w:t>
            </w:r>
          </w:p>
        </w:tc>
        <w:tc>
          <w:tcPr>
            <w:tcW w:w="999" w:type="dxa"/>
            <w:tcBorders>
              <w:top w:val="nil"/>
              <w:left w:val="nil"/>
              <w:bottom w:val="single" w:sz="4" w:space="0" w:color="auto"/>
              <w:right w:val="single" w:sz="4" w:space="0" w:color="auto"/>
            </w:tcBorders>
            <w:shd w:val="clear" w:color="auto" w:fill="auto"/>
            <w:vAlign w:val="bottom"/>
          </w:tcPr>
          <w:p w:rsidR="002D0577" w:rsidRPr="005F1929" w:rsidRDefault="002D0577" w:rsidP="009D6552">
            <w:pPr>
              <w:jc w:val="right"/>
            </w:pPr>
            <w:r w:rsidRPr="005F1929">
              <w:t>11,74</w:t>
            </w:r>
          </w:p>
        </w:tc>
        <w:tc>
          <w:tcPr>
            <w:tcW w:w="1100" w:type="dxa"/>
            <w:tcBorders>
              <w:top w:val="nil"/>
              <w:left w:val="nil"/>
              <w:bottom w:val="single" w:sz="4" w:space="0" w:color="auto"/>
              <w:right w:val="single" w:sz="4" w:space="0" w:color="auto"/>
            </w:tcBorders>
            <w:shd w:val="clear" w:color="auto" w:fill="auto"/>
            <w:vAlign w:val="bottom"/>
          </w:tcPr>
          <w:p w:rsidR="002D0577" w:rsidRPr="005F1929" w:rsidRDefault="002D0577" w:rsidP="009D6552">
            <w:pPr>
              <w:jc w:val="right"/>
            </w:pPr>
            <w:r w:rsidRPr="005F1929">
              <w:t>12,73</w:t>
            </w:r>
          </w:p>
        </w:tc>
      </w:tr>
    </w:tbl>
    <w:p w:rsidR="00983FE1" w:rsidRDefault="00983FE1" w:rsidP="00983FE1">
      <w:pPr>
        <w:rPr>
          <w:sz w:val="28"/>
          <w:szCs w:val="28"/>
        </w:rPr>
      </w:pPr>
    </w:p>
    <w:p w:rsidR="002D0577" w:rsidRPr="00F33590" w:rsidRDefault="002D0577" w:rsidP="00983FE1">
      <w:pPr>
        <w:rPr>
          <w:sz w:val="28"/>
          <w:szCs w:val="28"/>
        </w:rPr>
      </w:pPr>
      <w:r>
        <w:rPr>
          <w:sz w:val="28"/>
          <w:szCs w:val="28"/>
        </w:rPr>
        <w:t>Анализируя</w:t>
      </w:r>
      <w:r w:rsidRPr="00F33590">
        <w:rPr>
          <w:sz w:val="28"/>
          <w:szCs w:val="28"/>
        </w:rPr>
        <w:t xml:space="preserve"> структуру инвестиций в основной капитал, направленных на охрану окружающей среды  можно сделать вывод, что в общем объеме инвестиций</w:t>
      </w:r>
      <w:r>
        <w:rPr>
          <w:sz w:val="28"/>
          <w:szCs w:val="28"/>
        </w:rPr>
        <w:t xml:space="preserve"> в 2001 г. по сравнению с 1999 г.</w:t>
      </w:r>
      <w:r w:rsidRPr="00F33590">
        <w:rPr>
          <w:sz w:val="28"/>
          <w:szCs w:val="28"/>
        </w:rPr>
        <w:t xml:space="preserve"> возросла доля инвестиций, направленных на охрану атмосферного воздуха</w:t>
      </w:r>
      <w:r>
        <w:rPr>
          <w:sz w:val="28"/>
          <w:szCs w:val="28"/>
        </w:rPr>
        <w:t xml:space="preserve"> (с 21,56  до 34,94 % соответственно)</w:t>
      </w:r>
      <w:r w:rsidRPr="00F33590">
        <w:rPr>
          <w:sz w:val="28"/>
          <w:szCs w:val="28"/>
        </w:rPr>
        <w:t xml:space="preserve"> и незначительно увеличилась доля инвестиций, направленных на охрану и рациональное использование земель</w:t>
      </w:r>
      <w:r>
        <w:rPr>
          <w:sz w:val="28"/>
          <w:szCs w:val="28"/>
        </w:rPr>
        <w:t xml:space="preserve"> (с14,57 до 15,65 %)</w:t>
      </w:r>
      <w:r w:rsidRPr="00F33590">
        <w:rPr>
          <w:sz w:val="28"/>
          <w:szCs w:val="28"/>
        </w:rPr>
        <w:t>. Снизилась доля инвестиций на</w:t>
      </w:r>
      <w:r w:rsidRPr="00F33590">
        <w:rPr>
          <w:sz w:val="28"/>
        </w:rPr>
        <w:t xml:space="preserve"> </w:t>
      </w:r>
      <w:r w:rsidRPr="00F33590">
        <w:rPr>
          <w:sz w:val="28"/>
          <w:szCs w:val="28"/>
        </w:rPr>
        <w:t>охрану и рациональное использование водных ресурсов</w:t>
      </w:r>
      <w:r>
        <w:rPr>
          <w:sz w:val="28"/>
          <w:szCs w:val="28"/>
        </w:rPr>
        <w:t xml:space="preserve"> (с 42,83 до 36,68 %)</w:t>
      </w:r>
      <w:r w:rsidRPr="00F33590">
        <w:rPr>
          <w:sz w:val="28"/>
          <w:szCs w:val="28"/>
        </w:rPr>
        <w:t xml:space="preserve"> и доля инвестиций на другие мероприятия</w:t>
      </w:r>
      <w:r>
        <w:rPr>
          <w:sz w:val="28"/>
          <w:szCs w:val="28"/>
        </w:rPr>
        <w:t xml:space="preserve"> (с 21,04 до 12,73 %)</w:t>
      </w:r>
      <w:r w:rsidRPr="00F33590">
        <w:rPr>
          <w:sz w:val="28"/>
          <w:szCs w:val="28"/>
        </w:rPr>
        <w:t>.</w:t>
      </w:r>
    </w:p>
    <w:p w:rsidR="002D0577" w:rsidRDefault="002D0577" w:rsidP="002D0577">
      <w:pPr>
        <w:numPr>
          <w:ilvl w:val="1"/>
          <w:numId w:val="24"/>
        </w:numPr>
        <w:spacing w:after="0" w:line="240" w:lineRule="auto"/>
        <w:rPr>
          <w:sz w:val="28"/>
          <w:szCs w:val="28"/>
        </w:rPr>
      </w:pPr>
      <w:r>
        <w:rPr>
          <w:sz w:val="28"/>
          <w:szCs w:val="28"/>
        </w:rPr>
        <w:t>Рассчитаем динамику инвестиций в основной капитал цепным способом и воспользуемся следующими показателями:</w:t>
      </w:r>
    </w:p>
    <w:p w:rsidR="002D0577" w:rsidRDefault="002D0577" w:rsidP="002D0577">
      <w:pPr>
        <w:numPr>
          <w:ilvl w:val="2"/>
          <w:numId w:val="24"/>
        </w:numPr>
        <w:spacing w:after="0" w:line="240" w:lineRule="auto"/>
        <w:rPr>
          <w:sz w:val="28"/>
          <w:szCs w:val="28"/>
        </w:rPr>
      </w:pPr>
      <w:r>
        <w:rPr>
          <w:sz w:val="28"/>
          <w:szCs w:val="28"/>
        </w:rPr>
        <w:t>абсолютный прирост (</w:t>
      </w:r>
      <w:r w:rsidRPr="00C44DBA">
        <w:rPr>
          <w:position w:val="-12"/>
          <w:sz w:val="28"/>
          <w:szCs w:val="28"/>
        </w:rPr>
        <w:object w:dxaOrig="380" w:dyaOrig="360">
          <v:shape id="_x0000_i1147" type="#_x0000_t75" style="width:18.75pt;height:18pt" o:ole="">
            <v:imagedata r:id="rId260" o:title=""/>
          </v:shape>
          <o:OLEObject Type="Embed" ProgID="Equation.3" ShapeID="_x0000_i1147" DrawAspect="Content" ObjectID="_1336051911" r:id="rId261"/>
        </w:object>
      </w:r>
      <w:r>
        <w:rPr>
          <w:sz w:val="28"/>
          <w:szCs w:val="28"/>
        </w:rPr>
        <w:t>):</w:t>
      </w:r>
    </w:p>
    <w:p w:rsidR="002D0577" w:rsidRDefault="002D0577" w:rsidP="002D0577">
      <w:pPr>
        <w:ind w:left="1069"/>
        <w:jc w:val="center"/>
        <w:rPr>
          <w:sz w:val="28"/>
          <w:szCs w:val="28"/>
        </w:rPr>
      </w:pPr>
      <w:r w:rsidRPr="00DA1577">
        <w:rPr>
          <w:position w:val="-12"/>
          <w:sz w:val="28"/>
          <w:szCs w:val="28"/>
        </w:rPr>
        <w:object w:dxaOrig="1740" w:dyaOrig="380">
          <v:shape id="_x0000_i1148" type="#_x0000_t75" style="width:87pt;height:18.75pt" o:ole="">
            <v:imagedata r:id="rId184" o:title=""/>
          </v:shape>
          <o:OLEObject Type="Embed" ProgID="Equation.3" ShapeID="_x0000_i1148" DrawAspect="Content" ObjectID="_1336051912" r:id="rId262"/>
        </w:object>
      </w:r>
      <w:r>
        <w:rPr>
          <w:sz w:val="28"/>
          <w:szCs w:val="28"/>
        </w:rPr>
        <w:t>,</w:t>
      </w:r>
    </w:p>
    <w:p w:rsidR="002D0577" w:rsidRDefault="002D0577" w:rsidP="002D0577">
      <w:pPr>
        <w:ind w:left="2340"/>
        <w:rPr>
          <w:sz w:val="28"/>
          <w:szCs w:val="28"/>
        </w:rPr>
      </w:pPr>
      <w:r>
        <w:rPr>
          <w:sz w:val="28"/>
          <w:szCs w:val="28"/>
        </w:rPr>
        <w:t>где</w:t>
      </w:r>
      <w:r w:rsidRPr="00943306">
        <w:rPr>
          <w:sz w:val="28"/>
          <w:szCs w:val="28"/>
        </w:rPr>
        <w:t xml:space="preserve"> </w:t>
      </w:r>
      <w:r w:rsidRPr="00B03942">
        <w:rPr>
          <w:position w:val="-12"/>
        </w:rPr>
        <w:object w:dxaOrig="279" w:dyaOrig="380">
          <v:shape id="_x0000_i1149" type="#_x0000_t75" style="width:14.25pt;height:18.75pt" o:ole="">
            <v:imagedata r:id="rId186" o:title=""/>
          </v:shape>
          <o:OLEObject Type="Embed" ProgID="Equation.3" ShapeID="_x0000_i1149" DrawAspect="Content" ObjectID="_1336051913" r:id="rId263"/>
        </w:object>
      </w:r>
      <w:r>
        <w:rPr>
          <w:sz w:val="28"/>
          <w:szCs w:val="28"/>
        </w:rPr>
        <w:t xml:space="preserve">  - уровень текущего периода;</w:t>
      </w:r>
    </w:p>
    <w:p w:rsidR="002D0577" w:rsidRDefault="002D0577" w:rsidP="002D0577">
      <w:pPr>
        <w:ind w:left="2790"/>
        <w:rPr>
          <w:sz w:val="28"/>
          <w:szCs w:val="28"/>
        </w:rPr>
      </w:pPr>
      <w:r w:rsidRPr="00B03942">
        <w:rPr>
          <w:position w:val="-12"/>
        </w:rPr>
        <w:object w:dxaOrig="420" w:dyaOrig="380">
          <v:shape id="_x0000_i1150" type="#_x0000_t75" style="width:21pt;height:18.75pt" o:ole="">
            <v:imagedata r:id="rId188" o:title=""/>
          </v:shape>
          <o:OLEObject Type="Embed" ProgID="Equation.3" ShapeID="_x0000_i1150" DrawAspect="Content" ObjectID="_1336051914" r:id="rId264"/>
        </w:object>
      </w:r>
      <w:r>
        <w:rPr>
          <w:sz w:val="28"/>
          <w:szCs w:val="28"/>
        </w:rPr>
        <w:t xml:space="preserve"> - уровень предыдущего периода.</w:t>
      </w:r>
    </w:p>
    <w:p w:rsidR="002D0577" w:rsidRDefault="002D0577" w:rsidP="002D0577">
      <w:pPr>
        <w:ind w:left="2790"/>
        <w:rPr>
          <w:sz w:val="28"/>
          <w:szCs w:val="28"/>
        </w:rPr>
      </w:pPr>
      <w:r w:rsidRPr="0031550E">
        <w:rPr>
          <w:position w:val="-76"/>
          <w:sz w:val="28"/>
          <w:szCs w:val="28"/>
        </w:rPr>
        <w:object w:dxaOrig="5120" w:dyaOrig="1660">
          <v:shape id="_x0000_i1151" type="#_x0000_t75" style="width:255.75pt;height:83.25pt" o:ole="">
            <v:imagedata r:id="rId265" o:title=""/>
          </v:shape>
          <o:OLEObject Type="Embed" ProgID="Equation.3" ShapeID="_x0000_i1151" DrawAspect="Content" ObjectID="_1336051915" r:id="rId266"/>
        </w:object>
      </w:r>
    </w:p>
    <w:p w:rsidR="002D0577" w:rsidRDefault="002D0577" w:rsidP="002D0577">
      <w:pPr>
        <w:ind w:left="1069"/>
        <w:rPr>
          <w:sz w:val="28"/>
          <w:szCs w:val="28"/>
        </w:rPr>
      </w:pPr>
      <w:r>
        <w:rPr>
          <w:sz w:val="28"/>
          <w:szCs w:val="28"/>
        </w:rPr>
        <w:t>И так далее по всем годам ( 2000 и 2001 гг.).</w:t>
      </w:r>
    </w:p>
    <w:p w:rsidR="002D0577" w:rsidRDefault="002D0577" w:rsidP="002D0577">
      <w:pPr>
        <w:numPr>
          <w:ilvl w:val="0"/>
          <w:numId w:val="25"/>
        </w:numPr>
        <w:spacing w:after="0" w:line="240" w:lineRule="auto"/>
        <w:rPr>
          <w:sz w:val="28"/>
          <w:szCs w:val="28"/>
        </w:rPr>
      </w:pPr>
      <w:r>
        <w:rPr>
          <w:sz w:val="28"/>
          <w:szCs w:val="28"/>
        </w:rPr>
        <w:t>темп роста (</w:t>
      </w:r>
      <w:r w:rsidRPr="00C44DBA">
        <w:rPr>
          <w:position w:val="-16"/>
          <w:sz w:val="28"/>
          <w:szCs w:val="28"/>
        </w:rPr>
        <w:object w:dxaOrig="340" w:dyaOrig="420">
          <v:shape id="_x0000_i1152" type="#_x0000_t75" style="width:17.25pt;height:21pt" o:ole="">
            <v:imagedata r:id="rId192" o:title=""/>
          </v:shape>
          <o:OLEObject Type="Embed" ProgID="Equation.3" ShapeID="_x0000_i1152" DrawAspect="Content" ObjectID="_1336051916" r:id="rId267"/>
        </w:object>
      </w:r>
      <w:r>
        <w:rPr>
          <w:sz w:val="28"/>
          <w:szCs w:val="28"/>
        </w:rPr>
        <w:t xml:space="preserve">): </w:t>
      </w:r>
    </w:p>
    <w:p w:rsidR="002D0577" w:rsidRDefault="002D0577" w:rsidP="002D0577">
      <w:pPr>
        <w:ind w:left="1069"/>
        <w:jc w:val="center"/>
        <w:rPr>
          <w:sz w:val="28"/>
          <w:szCs w:val="28"/>
        </w:rPr>
      </w:pPr>
      <w:r w:rsidRPr="00943306">
        <w:rPr>
          <w:position w:val="-34"/>
          <w:sz w:val="28"/>
          <w:szCs w:val="28"/>
        </w:rPr>
        <w:object w:dxaOrig="1900" w:dyaOrig="780">
          <v:shape id="_x0000_i1153" type="#_x0000_t75" style="width:95.25pt;height:39pt" o:ole="">
            <v:imagedata r:id="rId194" o:title=""/>
          </v:shape>
          <o:OLEObject Type="Embed" ProgID="Equation.3" ShapeID="_x0000_i1153" DrawAspect="Content" ObjectID="_1336051917" r:id="rId268"/>
        </w:object>
      </w:r>
    </w:p>
    <w:p w:rsidR="002D0577" w:rsidRDefault="002D0577" w:rsidP="002D0577">
      <w:pPr>
        <w:ind w:left="1069"/>
        <w:jc w:val="center"/>
        <w:rPr>
          <w:sz w:val="28"/>
          <w:szCs w:val="28"/>
        </w:rPr>
      </w:pPr>
      <w:r w:rsidRPr="00BF59BA">
        <w:rPr>
          <w:position w:val="-70"/>
          <w:sz w:val="28"/>
          <w:szCs w:val="28"/>
        </w:rPr>
        <w:object w:dxaOrig="3980" w:dyaOrig="1540">
          <v:shape id="_x0000_i1154" type="#_x0000_t75" style="width:198.75pt;height:77.25pt" o:ole="">
            <v:imagedata r:id="rId269" o:title=""/>
          </v:shape>
          <o:OLEObject Type="Embed" ProgID="Equation.3" ShapeID="_x0000_i1154" DrawAspect="Content" ObjectID="_1336051918" r:id="rId270"/>
        </w:object>
      </w:r>
    </w:p>
    <w:p w:rsidR="002D0577" w:rsidRDefault="002D0577" w:rsidP="002D0577">
      <w:pPr>
        <w:ind w:left="3240"/>
        <w:rPr>
          <w:sz w:val="28"/>
          <w:szCs w:val="28"/>
        </w:rPr>
      </w:pPr>
      <w:r>
        <w:rPr>
          <w:sz w:val="28"/>
          <w:szCs w:val="28"/>
        </w:rPr>
        <w:t>и т.д.</w:t>
      </w:r>
    </w:p>
    <w:p w:rsidR="002D0577" w:rsidRDefault="002D0577" w:rsidP="002D0577">
      <w:pPr>
        <w:numPr>
          <w:ilvl w:val="0"/>
          <w:numId w:val="25"/>
        </w:numPr>
        <w:spacing w:after="0" w:line="240" w:lineRule="auto"/>
        <w:rPr>
          <w:sz w:val="28"/>
          <w:szCs w:val="28"/>
        </w:rPr>
      </w:pPr>
      <w:r>
        <w:rPr>
          <w:sz w:val="28"/>
          <w:szCs w:val="28"/>
        </w:rPr>
        <w:lastRenderedPageBreak/>
        <w:t>темп прироста (</w:t>
      </w:r>
      <w:r w:rsidRPr="00C44DBA">
        <w:rPr>
          <w:position w:val="-16"/>
          <w:sz w:val="28"/>
          <w:szCs w:val="28"/>
        </w:rPr>
        <w:object w:dxaOrig="420" w:dyaOrig="420">
          <v:shape id="_x0000_i1155" type="#_x0000_t75" style="width:21pt;height:21pt" o:ole="">
            <v:imagedata r:id="rId198" o:title=""/>
          </v:shape>
          <o:OLEObject Type="Embed" ProgID="Equation.3" ShapeID="_x0000_i1155" DrawAspect="Content" ObjectID="_1336051919" r:id="rId271"/>
        </w:object>
      </w:r>
      <w:r>
        <w:rPr>
          <w:sz w:val="28"/>
          <w:szCs w:val="28"/>
        </w:rPr>
        <w:t>):</w:t>
      </w:r>
    </w:p>
    <w:p w:rsidR="002D0577" w:rsidRDefault="002D0577" w:rsidP="002D0577">
      <w:pPr>
        <w:ind w:left="1069"/>
        <w:jc w:val="center"/>
        <w:rPr>
          <w:sz w:val="28"/>
          <w:szCs w:val="28"/>
        </w:rPr>
      </w:pPr>
      <w:r w:rsidRPr="00BF59BA">
        <w:rPr>
          <w:position w:val="-60"/>
          <w:sz w:val="28"/>
          <w:szCs w:val="28"/>
        </w:rPr>
        <w:object w:dxaOrig="4260" w:dyaOrig="1680">
          <v:shape id="_x0000_i1156" type="#_x0000_t75" style="width:213pt;height:84pt" o:ole="">
            <v:imagedata r:id="rId272" o:title=""/>
          </v:shape>
          <o:OLEObject Type="Embed" ProgID="Equation.3" ShapeID="_x0000_i1156" DrawAspect="Content" ObjectID="_1336051920" r:id="rId273"/>
        </w:object>
      </w:r>
    </w:p>
    <w:p w:rsidR="002D0577" w:rsidRDefault="002D0577" w:rsidP="002D0577">
      <w:pPr>
        <w:ind w:left="1080" w:firstLine="2070"/>
        <w:rPr>
          <w:sz w:val="28"/>
          <w:szCs w:val="28"/>
        </w:rPr>
      </w:pPr>
      <w:r>
        <w:rPr>
          <w:sz w:val="28"/>
          <w:szCs w:val="28"/>
        </w:rPr>
        <w:t>и т.д.</w:t>
      </w:r>
    </w:p>
    <w:p w:rsidR="002D0577" w:rsidRDefault="002D0577" w:rsidP="002D0577">
      <w:pPr>
        <w:ind w:firstLine="709"/>
        <w:rPr>
          <w:sz w:val="28"/>
          <w:szCs w:val="28"/>
        </w:rPr>
      </w:pPr>
      <w:r w:rsidRPr="00D401F1">
        <w:rPr>
          <w:sz w:val="28"/>
          <w:szCs w:val="28"/>
        </w:rPr>
        <w:t xml:space="preserve">Полученные данные </w:t>
      </w:r>
      <w:r>
        <w:rPr>
          <w:sz w:val="28"/>
          <w:szCs w:val="28"/>
        </w:rPr>
        <w:t>занесем</w:t>
      </w:r>
      <w:r w:rsidRPr="00D401F1">
        <w:rPr>
          <w:sz w:val="28"/>
          <w:szCs w:val="28"/>
        </w:rPr>
        <w:t xml:space="preserve"> в таблицу:</w:t>
      </w:r>
    </w:p>
    <w:p w:rsidR="002D0577" w:rsidRPr="007E118E" w:rsidRDefault="002D0577" w:rsidP="002D0577">
      <w:pPr>
        <w:jc w:val="center"/>
        <w:rPr>
          <w:b/>
          <w:sz w:val="28"/>
          <w:szCs w:val="28"/>
        </w:rPr>
      </w:pPr>
      <w:r w:rsidRPr="007E118E">
        <w:rPr>
          <w:b/>
          <w:sz w:val="28"/>
          <w:szCs w:val="28"/>
        </w:rPr>
        <w:t>Динамика инвестиций в основной капитал, направленных на охрану окружающей среды.</w:t>
      </w:r>
    </w:p>
    <w:p w:rsidR="002D0577" w:rsidRDefault="002D0577" w:rsidP="002D0577">
      <w:pPr>
        <w:ind w:left="-992"/>
        <w:rPr>
          <w:sz w:val="28"/>
          <w:szCs w:val="28"/>
        </w:rPr>
      </w:pPr>
      <w:r w:rsidRPr="000F01AF">
        <w:rPr>
          <w:sz w:val="28"/>
          <w:szCs w:val="28"/>
        </w:rPr>
        <w:object w:dxaOrig="16481" w:dyaOrig="6412">
          <v:shape id="_x0000_i1157" type="#_x0000_t75" style="width:540.75pt;height:195.75pt" o:ole="">
            <v:imagedata r:id="rId274" o:title=""/>
          </v:shape>
          <o:OLEObject Type="Embed" ProgID="Excel.Sheet.8" ShapeID="_x0000_i1157" DrawAspect="Content" ObjectID="_1336051921" r:id="rId275"/>
        </w:object>
      </w:r>
    </w:p>
    <w:p w:rsidR="002D0577" w:rsidRDefault="002D0577" w:rsidP="002D0577">
      <w:pPr>
        <w:ind w:firstLine="709"/>
        <w:rPr>
          <w:sz w:val="28"/>
          <w:szCs w:val="28"/>
        </w:rPr>
      </w:pPr>
      <w:r w:rsidRPr="007E118E">
        <w:rPr>
          <w:sz w:val="28"/>
          <w:szCs w:val="28"/>
        </w:rPr>
        <w:t xml:space="preserve">Анализируя данные таблицы, можно сделать вывод о том, что </w:t>
      </w:r>
      <w:r>
        <w:rPr>
          <w:sz w:val="28"/>
          <w:szCs w:val="28"/>
        </w:rPr>
        <w:t xml:space="preserve"> наибольший </w:t>
      </w:r>
      <w:r w:rsidRPr="007E118E">
        <w:rPr>
          <w:sz w:val="28"/>
          <w:szCs w:val="28"/>
        </w:rPr>
        <w:t>абсолютный прирост инвестиций в основной капитал</w:t>
      </w:r>
      <w:r>
        <w:rPr>
          <w:sz w:val="28"/>
          <w:szCs w:val="28"/>
        </w:rPr>
        <w:t>, наблюдается за период 2000 – 1999 г. в инвестициях, направленных атмосферного воздуха (3829,90 млн. руб.) и в инвестициях на охрану и рациональное использование водных ресурсов (3652,80 млн. руб.). За период 2001 – 2000 г. абсолютный прирост снизился по всем показателям инвестиций в основной капитал.</w:t>
      </w:r>
    </w:p>
    <w:p w:rsidR="002D0577" w:rsidRDefault="002D0577" w:rsidP="002D0577">
      <w:pPr>
        <w:ind w:firstLine="709"/>
        <w:rPr>
          <w:sz w:val="28"/>
          <w:szCs w:val="28"/>
        </w:rPr>
      </w:pPr>
      <w:r>
        <w:rPr>
          <w:sz w:val="28"/>
          <w:szCs w:val="28"/>
        </w:rPr>
        <w:t>За анализируемый период прослеживалось уменьшение</w:t>
      </w:r>
      <w:r w:rsidRPr="00953945">
        <w:rPr>
          <w:sz w:val="28"/>
          <w:szCs w:val="28"/>
        </w:rPr>
        <w:t xml:space="preserve"> </w:t>
      </w:r>
      <w:r>
        <w:rPr>
          <w:sz w:val="28"/>
          <w:szCs w:val="28"/>
        </w:rPr>
        <w:t>темпов роста инвестиций в первой группе « инвестиции, направленные на</w:t>
      </w:r>
      <w:r w:rsidRPr="00953945">
        <w:rPr>
          <w:rFonts w:ascii="Arial" w:hAnsi="Arial"/>
        </w:rPr>
        <w:t xml:space="preserve"> </w:t>
      </w:r>
      <w:r w:rsidRPr="00953945">
        <w:rPr>
          <w:sz w:val="28"/>
          <w:szCs w:val="28"/>
        </w:rPr>
        <w:t>охрану атмосферного воздуха»</w:t>
      </w:r>
      <w:r>
        <w:rPr>
          <w:sz w:val="28"/>
          <w:szCs w:val="28"/>
        </w:rPr>
        <w:t>. Для второй, третей и четвертой групп («инвестиции, направленные на</w:t>
      </w:r>
      <w:r w:rsidRPr="00953945">
        <w:rPr>
          <w:rFonts w:ascii="Arial" w:hAnsi="Arial"/>
        </w:rPr>
        <w:t xml:space="preserve"> </w:t>
      </w:r>
      <w:r w:rsidRPr="00953945">
        <w:rPr>
          <w:sz w:val="28"/>
          <w:szCs w:val="28"/>
        </w:rPr>
        <w:t>охрану и рациональное использование водных ресурсов</w:t>
      </w:r>
      <w:r>
        <w:rPr>
          <w:sz w:val="28"/>
          <w:szCs w:val="28"/>
        </w:rPr>
        <w:t xml:space="preserve"> »,</w:t>
      </w:r>
      <w:r w:rsidRPr="00953945">
        <w:rPr>
          <w:sz w:val="28"/>
          <w:szCs w:val="28"/>
        </w:rPr>
        <w:t xml:space="preserve"> </w:t>
      </w:r>
      <w:r>
        <w:rPr>
          <w:sz w:val="28"/>
          <w:szCs w:val="28"/>
        </w:rPr>
        <w:t>«инвестиции, направленные на</w:t>
      </w:r>
      <w:r w:rsidRPr="00953945">
        <w:rPr>
          <w:rFonts w:ascii="Arial" w:hAnsi="Arial"/>
        </w:rPr>
        <w:t xml:space="preserve"> </w:t>
      </w:r>
      <w:r w:rsidRPr="00953945">
        <w:rPr>
          <w:sz w:val="28"/>
          <w:szCs w:val="28"/>
        </w:rPr>
        <w:t xml:space="preserve">охрану и рациональное использование </w:t>
      </w:r>
      <w:r w:rsidRPr="00953945">
        <w:rPr>
          <w:sz w:val="28"/>
          <w:szCs w:val="28"/>
        </w:rPr>
        <w:lastRenderedPageBreak/>
        <w:t>земель</w:t>
      </w:r>
      <w:r>
        <w:rPr>
          <w:sz w:val="28"/>
          <w:szCs w:val="28"/>
        </w:rPr>
        <w:t>»,</w:t>
      </w:r>
      <w:r w:rsidRPr="00953945">
        <w:rPr>
          <w:sz w:val="28"/>
          <w:szCs w:val="28"/>
        </w:rPr>
        <w:t xml:space="preserve"> </w:t>
      </w:r>
      <w:r>
        <w:rPr>
          <w:sz w:val="28"/>
          <w:szCs w:val="28"/>
        </w:rPr>
        <w:t>«инвестиции, направленные на</w:t>
      </w:r>
      <w:r w:rsidRPr="00953945">
        <w:rPr>
          <w:sz w:val="28"/>
          <w:szCs w:val="28"/>
        </w:rPr>
        <w:t xml:space="preserve"> другие мероприятия</w:t>
      </w:r>
      <w:r>
        <w:rPr>
          <w:sz w:val="28"/>
          <w:szCs w:val="28"/>
        </w:rPr>
        <w:t>») характерно чередование «увеличение-уменьшение», и наоборот, темпов роста.</w:t>
      </w:r>
    </w:p>
    <w:p w:rsidR="002D0577" w:rsidRPr="00953945" w:rsidRDefault="002D0577" w:rsidP="002D0577">
      <w:pPr>
        <w:ind w:firstLine="709"/>
        <w:rPr>
          <w:sz w:val="28"/>
          <w:szCs w:val="28"/>
        </w:rPr>
      </w:pPr>
      <w:r>
        <w:rPr>
          <w:sz w:val="28"/>
          <w:szCs w:val="28"/>
        </w:rPr>
        <w:t xml:space="preserve">Наблюдается увеличение инвестиций, направленных на </w:t>
      </w:r>
      <w:r w:rsidRPr="005B4914">
        <w:rPr>
          <w:sz w:val="28"/>
          <w:szCs w:val="28"/>
        </w:rPr>
        <w:t>охрану атмосферного воздуха</w:t>
      </w:r>
      <w:r w:rsidRPr="00E05CDD">
        <w:rPr>
          <w:sz w:val="28"/>
          <w:szCs w:val="28"/>
        </w:rPr>
        <w:t xml:space="preserve"> </w:t>
      </w:r>
      <w:r>
        <w:rPr>
          <w:sz w:val="28"/>
          <w:szCs w:val="28"/>
        </w:rPr>
        <w:t>за период 1999 – 1998гг. на 109,20 %  и инвестиций на другие мероприятия в 2000 – 1999 гг. периоде на 99,26 %. НА 175,43 % увеличилось  количество инвестиций, направленных на</w:t>
      </w:r>
      <w:r>
        <w:rPr>
          <w:rFonts w:ascii="Arial" w:hAnsi="Arial"/>
        </w:rPr>
        <w:t xml:space="preserve"> </w:t>
      </w:r>
      <w:r>
        <w:rPr>
          <w:sz w:val="28"/>
          <w:szCs w:val="28"/>
        </w:rPr>
        <w:t>охрану и рациональное использование земель в 2000 – 1999 гг.</w:t>
      </w:r>
    </w:p>
    <w:p w:rsidR="002D0577" w:rsidRDefault="002D0577" w:rsidP="002D0577">
      <w:pPr>
        <w:ind w:firstLine="709"/>
        <w:rPr>
          <w:sz w:val="28"/>
          <w:szCs w:val="28"/>
        </w:rPr>
      </w:pPr>
      <w:r>
        <w:rPr>
          <w:sz w:val="28"/>
          <w:szCs w:val="28"/>
        </w:rPr>
        <w:t>Наибольший темп прироста прослеживается в группе «инвестиции, направленные на</w:t>
      </w:r>
      <w:r w:rsidRPr="00953945">
        <w:rPr>
          <w:rFonts w:ascii="Arial" w:hAnsi="Arial"/>
        </w:rPr>
        <w:t xml:space="preserve"> </w:t>
      </w:r>
      <w:r w:rsidRPr="00953945">
        <w:rPr>
          <w:sz w:val="28"/>
          <w:szCs w:val="28"/>
        </w:rPr>
        <w:t>охрану и рациональное использование земель</w:t>
      </w:r>
      <w:r>
        <w:rPr>
          <w:sz w:val="28"/>
          <w:szCs w:val="28"/>
        </w:rPr>
        <w:t>» за период 2000 г. и 1999 г. и он составил 175,43 %, также значительный прирост инвестиций (109,20 %)  наблюдается в группе «охрана</w:t>
      </w:r>
      <w:r w:rsidRPr="005D3798">
        <w:rPr>
          <w:sz w:val="28"/>
          <w:szCs w:val="28"/>
        </w:rPr>
        <w:t xml:space="preserve"> и рациональное использование земель</w:t>
      </w:r>
      <w:r>
        <w:rPr>
          <w:sz w:val="28"/>
          <w:szCs w:val="28"/>
        </w:rPr>
        <w:t>» за период 1999 г. и 1998 г. За период 2001 г. и 2000 г. прирост инвестиций снизился по всем показателям.</w:t>
      </w:r>
    </w:p>
    <w:p w:rsidR="002D0577" w:rsidRDefault="002D0577" w:rsidP="002D0577">
      <w:pPr>
        <w:numPr>
          <w:ilvl w:val="3"/>
          <w:numId w:val="24"/>
        </w:numPr>
        <w:tabs>
          <w:tab w:val="num" w:pos="90"/>
        </w:tabs>
        <w:spacing w:after="0" w:line="240" w:lineRule="auto"/>
        <w:ind w:hanging="2790"/>
        <w:rPr>
          <w:sz w:val="28"/>
          <w:szCs w:val="28"/>
        </w:rPr>
      </w:pPr>
    </w:p>
    <w:p w:rsidR="002D0577" w:rsidRDefault="002D0577" w:rsidP="002D0577">
      <w:pPr>
        <w:jc w:val="center"/>
        <w:rPr>
          <w:sz w:val="28"/>
          <w:szCs w:val="28"/>
        </w:rPr>
      </w:pPr>
      <w:r>
        <w:rPr>
          <w:noProof/>
        </w:rPr>
        <w:drawing>
          <wp:inline distT="0" distB="0" distL="0" distR="0">
            <wp:extent cx="4524375" cy="3162300"/>
            <wp:effectExtent l="0" t="0" r="0" b="0"/>
            <wp:docPr id="243" name="Объект 24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6"/>
              </a:graphicData>
            </a:graphic>
          </wp:inline>
        </w:drawing>
      </w:r>
    </w:p>
    <w:p w:rsidR="002D0577" w:rsidRPr="003B4230" w:rsidRDefault="002D0577" w:rsidP="002D0577">
      <w:pPr>
        <w:ind w:firstLine="709"/>
      </w:pPr>
    </w:p>
    <w:p w:rsidR="002D0577" w:rsidRDefault="002D0577" w:rsidP="002D0577">
      <w:pPr>
        <w:ind w:firstLine="709"/>
        <w:rPr>
          <w:sz w:val="28"/>
          <w:szCs w:val="28"/>
        </w:rPr>
      </w:pPr>
      <w:r>
        <w:rPr>
          <w:sz w:val="28"/>
          <w:szCs w:val="28"/>
        </w:rPr>
        <w:t xml:space="preserve"> Из полученного графика видно, что значительные изменения инвестиций в основной капитал произошли в группе 2 </w:t>
      </w:r>
      <w:r w:rsidRPr="007D0974">
        <w:rPr>
          <w:sz w:val="28"/>
          <w:szCs w:val="28"/>
        </w:rPr>
        <w:t>«охрана и рациональное использование водных ресурсов»</w:t>
      </w:r>
      <w:r>
        <w:rPr>
          <w:sz w:val="28"/>
          <w:szCs w:val="28"/>
        </w:rPr>
        <w:t xml:space="preserve"> и группе 1 «охрана</w:t>
      </w:r>
      <w:r w:rsidRPr="007D0974">
        <w:rPr>
          <w:sz w:val="28"/>
          <w:szCs w:val="28"/>
        </w:rPr>
        <w:t xml:space="preserve"> атмосферного воздуха</w:t>
      </w:r>
      <w:r>
        <w:rPr>
          <w:sz w:val="28"/>
          <w:szCs w:val="28"/>
        </w:rPr>
        <w:t xml:space="preserve">», причем прослеживается похожая тенденция развития этих двух групп, начиная с 1999 г. График показателя инвестиций, направленных на охрану атмосферного воздуха круто поднимается вверх, </w:t>
      </w:r>
      <w:r>
        <w:rPr>
          <w:sz w:val="28"/>
          <w:szCs w:val="28"/>
        </w:rPr>
        <w:lastRenderedPageBreak/>
        <w:t>что свидетельствует о стремительном росте инвестиций, поступающих в эту сферу.</w:t>
      </w:r>
    </w:p>
    <w:p w:rsidR="002D0577" w:rsidRDefault="002D0577" w:rsidP="002D0577">
      <w:pPr>
        <w:ind w:firstLine="709"/>
        <w:rPr>
          <w:sz w:val="28"/>
          <w:szCs w:val="28"/>
        </w:rPr>
      </w:pPr>
      <w:r>
        <w:rPr>
          <w:sz w:val="28"/>
          <w:szCs w:val="28"/>
        </w:rPr>
        <w:t>Незначительно возросло число инвестиций, направленных на охрану и рациональное использование земель и другие мероприятия, о чем свидетельствуют пологие графики этих показателей.</w:t>
      </w:r>
    </w:p>
    <w:p w:rsidR="002D0577" w:rsidRPr="007D0974" w:rsidRDefault="002D0577" w:rsidP="002D0577">
      <w:pPr>
        <w:ind w:left="1069"/>
        <w:jc w:val="center"/>
        <w:rPr>
          <w:sz w:val="28"/>
          <w:szCs w:val="28"/>
        </w:rPr>
      </w:pPr>
      <w:r>
        <w:rPr>
          <w:noProof/>
        </w:rPr>
        <w:drawing>
          <wp:inline distT="0" distB="0" distL="0" distR="0">
            <wp:extent cx="4867275" cy="3048000"/>
            <wp:effectExtent l="0" t="0" r="0" b="0"/>
            <wp:docPr id="244" name="Объект 24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7"/>
              </a:graphicData>
            </a:graphic>
          </wp:inline>
        </w:drawing>
      </w:r>
    </w:p>
    <w:p w:rsidR="002D0577" w:rsidRDefault="002D0577" w:rsidP="002D0577">
      <w:pPr>
        <w:ind w:firstLine="709"/>
      </w:pPr>
    </w:p>
    <w:p w:rsidR="002D0577" w:rsidRDefault="002D0577" w:rsidP="002D0577">
      <w:pPr>
        <w:ind w:firstLine="709"/>
        <w:rPr>
          <w:sz w:val="28"/>
          <w:szCs w:val="28"/>
        </w:rPr>
      </w:pPr>
      <w:r>
        <w:rPr>
          <w:sz w:val="28"/>
          <w:szCs w:val="28"/>
        </w:rPr>
        <w:t>В течение анализируемого периода произошли</w:t>
      </w:r>
      <w:r w:rsidRPr="004B73E5">
        <w:rPr>
          <w:sz w:val="28"/>
          <w:szCs w:val="28"/>
        </w:rPr>
        <w:t xml:space="preserve"> </w:t>
      </w:r>
      <w:r>
        <w:rPr>
          <w:sz w:val="28"/>
          <w:szCs w:val="28"/>
        </w:rPr>
        <w:t>изменения</w:t>
      </w:r>
      <w:r w:rsidRPr="004B73E5">
        <w:rPr>
          <w:sz w:val="28"/>
          <w:szCs w:val="28"/>
        </w:rPr>
        <w:t xml:space="preserve"> в структуре инвестиций в основной капитал. Наблюдается</w:t>
      </w:r>
      <w:r>
        <w:rPr>
          <w:sz w:val="28"/>
          <w:szCs w:val="28"/>
        </w:rPr>
        <w:t xml:space="preserve"> устойчивый рост доли инвестиций, направленных на охрану атмосферного воздуха (в 1998 г. 22 %, а в 2001 г. 35 %), незначительное уменьшение доли инвестиций на охрану и рациональное использование водных ресурсов, прослеживается тенденция «уменьшение-увеличение» в инвестициях на охрану и рациональное использование земель и других мероприятий.</w:t>
      </w:r>
    </w:p>
    <w:p w:rsidR="002D0577" w:rsidRDefault="002D0577" w:rsidP="002D0577">
      <w:pPr>
        <w:ind w:firstLine="709"/>
        <w:rPr>
          <w:sz w:val="28"/>
          <w:szCs w:val="28"/>
        </w:rPr>
      </w:pPr>
      <w:r>
        <w:rPr>
          <w:sz w:val="28"/>
          <w:szCs w:val="28"/>
        </w:rPr>
        <w:t>Изобразим отдельно структуру инвестиций в основной капитал за 2001 год:</w:t>
      </w:r>
    </w:p>
    <w:p w:rsidR="002D0577" w:rsidRDefault="002D0577" w:rsidP="002D0577">
      <w:pPr>
        <w:ind w:firstLine="709"/>
        <w:jc w:val="center"/>
        <w:rPr>
          <w:sz w:val="28"/>
          <w:szCs w:val="28"/>
        </w:rPr>
      </w:pPr>
      <w:r>
        <w:rPr>
          <w:noProof/>
        </w:rPr>
        <w:lastRenderedPageBreak/>
        <w:drawing>
          <wp:inline distT="0" distB="0" distL="0" distR="0">
            <wp:extent cx="4076700" cy="2466975"/>
            <wp:effectExtent l="0" t="0" r="0" b="0"/>
            <wp:docPr id="245" name="Объект 24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8"/>
              </a:graphicData>
            </a:graphic>
          </wp:inline>
        </w:drawing>
      </w:r>
    </w:p>
    <w:p w:rsidR="002D0577" w:rsidRDefault="002D0577" w:rsidP="002D0577">
      <w:pPr>
        <w:numPr>
          <w:ilvl w:val="3"/>
          <w:numId w:val="24"/>
        </w:numPr>
        <w:tabs>
          <w:tab w:val="clear" w:pos="3150"/>
          <w:tab w:val="num" w:pos="0"/>
        </w:tabs>
        <w:spacing w:after="0" w:line="240" w:lineRule="auto"/>
        <w:ind w:left="0" w:firstLine="0"/>
        <w:rPr>
          <w:sz w:val="28"/>
          <w:szCs w:val="28"/>
        </w:rPr>
      </w:pPr>
      <w:r>
        <w:rPr>
          <w:sz w:val="28"/>
          <w:szCs w:val="28"/>
        </w:rPr>
        <w:t>Для того, чтобы определить изменение инвестиций в основной капитал в фактически действующих и сопоставимых ценах в фактически действовавших и сопоставимых ценах в 1999, 2000 и 2001 гг. по сравнению с 1998 г., примем 1998 г. за базу сравнения.</w:t>
      </w:r>
    </w:p>
    <w:p w:rsidR="002D0577" w:rsidRDefault="002D0577" w:rsidP="002D0577">
      <w:pPr>
        <w:ind w:firstLine="720"/>
        <w:rPr>
          <w:sz w:val="28"/>
          <w:szCs w:val="28"/>
        </w:rPr>
      </w:pPr>
      <w:r>
        <w:rPr>
          <w:sz w:val="28"/>
          <w:szCs w:val="28"/>
        </w:rPr>
        <w:t>В 1999г.сопоставимая цена будет составлять 79 % от цены 1998 г.</w:t>
      </w:r>
    </w:p>
    <w:p w:rsidR="002D0577" w:rsidRDefault="002D0577" w:rsidP="002D0577">
      <w:pPr>
        <w:ind w:firstLine="720"/>
        <w:rPr>
          <w:sz w:val="28"/>
          <w:szCs w:val="28"/>
        </w:rPr>
      </w:pPr>
      <w:r>
        <w:rPr>
          <w:sz w:val="28"/>
          <w:szCs w:val="28"/>
        </w:rPr>
        <w:t>9125,7 млн. руб. –  база</w:t>
      </w:r>
    </w:p>
    <w:p w:rsidR="002D0577" w:rsidRDefault="002D0577" w:rsidP="002D0577">
      <w:pPr>
        <w:ind w:firstLine="720"/>
        <w:rPr>
          <w:sz w:val="28"/>
          <w:szCs w:val="28"/>
        </w:rPr>
      </w:pPr>
      <w:r>
        <w:rPr>
          <w:sz w:val="28"/>
          <w:szCs w:val="28"/>
        </w:rPr>
        <w:t>1999 г. – 79 %</w:t>
      </w:r>
    </w:p>
    <w:p w:rsidR="002D0577" w:rsidRDefault="002D0577" w:rsidP="002D0577">
      <w:pPr>
        <w:ind w:firstLine="720"/>
        <w:rPr>
          <w:sz w:val="28"/>
          <w:szCs w:val="28"/>
        </w:rPr>
      </w:pPr>
      <w:r>
        <w:rPr>
          <w:sz w:val="28"/>
          <w:szCs w:val="28"/>
        </w:rPr>
        <w:t>2000 г. = 0,79*1,334=1,054 , т.е цены выросли на 5.4 % по сравнению с 1998 г.</w:t>
      </w:r>
    </w:p>
    <w:p w:rsidR="002D0577" w:rsidRDefault="002D0577" w:rsidP="002D0577">
      <w:pPr>
        <w:ind w:firstLine="720"/>
        <w:rPr>
          <w:sz w:val="28"/>
          <w:szCs w:val="28"/>
        </w:rPr>
      </w:pPr>
      <w:r>
        <w:rPr>
          <w:sz w:val="28"/>
          <w:szCs w:val="28"/>
        </w:rPr>
        <w:t>2001=1,054*1,101=1,16, т.е. цены выросли на 16 % по сравнению с  1998 г.</w:t>
      </w:r>
    </w:p>
    <w:p w:rsidR="002D0577" w:rsidRDefault="002D0577" w:rsidP="002D0577">
      <w:pPr>
        <w:ind w:firstLine="720"/>
        <w:rPr>
          <w:sz w:val="28"/>
          <w:szCs w:val="28"/>
        </w:rPr>
      </w:pPr>
      <w:r>
        <w:rPr>
          <w:sz w:val="28"/>
          <w:szCs w:val="28"/>
        </w:rPr>
        <w:t>Полученные данные занесем в таблицу:</w:t>
      </w:r>
    </w:p>
    <w:tbl>
      <w:tblPr>
        <w:tblW w:w="5363" w:type="dxa"/>
        <w:jc w:val="center"/>
        <w:tblInd w:w="103" w:type="dxa"/>
        <w:tblLook w:val="0000"/>
      </w:tblPr>
      <w:tblGrid>
        <w:gridCol w:w="1180"/>
        <w:gridCol w:w="2000"/>
        <w:gridCol w:w="2183"/>
      </w:tblGrid>
      <w:tr w:rsidR="002D0577" w:rsidRPr="00840272" w:rsidTr="009D6552">
        <w:trPr>
          <w:trHeight w:val="765"/>
          <w:jc w:val="center"/>
        </w:trPr>
        <w:tc>
          <w:tcPr>
            <w:tcW w:w="1180" w:type="dxa"/>
            <w:tcBorders>
              <w:top w:val="single" w:sz="4" w:space="0" w:color="auto"/>
              <w:left w:val="single" w:sz="4" w:space="0" w:color="auto"/>
              <w:bottom w:val="single" w:sz="4" w:space="0" w:color="auto"/>
              <w:right w:val="single" w:sz="4" w:space="0" w:color="auto"/>
            </w:tcBorders>
            <w:shd w:val="clear" w:color="auto" w:fill="auto"/>
            <w:vAlign w:val="bottom"/>
          </w:tcPr>
          <w:p w:rsidR="002D0577" w:rsidRPr="00840272" w:rsidRDefault="002D0577" w:rsidP="009D6552">
            <w:pPr>
              <w:jc w:val="center"/>
            </w:pPr>
            <w:r w:rsidRPr="00840272">
              <w:t>Годы</w:t>
            </w:r>
          </w:p>
        </w:tc>
        <w:tc>
          <w:tcPr>
            <w:tcW w:w="2000" w:type="dxa"/>
            <w:tcBorders>
              <w:top w:val="single" w:sz="4" w:space="0" w:color="auto"/>
              <w:left w:val="nil"/>
              <w:bottom w:val="single" w:sz="4" w:space="0" w:color="auto"/>
              <w:right w:val="single" w:sz="4" w:space="0" w:color="auto"/>
            </w:tcBorders>
            <w:shd w:val="clear" w:color="auto" w:fill="auto"/>
            <w:vAlign w:val="bottom"/>
          </w:tcPr>
          <w:p w:rsidR="002D0577" w:rsidRPr="00840272" w:rsidRDefault="002D0577" w:rsidP="009D6552">
            <w:pPr>
              <w:jc w:val="center"/>
            </w:pPr>
            <w:r w:rsidRPr="00840272">
              <w:t>Инвестиции в фактических  ценах, млн. руб.</w:t>
            </w:r>
          </w:p>
        </w:tc>
        <w:tc>
          <w:tcPr>
            <w:tcW w:w="2183" w:type="dxa"/>
            <w:tcBorders>
              <w:top w:val="single" w:sz="4" w:space="0" w:color="auto"/>
              <w:left w:val="nil"/>
              <w:bottom w:val="single" w:sz="4" w:space="0" w:color="auto"/>
              <w:right w:val="single" w:sz="4" w:space="0" w:color="auto"/>
            </w:tcBorders>
            <w:shd w:val="clear" w:color="auto" w:fill="auto"/>
            <w:vAlign w:val="bottom"/>
          </w:tcPr>
          <w:p w:rsidR="002D0577" w:rsidRPr="00840272" w:rsidRDefault="002D0577" w:rsidP="009D6552">
            <w:pPr>
              <w:jc w:val="center"/>
            </w:pPr>
            <w:r w:rsidRPr="00840272">
              <w:t>Инвестиции в сопоставимых ценах в % к 1998 г.</w:t>
            </w:r>
          </w:p>
        </w:tc>
      </w:tr>
      <w:tr w:rsidR="002D0577" w:rsidRPr="00840272" w:rsidTr="009D6552">
        <w:trPr>
          <w:trHeight w:val="255"/>
          <w:jc w:val="center"/>
        </w:trPr>
        <w:tc>
          <w:tcPr>
            <w:tcW w:w="1180" w:type="dxa"/>
            <w:tcBorders>
              <w:top w:val="nil"/>
              <w:left w:val="single" w:sz="4" w:space="0" w:color="auto"/>
              <w:bottom w:val="single" w:sz="4" w:space="0" w:color="auto"/>
              <w:right w:val="single" w:sz="4" w:space="0" w:color="auto"/>
            </w:tcBorders>
            <w:shd w:val="clear" w:color="auto" w:fill="auto"/>
            <w:vAlign w:val="bottom"/>
          </w:tcPr>
          <w:p w:rsidR="002D0577" w:rsidRPr="00840272" w:rsidRDefault="002D0577" w:rsidP="009D6552">
            <w:pPr>
              <w:jc w:val="center"/>
            </w:pPr>
            <w:r w:rsidRPr="00840272">
              <w:t>1999</w:t>
            </w:r>
          </w:p>
        </w:tc>
        <w:tc>
          <w:tcPr>
            <w:tcW w:w="2000" w:type="dxa"/>
            <w:tcBorders>
              <w:top w:val="nil"/>
              <w:left w:val="nil"/>
              <w:bottom w:val="single" w:sz="4" w:space="0" w:color="auto"/>
              <w:right w:val="single" w:sz="4" w:space="0" w:color="auto"/>
            </w:tcBorders>
            <w:shd w:val="clear" w:color="auto" w:fill="auto"/>
            <w:vAlign w:val="bottom"/>
          </w:tcPr>
          <w:p w:rsidR="002D0577" w:rsidRPr="00840272" w:rsidRDefault="002D0577" w:rsidP="009D6552">
            <w:pPr>
              <w:jc w:val="center"/>
            </w:pPr>
            <w:r w:rsidRPr="00840272">
              <w:t>11307,8</w:t>
            </w:r>
          </w:p>
        </w:tc>
        <w:tc>
          <w:tcPr>
            <w:tcW w:w="2183" w:type="dxa"/>
            <w:tcBorders>
              <w:top w:val="nil"/>
              <w:left w:val="nil"/>
              <w:bottom w:val="single" w:sz="4" w:space="0" w:color="auto"/>
              <w:right w:val="single" w:sz="4" w:space="0" w:color="auto"/>
            </w:tcBorders>
            <w:shd w:val="clear" w:color="auto" w:fill="auto"/>
            <w:vAlign w:val="bottom"/>
          </w:tcPr>
          <w:p w:rsidR="002D0577" w:rsidRPr="00840272" w:rsidRDefault="002D0577" w:rsidP="009D6552">
            <w:pPr>
              <w:jc w:val="center"/>
            </w:pPr>
            <w:r w:rsidRPr="00840272">
              <w:t>79,0</w:t>
            </w:r>
          </w:p>
        </w:tc>
      </w:tr>
      <w:tr w:rsidR="002D0577" w:rsidRPr="00840272" w:rsidTr="009D6552">
        <w:trPr>
          <w:trHeight w:val="255"/>
          <w:jc w:val="center"/>
        </w:trPr>
        <w:tc>
          <w:tcPr>
            <w:tcW w:w="1180" w:type="dxa"/>
            <w:tcBorders>
              <w:top w:val="nil"/>
              <w:left w:val="single" w:sz="4" w:space="0" w:color="auto"/>
              <w:bottom w:val="single" w:sz="4" w:space="0" w:color="auto"/>
              <w:right w:val="single" w:sz="4" w:space="0" w:color="auto"/>
            </w:tcBorders>
            <w:shd w:val="clear" w:color="auto" w:fill="auto"/>
            <w:vAlign w:val="bottom"/>
          </w:tcPr>
          <w:p w:rsidR="002D0577" w:rsidRPr="00840272" w:rsidRDefault="002D0577" w:rsidP="009D6552">
            <w:pPr>
              <w:jc w:val="center"/>
            </w:pPr>
            <w:r w:rsidRPr="00840272">
              <w:t>2000</w:t>
            </w:r>
          </w:p>
        </w:tc>
        <w:tc>
          <w:tcPr>
            <w:tcW w:w="2000" w:type="dxa"/>
            <w:tcBorders>
              <w:top w:val="nil"/>
              <w:left w:val="nil"/>
              <w:bottom w:val="single" w:sz="4" w:space="0" w:color="auto"/>
              <w:right w:val="single" w:sz="4" w:space="0" w:color="auto"/>
            </w:tcBorders>
            <w:shd w:val="clear" w:color="auto" w:fill="auto"/>
            <w:vAlign w:val="bottom"/>
          </w:tcPr>
          <w:p w:rsidR="002D0577" w:rsidRPr="00840272" w:rsidRDefault="002D0577" w:rsidP="009D6552">
            <w:pPr>
              <w:jc w:val="center"/>
            </w:pPr>
            <w:r w:rsidRPr="00840272">
              <w:t>22338,6</w:t>
            </w:r>
          </w:p>
        </w:tc>
        <w:tc>
          <w:tcPr>
            <w:tcW w:w="2183" w:type="dxa"/>
            <w:tcBorders>
              <w:top w:val="nil"/>
              <w:left w:val="nil"/>
              <w:bottom w:val="single" w:sz="4" w:space="0" w:color="auto"/>
              <w:right w:val="single" w:sz="4" w:space="0" w:color="auto"/>
            </w:tcBorders>
            <w:shd w:val="clear" w:color="auto" w:fill="auto"/>
            <w:vAlign w:val="bottom"/>
          </w:tcPr>
          <w:p w:rsidR="002D0577" w:rsidRPr="00840272" w:rsidRDefault="002D0577" w:rsidP="009D6552">
            <w:pPr>
              <w:jc w:val="center"/>
            </w:pPr>
            <w:r w:rsidRPr="00840272">
              <w:t>105,4</w:t>
            </w:r>
          </w:p>
        </w:tc>
      </w:tr>
      <w:tr w:rsidR="002D0577" w:rsidRPr="00840272" w:rsidTr="009D6552">
        <w:trPr>
          <w:trHeight w:val="255"/>
          <w:jc w:val="center"/>
        </w:trPr>
        <w:tc>
          <w:tcPr>
            <w:tcW w:w="1180" w:type="dxa"/>
            <w:tcBorders>
              <w:top w:val="nil"/>
              <w:left w:val="single" w:sz="4" w:space="0" w:color="auto"/>
              <w:bottom w:val="single" w:sz="4" w:space="0" w:color="auto"/>
              <w:right w:val="single" w:sz="4" w:space="0" w:color="auto"/>
            </w:tcBorders>
            <w:shd w:val="clear" w:color="auto" w:fill="auto"/>
            <w:vAlign w:val="bottom"/>
          </w:tcPr>
          <w:p w:rsidR="002D0577" w:rsidRPr="00840272" w:rsidRDefault="002D0577" w:rsidP="009D6552">
            <w:pPr>
              <w:jc w:val="center"/>
            </w:pPr>
            <w:r w:rsidRPr="00840272">
              <w:t>2001</w:t>
            </w:r>
          </w:p>
        </w:tc>
        <w:tc>
          <w:tcPr>
            <w:tcW w:w="2000" w:type="dxa"/>
            <w:tcBorders>
              <w:top w:val="nil"/>
              <w:left w:val="nil"/>
              <w:bottom w:val="single" w:sz="4" w:space="0" w:color="auto"/>
              <w:right w:val="single" w:sz="4" w:space="0" w:color="auto"/>
            </w:tcBorders>
            <w:shd w:val="clear" w:color="auto" w:fill="auto"/>
            <w:vAlign w:val="bottom"/>
          </w:tcPr>
          <w:p w:rsidR="002D0577" w:rsidRPr="00840272" w:rsidRDefault="002D0577" w:rsidP="009D6552">
            <w:pPr>
              <w:jc w:val="center"/>
            </w:pPr>
            <w:r w:rsidRPr="00840272">
              <w:t>27710,0</w:t>
            </w:r>
          </w:p>
        </w:tc>
        <w:tc>
          <w:tcPr>
            <w:tcW w:w="2183" w:type="dxa"/>
            <w:tcBorders>
              <w:top w:val="nil"/>
              <w:left w:val="nil"/>
              <w:bottom w:val="single" w:sz="4" w:space="0" w:color="auto"/>
              <w:right w:val="single" w:sz="4" w:space="0" w:color="auto"/>
            </w:tcBorders>
            <w:shd w:val="clear" w:color="auto" w:fill="auto"/>
            <w:vAlign w:val="bottom"/>
          </w:tcPr>
          <w:p w:rsidR="002D0577" w:rsidRPr="00840272" w:rsidRDefault="002D0577" w:rsidP="009D6552">
            <w:pPr>
              <w:jc w:val="center"/>
            </w:pPr>
            <w:r w:rsidRPr="00840272">
              <w:t>116,0</w:t>
            </w:r>
          </w:p>
        </w:tc>
      </w:tr>
    </w:tbl>
    <w:p w:rsidR="002D0577" w:rsidRPr="005E08F8" w:rsidRDefault="002D0577" w:rsidP="002D0577">
      <w:pPr>
        <w:pStyle w:val="2"/>
      </w:pPr>
      <w:bookmarkStart w:id="3" w:name="_Toc68978475"/>
      <w:r w:rsidRPr="005E08F8">
        <w:t>Задание № 4</w:t>
      </w:r>
      <w:bookmarkEnd w:id="3"/>
    </w:p>
    <w:p w:rsidR="002D0577" w:rsidRDefault="002D0577" w:rsidP="002D0577">
      <w:pPr>
        <w:ind w:firstLine="709"/>
        <w:rPr>
          <w:sz w:val="28"/>
          <w:szCs w:val="28"/>
        </w:rPr>
      </w:pPr>
      <w:r>
        <w:rPr>
          <w:sz w:val="28"/>
          <w:szCs w:val="28"/>
        </w:rPr>
        <w:t>Имеются следующие  статистические данные об инвестициях в основной капитал в отрасли, производящие товары и оказывающие услуги по Российской Федерации (в фактических ценах), млн. руб. (до 1998 г. – млрд. руб.):</w:t>
      </w:r>
    </w:p>
    <w:tbl>
      <w:tblPr>
        <w:tblW w:w="8000" w:type="dxa"/>
        <w:jc w:val="center"/>
        <w:tblInd w:w="103" w:type="dxa"/>
        <w:tblLook w:val="0000"/>
      </w:tblPr>
      <w:tblGrid>
        <w:gridCol w:w="820"/>
        <w:gridCol w:w="2460"/>
        <w:gridCol w:w="2140"/>
        <w:gridCol w:w="2580"/>
      </w:tblGrid>
      <w:tr w:rsidR="002D0577" w:rsidTr="009D6552">
        <w:trPr>
          <w:trHeight w:val="255"/>
          <w:jc w:val="center"/>
        </w:trPr>
        <w:tc>
          <w:tcPr>
            <w:tcW w:w="820" w:type="dxa"/>
            <w:vMerge w:val="restart"/>
            <w:tcBorders>
              <w:top w:val="single" w:sz="4" w:space="0" w:color="auto"/>
              <w:left w:val="single" w:sz="4" w:space="0" w:color="auto"/>
              <w:bottom w:val="single" w:sz="4" w:space="0" w:color="auto"/>
              <w:right w:val="single" w:sz="4" w:space="0" w:color="auto"/>
            </w:tcBorders>
            <w:shd w:val="clear" w:color="auto" w:fill="auto"/>
            <w:vAlign w:val="bottom"/>
          </w:tcPr>
          <w:p w:rsidR="002D0577" w:rsidRPr="00642571" w:rsidRDefault="002D0577" w:rsidP="009D6552">
            <w:pPr>
              <w:jc w:val="center"/>
            </w:pPr>
            <w:r w:rsidRPr="00642571">
              <w:lastRenderedPageBreak/>
              <w:t>Годы</w:t>
            </w:r>
          </w:p>
        </w:tc>
        <w:tc>
          <w:tcPr>
            <w:tcW w:w="2460" w:type="dxa"/>
            <w:vMerge w:val="restart"/>
            <w:tcBorders>
              <w:top w:val="single" w:sz="4" w:space="0" w:color="auto"/>
              <w:left w:val="single" w:sz="4" w:space="0" w:color="auto"/>
              <w:bottom w:val="single" w:sz="4" w:space="0" w:color="auto"/>
              <w:right w:val="single" w:sz="4" w:space="0" w:color="auto"/>
            </w:tcBorders>
            <w:shd w:val="clear" w:color="auto" w:fill="auto"/>
            <w:vAlign w:val="bottom"/>
          </w:tcPr>
          <w:p w:rsidR="002D0577" w:rsidRPr="00642571" w:rsidRDefault="002D0577" w:rsidP="009D6552">
            <w:pPr>
              <w:jc w:val="center"/>
            </w:pPr>
            <w:r w:rsidRPr="00642571">
              <w:t>Инвестиции в основной капитал - всего</w:t>
            </w:r>
          </w:p>
        </w:tc>
        <w:tc>
          <w:tcPr>
            <w:tcW w:w="4720" w:type="dxa"/>
            <w:gridSpan w:val="2"/>
            <w:tcBorders>
              <w:top w:val="single" w:sz="4" w:space="0" w:color="auto"/>
              <w:left w:val="nil"/>
              <w:bottom w:val="single" w:sz="4" w:space="0" w:color="auto"/>
              <w:right w:val="single" w:sz="4" w:space="0" w:color="auto"/>
            </w:tcBorders>
            <w:shd w:val="clear" w:color="auto" w:fill="auto"/>
            <w:noWrap/>
            <w:vAlign w:val="bottom"/>
          </w:tcPr>
          <w:p w:rsidR="002D0577" w:rsidRPr="00642571" w:rsidRDefault="002D0577" w:rsidP="009D6552">
            <w:pPr>
              <w:jc w:val="center"/>
            </w:pPr>
            <w:r w:rsidRPr="00642571">
              <w:t>В том числе в отрасли</w:t>
            </w:r>
          </w:p>
        </w:tc>
      </w:tr>
      <w:tr w:rsidR="002D0577" w:rsidTr="009D6552">
        <w:trPr>
          <w:trHeight w:val="570"/>
          <w:jc w:val="center"/>
        </w:trPr>
        <w:tc>
          <w:tcPr>
            <w:tcW w:w="820" w:type="dxa"/>
            <w:vMerge/>
            <w:tcBorders>
              <w:top w:val="single" w:sz="4" w:space="0" w:color="auto"/>
              <w:left w:val="single" w:sz="4" w:space="0" w:color="auto"/>
              <w:bottom w:val="single" w:sz="4" w:space="0" w:color="auto"/>
              <w:right w:val="single" w:sz="4" w:space="0" w:color="auto"/>
            </w:tcBorders>
            <w:shd w:val="clear" w:color="auto" w:fill="auto"/>
            <w:vAlign w:val="center"/>
          </w:tcPr>
          <w:p w:rsidR="002D0577" w:rsidRPr="00642571" w:rsidRDefault="002D0577" w:rsidP="009D6552"/>
        </w:tc>
        <w:tc>
          <w:tcPr>
            <w:tcW w:w="2460" w:type="dxa"/>
            <w:vMerge/>
            <w:tcBorders>
              <w:top w:val="single" w:sz="4" w:space="0" w:color="auto"/>
              <w:left w:val="single" w:sz="4" w:space="0" w:color="auto"/>
              <w:bottom w:val="single" w:sz="4" w:space="0" w:color="auto"/>
              <w:right w:val="single" w:sz="4" w:space="0" w:color="auto"/>
            </w:tcBorders>
            <w:shd w:val="clear" w:color="auto" w:fill="auto"/>
            <w:vAlign w:val="center"/>
          </w:tcPr>
          <w:p w:rsidR="002D0577" w:rsidRPr="00642571" w:rsidRDefault="002D0577" w:rsidP="009D6552"/>
        </w:tc>
        <w:tc>
          <w:tcPr>
            <w:tcW w:w="2140" w:type="dxa"/>
            <w:tcBorders>
              <w:top w:val="nil"/>
              <w:left w:val="nil"/>
              <w:bottom w:val="single" w:sz="4" w:space="0" w:color="auto"/>
              <w:right w:val="single" w:sz="4" w:space="0" w:color="auto"/>
            </w:tcBorders>
            <w:shd w:val="clear" w:color="auto" w:fill="auto"/>
            <w:vAlign w:val="bottom"/>
          </w:tcPr>
          <w:p w:rsidR="002D0577" w:rsidRPr="00642571" w:rsidRDefault="002D0577" w:rsidP="009D6552">
            <w:pPr>
              <w:jc w:val="center"/>
            </w:pPr>
            <w:r w:rsidRPr="00642571">
              <w:t>производящие товары</w:t>
            </w:r>
          </w:p>
        </w:tc>
        <w:tc>
          <w:tcPr>
            <w:tcW w:w="2580" w:type="dxa"/>
            <w:tcBorders>
              <w:top w:val="nil"/>
              <w:left w:val="nil"/>
              <w:bottom w:val="single" w:sz="4" w:space="0" w:color="auto"/>
              <w:right w:val="single" w:sz="4" w:space="0" w:color="auto"/>
            </w:tcBorders>
            <w:shd w:val="clear" w:color="auto" w:fill="auto"/>
            <w:vAlign w:val="bottom"/>
          </w:tcPr>
          <w:p w:rsidR="002D0577" w:rsidRPr="00642571" w:rsidRDefault="002D0577" w:rsidP="009D6552">
            <w:pPr>
              <w:jc w:val="center"/>
            </w:pPr>
            <w:r w:rsidRPr="00642571">
              <w:t xml:space="preserve">оказывающие рыночные и нерыночные услуги </w:t>
            </w:r>
          </w:p>
        </w:tc>
      </w:tr>
      <w:tr w:rsidR="002D0577" w:rsidTr="009D6552">
        <w:trPr>
          <w:trHeight w:val="255"/>
          <w:jc w:val="center"/>
        </w:trPr>
        <w:tc>
          <w:tcPr>
            <w:tcW w:w="820" w:type="dxa"/>
            <w:tcBorders>
              <w:top w:val="nil"/>
              <w:left w:val="single" w:sz="4" w:space="0" w:color="auto"/>
              <w:bottom w:val="single" w:sz="4" w:space="0" w:color="auto"/>
              <w:right w:val="single" w:sz="4" w:space="0" w:color="auto"/>
            </w:tcBorders>
            <w:shd w:val="clear" w:color="auto" w:fill="auto"/>
            <w:vAlign w:val="bottom"/>
          </w:tcPr>
          <w:p w:rsidR="002D0577" w:rsidRPr="00642571" w:rsidRDefault="002D0577" w:rsidP="009D6552">
            <w:pPr>
              <w:jc w:val="center"/>
            </w:pPr>
            <w:r w:rsidRPr="00642571">
              <w:t>1990</w:t>
            </w:r>
          </w:p>
        </w:tc>
        <w:tc>
          <w:tcPr>
            <w:tcW w:w="2460" w:type="dxa"/>
            <w:tcBorders>
              <w:top w:val="nil"/>
              <w:left w:val="nil"/>
              <w:bottom w:val="single" w:sz="4" w:space="0" w:color="auto"/>
              <w:right w:val="single" w:sz="4" w:space="0" w:color="auto"/>
            </w:tcBorders>
            <w:shd w:val="clear" w:color="auto" w:fill="auto"/>
            <w:vAlign w:val="center"/>
          </w:tcPr>
          <w:p w:rsidR="002D0577" w:rsidRPr="00642571" w:rsidRDefault="002D0577" w:rsidP="009D6552">
            <w:pPr>
              <w:jc w:val="right"/>
            </w:pPr>
            <w:r w:rsidRPr="00642571">
              <w:t>249,1</w:t>
            </w:r>
          </w:p>
        </w:tc>
        <w:tc>
          <w:tcPr>
            <w:tcW w:w="2140" w:type="dxa"/>
            <w:tcBorders>
              <w:top w:val="nil"/>
              <w:left w:val="nil"/>
              <w:bottom w:val="single" w:sz="4" w:space="0" w:color="auto"/>
              <w:right w:val="single" w:sz="4" w:space="0" w:color="auto"/>
            </w:tcBorders>
            <w:shd w:val="clear" w:color="auto" w:fill="auto"/>
            <w:vAlign w:val="bottom"/>
          </w:tcPr>
          <w:p w:rsidR="002D0577" w:rsidRPr="00642571" w:rsidRDefault="002D0577" w:rsidP="009D6552">
            <w:pPr>
              <w:jc w:val="right"/>
            </w:pPr>
            <w:r w:rsidRPr="00642571">
              <w:t>141,0</w:t>
            </w:r>
          </w:p>
        </w:tc>
        <w:tc>
          <w:tcPr>
            <w:tcW w:w="2580" w:type="dxa"/>
            <w:tcBorders>
              <w:top w:val="nil"/>
              <w:left w:val="nil"/>
              <w:bottom w:val="single" w:sz="4" w:space="0" w:color="auto"/>
              <w:right w:val="single" w:sz="4" w:space="0" w:color="auto"/>
            </w:tcBorders>
            <w:shd w:val="clear" w:color="auto" w:fill="auto"/>
            <w:vAlign w:val="bottom"/>
          </w:tcPr>
          <w:p w:rsidR="002D0577" w:rsidRPr="00642571" w:rsidRDefault="002D0577" w:rsidP="009D6552">
            <w:pPr>
              <w:jc w:val="right"/>
            </w:pPr>
            <w:r w:rsidRPr="00642571">
              <w:t>108,1</w:t>
            </w:r>
          </w:p>
        </w:tc>
      </w:tr>
      <w:tr w:rsidR="002D0577" w:rsidTr="009D6552">
        <w:trPr>
          <w:trHeight w:val="255"/>
          <w:jc w:val="center"/>
        </w:trPr>
        <w:tc>
          <w:tcPr>
            <w:tcW w:w="820" w:type="dxa"/>
            <w:tcBorders>
              <w:top w:val="nil"/>
              <w:left w:val="single" w:sz="4" w:space="0" w:color="auto"/>
              <w:bottom w:val="single" w:sz="4" w:space="0" w:color="auto"/>
              <w:right w:val="single" w:sz="4" w:space="0" w:color="auto"/>
            </w:tcBorders>
            <w:shd w:val="clear" w:color="auto" w:fill="auto"/>
            <w:vAlign w:val="bottom"/>
          </w:tcPr>
          <w:p w:rsidR="002D0577" w:rsidRPr="00642571" w:rsidRDefault="002D0577" w:rsidP="009D6552">
            <w:pPr>
              <w:jc w:val="center"/>
            </w:pPr>
            <w:r w:rsidRPr="00642571">
              <w:t>1991</w:t>
            </w:r>
          </w:p>
        </w:tc>
        <w:tc>
          <w:tcPr>
            <w:tcW w:w="2460" w:type="dxa"/>
            <w:tcBorders>
              <w:top w:val="nil"/>
              <w:left w:val="nil"/>
              <w:bottom w:val="single" w:sz="4" w:space="0" w:color="auto"/>
              <w:right w:val="single" w:sz="4" w:space="0" w:color="auto"/>
            </w:tcBorders>
            <w:shd w:val="clear" w:color="auto" w:fill="auto"/>
            <w:vAlign w:val="center"/>
          </w:tcPr>
          <w:p w:rsidR="002D0577" w:rsidRPr="00642571" w:rsidRDefault="002D0577" w:rsidP="009D6552">
            <w:pPr>
              <w:jc w:val="right"/>
            </w:pPr>
            <w:r w:rsidRPr="00642571">
              <w:t>210,5</w:t>
            </w:r>
          </w:p>
        </w:tc>
        <w:tc>
          <w:tcPr>
            <w:tcW w:w="2140" w:type="dxa"/>
            <w:tcBorders>
              <w:top w:val="nil"/>
              <w:left w:val="nil"/>
              <w:bottom w:val="single" w:sz="4" w:space="0" w:color="auto"/>
              <w:right w:val="single" w:sz="4" w:space="0" w:color="auto"/>
            </w:tcBorders>
            <w:shd w:val="clear" w:color="auto" w:fill="auto"/>
            <w:vAlign w:val="bottom"/>
          </w:tcPr>
          <w:p w:rsidR="002D0577" w:rsidRPr="00642571" w:rsidRDefault="002D0577" w:rsidP="009D6552">
            <w:pPr>
              <w:jc w:val="right"/>
            </w:pPr>
            <w:r w:rsidRPr="00642571">
              <w:t>120,1</w:t>
            </w:r>
          </w:p>
        </w:tc>
        <w:tc>
          <w:tcPr>
            <w:tcW w:w="2580" w:type="dxa"/>
            <w:tcBorders>
              <w:top w:val="nil"/>
              <w:left w:val="nil"/>
              <w:bottom w:val="single" w:sz="4" w:space="0" w:color="auto"/>
              <w:right w:val="single" w:sz="4" w:space="0" w:color="auto"/>
            </w:tcBorders>
            <w:shd w:val="clear" w:color="auto" w:fill="auto"/>
            <w:vAlign w:val="bottom"/>
          </w:tcPr>
          <w:p w:rsidR="002D0577" w:rsidRPr="00642571" w:rsidRDefault="002D0577" w:rsidP="009D6552">
            <w:pPr>
              <w:jc w:val="right"/>
            </w:pPr>
            <w:r w:rsidRPr="00642571">
              <w:t>90,4</w:t>
            </w:r>
          </w:p>
        </w:tc>
      </w:tr>
      <w:tr w:rsidR="002D0577" w:rsidTr="009D6552">
        <w:trPr>
          <w:trHeight w:val="255"/>
          <w:jc w:val="center"/>
        </w:trPr>
        <w:tc>
          <w:tcPr>
            <w:tcW w:w="820" w:type="dxa"/>
            <w:tcBorders>
              <w:top w:val="nil"/>
              <w:left w:val="single" w:sz="4" w:space="0" w:color="auto"/>
              <w:bottom w:val="single" w:sz="4" w:space="0" w:color="auto"/>
              <w:right w:val="single" w:sz="4" w:space="0" w:color="auto"/>
            </w:tcBorders>
            <w:shd w:val="clear" w:color="auto" w:fill="auto"/>
            <w:vAlign w:val="bottom"/>
          </w:tcPr>
          <w:p w:rsidR="002D0577" w:rsidRPr="00642571" w:rsidRDefault="002D0577" w:rsidP="009D6552">
            <w:pPr>
              <w:jc w:val="center"/>
            </w:pPr>
            <w:r w:rsidRPr="00642571">
              <w:t>1992</w:t>
            </w:r>
          </w:p>
        </w:tc>
        <w:tc>
          <w:tcPr>
            <w:tcW w:w="2460" w:type="dxa"/>
            <w:tcBorders>
              <w:top w:val="nil"/>
              <w:left w:val="nil"/>
              <w:bottom w:val="single" w:sz="4" w:space="0" w:color="auto"/>
              <w:right w:val="single" w:sz="4" w:space="0" w:color="auto"/>
            </w:tcBorders>
            <w:shd w:val="clear" w:color="auto" w:fill="auto"/>
            <w:vAlign w:val="center"/>
          </w:tcPr>
          <w:p w:rsidR="002D0577" w:rsidRPr="00642571" w:rsidRDefault="002D0577" w:rsidP="009D6552">
            <w:pPr>
              <w:jc w:val="right"/>
            </w:pPr>
            <w:r w:rsidRPr="00642571">
              <w:t>2670</w:t>
            </w:r>
          </w:p>
        </w:tc>
        <w:tc>
          <w:tcPr>
            <w:tcW w:w="2140" w:type="dxa"/>
            <w:tcBorders>
              <w:top w:val="nil"/>
              <w:left w:val="nil"/>
              <w:bottom w:val="single" w:sz="4" w:space="0" w:color="auto"/>
              <w:right w:val="single" w:sz="4" w:space="0" w:color="auto"/>
            </w:tcBorders>
            <w:shd w:val="clear" w:color="auto" w:fill="auto"/>
            <w:vAlign w:val="bottom"/>
          </w:tcPr>
          <w:p w:rsidR="002D0577" w:rsidRPr="00642571" w:rsidRDefault="002D0577" w:rsidP="009D6552">
            <w:pPr>
              <w:jc w:val="right"/>
            </w:pPr>
            <w:r w:rsidRPr="00642571">
              <w:t>1468,0</w:t>
            </w:r>
          </w:p>
        </w:tc>
        <w:tc>
          <w:tcPr>
            <w:tcW w:w="2580" w:type="dxa"/>
            <w:tcBorders>
              <w:top w:val="nil"/>
              <w:left w:val="nil"/>
              <w:bottom w:val="single" w:sz="4" w:space="0" w:color="auto"/>
              <w:right w:val="single" w:sz="4" w:space="0" w:color="auto"/>
            </w:tcBorders>
            <w:shd w:val="clear" w:color="auto" w:fill="auto"/>
            <w:vAlign w:val="bottom"/>
          </w:tcPr>
          <w:p w:rsidR="002D0577" w:rsidRPr="00642571" w:rsidRDefault="002D0577" w:rsidP="009D6552">
            <w:pPr>
              <w:jc w:val="right"/>
            </w:pPr>
            <w:r w:rsidRPr="00642571">
              <w:t>1202,2</w:t>
            </w:r>
          </w:p>
        </w:tc>
      </w:tr>
      <w:tr w:rsidR="002D0577" w:rsidTr="009D6552">
        <w:trPr>
          <w:trHeight w:val="255"/>
          <w:jc w:val="center"/>
        </w:trPr>
        <w:tc>
          <w:tcPr>
            <w:tcW w:w="820" w:type="dxa"/>
            <w:tcBorders>
              <w:top w:val="nil"/>
              <w:left w:val="single" w:sz="4" w:space="0" w:color="auto"/>
              <w:bottom w:val="single" w:sz="4" w:space="0" w:color="auto"/>
              <w:right w:val="single" w:sz="4" w:space="0" w:color="auto"/>
            </w:tcBorders>
            <w:shd w:val="clear" w:color="auto" w:fill="auto"/>
            <w:vAlign w:val="bottom"/>
          </w:tcPr>
          <w:p w:rsidR="002D0577" w:rsidRPr="00642571" w:rsidRDefault="002D0577" w:rsidP="009D6552">
            <w:pPr>
              <w:jc w:val="center"/>
            </w:pPr>
            <w:r w:rsidRPr="00642571">
              <w:t>1993</w:t>
            </w:r>
          </w:p>
        </w:tc>
        <w:tc>
          <w:tcPr>
            <w:tcW w:w="2460" w:type="dxa"/>
            <w:tcBorders>
              <w:top w:val="nil"/>
              <w:left w:val="nil"/>
              <w:bottom w:val="single" w:sz="4" w:space="0" w:color="auto"/>
              <w:right w:val="single" w:sz="4" w:space="0" w:color="auto"/>
            </w:tcBorders>
            <w:shd w:val="clear" w:color="auto" w:fill="auto"/>
            <w:vAlign w:val="center"/>
          </w:tcPr>
          <w:p w:rsidR="002D0577" w:rsidRPr="00642571" w:rsidRDefault="002D0577" w:rsidP="009D6552">
            <w:pPr>
              <w:jc w:val="right"/>
            </w:pPr>
            <w:r w:rsidRPr="00642571">
              <w:t>27125</w:t>
            </w:r>
          </w:p>
        </w:tc>
        <w:tc>
          <w:tcPr>
            <w:tcW w:w="2140" w:type="dxa"/>
            <w:tcBorders>
              <w:top w:val="nil"/>
              <w:left w:val="nil"/>
              <w:bottom w:val="single" w:sz="4" w:space="0" w:color="auto"/>
              <w:right w:val="single" w:sz="4" w:space="0" w:color="auto"/>
            </w:tcBorders>
            <w:shd w:val="clear" w:color="auto" w:fill="auto"/>
            <w:vAlign w:val="bottom"/>
          </w:tcPr>
          <w:p w:rsidR="002D0577" w:rsidRPr="00642571" w:rsidRDefault="002D0577" w:rsidP="009D6552">
            <w:pPr>
              <w:jc w:val="right"/>
            </w:pPr>
            <w:r w:rsidRPr="00642571">
              <w:t>12865</w:t>
            </w:r>
          </w:p>
        </w:tc>
        <w:tc>
          <w:tcPr>
            <w:tcW w:w="2580" w:type="dxa"/>
            <w:tcBorders>
              <w:top w:val="nil"/>
              <w:left w:val="nil"/>
              <w:bottom w:val="single" w:sz="4" w:space="0" w:color="auto"/>
              <w:right w:val="single" w:sz="4" w:space="0" w:color="auto"/>
            </w:tcBorders>
            <w:shd w:val="clear" w:color="auto" w:fill="auto"/>
            <w:vAlign w:val="bottom"/>
          </w:tcPr>
          <w:p w:rsidR="002D0577" w:rsidRPr="00642571" w:rsidRDefault="002D0577" w:rsidP="009D6552">
            <w:pPr>
              <w:jc w:val="right"/>
            </w:pPr>
            <w:r w:rsidRPr="00642571">
              <w:t>14260</w:t>
            </w:r>
          </w:p>
        </w:tc>
      </w:tr>
      <w:tr w:rsidR="002D0577" w:rsidTr="009D6552">
        <w:trPr>
          <w:trHeight w:val="255"/>
          <w:jc w:val="center"/>
        </w:trPr>
        <w:tc>
          <w:tcPr>
            <w:tcW w:w="820" w:type="dxa"/>
            <w:tcBorders>
              <w:top w:val="nil"/>
              <w:left w:val="single" w:sz="4" w:space="0" w:color="auto"/>
              <w:bottom w:val="single" w:sz="4" w:space="0" w:color="auto"/>
              <w:right w:val="single" w:sz="4" w:space="0" w:color="auto"/>
            </w:tcBorders>
            <w:shd w:val="clear" w:color="auto" w:fill="auto"/>
            <w:vAlign w:val="bottom"/>
          </w:tcPr>
          <w:p w:rsidR="002D0577" w:rsidRPr="00642571" w:rsidRDefault="002D0577" w:rsidP="009D6552">
            <w:pPr>
              <w:jc w:val="center"/>
            </w:pPr>
            <w:r w:rsidRPr="00642571">
              <w:t>1994</w:t>
            </w:r>
          </w:p>
        </w:tc>
        <w:tc>
          <w:tcPr>
            <w:tcW w:w="2460" w:type="dxa"/>
            <w:tcBorders>
              <w:top w:val="nil"/>
              <w:left w:val="nil"/>
              <w:bottom w:val="single" w:sz="4" w:space="0" w:color="auto"/>
              <w:right w:val="single" w:sz="4" w:space="0" w:color="auto"/>
            </w:tcBorders>
            <w:shd w:val="clear" w:color="auto" w:fill="auto"/>
            <w:vAlign w:val="center"/>
          </w:tcPr>
          <w:p w:rsidR="002D0577" w:rsidRPr="00642571" w:rsidRDefault="002D0577" w:rsidP="009D6552">
            <w:pPr>
              <w:jc w:val="right"/>
            </w:pPr>
            <w:r w:rsidRPr="00642571">
              <w:t>108810</w:t>
            </w:r>
          </w:p>
        </w:tc>
        <w:tc>
          <w:tcPr>
            <w:tcW w:w="2140" w:type="dxa"/>
            <w:tcBorders>
              <w:top w:val="nil"/>
              <w:left w:val="nil"/>
              <w:bottom w:val="single" w:sz="4" w:space="0" w:color="auto"/>
              <w:right w:val="single" w:sz="4" w:space="0" w:color="auto"/>
            </w:tcBorders>
            <w:shd w:val="clear" w:color="auto" w:fill="auto"/>
            <w:vAlign w:val="bottom"/>
          </w:tcPr>
          <w:p w:rsidR="002D0577" w:rsidRPr="00642571" w:rsidRDefault="002D0577" w:rsidP="009D6552">
            <w:pPr>
              <w:jc w:val="right"/>
            </w:pPr>
            <w:r w:rsidRPr="00642571">
              <w:t>44369</w:t>
            </w:r>
          </w:p>
        </w:tc>
        <w:tc>
          <w:tcPr>
            <w:tcW w:w="2580" w:type="dxa"/>
            <w:tcBorders>
              <w:top w:val="nil"/>
              <w:left w:val="nil"/>
              <w:bottom w:val="single" w:sz="4" w:space="0" w:color="auto"/>
              <w:right w:val="single" w:sz="4" w:space="0" w:color="auto"/>
            </w:tcBorders>
            <w:shd w:val="clear" w:color="auto" w:fill="auto"/>
            <w:vAlign w:val="bottom"/>
          </w:tcPr>
          <w:p w:rsidR="002D0577" w:rsidRPr="00642571" w:rsidRDefault="002D0577" w:rsidP="009D6552">
            <w:pPr>
              <w:jc w:val="right"/>
            </w:pPr>
            <w:r w:rsidRPr="00642571">
              <w:t>64441</w:t>
            </w:r>
          </w:p>
        </w:tc>
      </w:tr>
      <w:tr w:rsidR="002D0577" w:rsidTr="009D6552">
        <w:trPr>
          <w:trHeight w:val="255"/>
          <w:jc w:val="center"/>
        </w:trPr>
        <w:tc>
          <w:tcPr>
            <w:tcW w:w="820" w:type="dxa"/>
            <w:tcBorders>
              <w:top w:val="nil"/>
              <w:left w:val="single" w:sz="4" w:space="0" w:color="auto"/>
              <w:bottom w:val="single" w:sz="4" w:space="0" w:color="auto"/>
              <w:right w:val="single" w:sz="4" w:space="0" w:color="auto"/>
            </w:tcBorders>
            <w:shd w:val="clear" w:color="auto" w:fill="auto"/>
            <w:vAlign w:val="bottom"/>
          </w:tcPr>
          <w:p w:rsidR="002D0577" w:rsidRPr="00642571" w:rsidRDefault="002D0577" w:rsidP="009D6552">
            <w:pPr>
              <w:jc w:val="center"/>
            </w:pPr>
            <w:r w:rsidRPr="00642571">
              <w:t>1995</w:t>
            </w:r>
          </w:p>
        </w:tc>
        <w:tc>
          <w:tcPr>
            <w:tcW w:w="2460" w:type="dxa"/>
            <w:tcBorders>
              <w:top w:val="nil"/>
              <w:left w:val="nil"/>
              <w:bottom w:val="single" w:sz="4" w:space="0" w:color="auto"/>
              <w:right w:val="single" w:sz="4" w:space="0" w:color="auto"/>
            </w:tcBorders>
            <w:shd w:val="clear" w:color="auto" w:fill="auto"/>
            <w:vAlign w:val="center"/>
          </w:tcPr>
          <w:p w:rsidR="002D0577" w:rsidRPr="00642571" w:rsidRDefault="002D0577" w:rsidP="009D6552">
            <w:pPr>
              <w:jc w:val="right"/>
            </w:pPr>
            <w:r w:rsidRPr="00642571">
              <w:t>266974</w:t>
            </w:r>
          </w:p>
        </w:tc>
        <w:tc>
          <w:tcPr>
            <w:tcW w:w="2140" w:type="dxa"/>
            <w:tcBorders>
              <w:top w:val="nil"/>
              <w:left w:val="nil"/>
              <w:bottom w:val="single" w:sz="4" w:space="0" w:color="auto"/>
              <w:right w:val="single" w:sz="4" w:space="0" w:color="auto"/>
            </w:tcBorders>
            <w:shd w:val="clear" w:color="auto" w:fill="auto"/>
            <w:vAlign w:val="bottom"/>
          </w:tcPr>
          <w:p w:rsidR="002D0577" w:rsidRPr="00642571" w:rsidRDefault="002D0577" w:rsidP="009D6552">
            <w:pPr>
              <w:jc w:val="right"/>
            </w:pPr>
            <w:r w:rsidRPr="00642571">
              <w:t>110548</w:t>
            </w:r>
          </w:p>
        </w:tc>
        <w:tc>
          <w:tcPr>
            <w:tcW w:w="2580" w:type="dxa"/>
            <w:tcBorders>
              <w:top w:val="nil"/>
              <w:left w:val="nil"/>
              <w:bottom w:val="single" w:sz="4" w:space="0" w:color="auto"/>
              <w:right w:val="single" w:sz="4" w:space="0" w:color="auto"/>
            </w:tcBorders>
            <w:shd w:val="clear" w:color="auto" w:fill="auto"/>
            <w:vAlign w:val="bottom"/>
          </w:tcPr>
          <w:p w:rsidR="002D0577" w:rsidRPr="00642571" w:rsidRDefault="002D0577" w:rsidP="009D6552">
            <w:pPr>
              <w:jc w:val="right"/>
            </w:pPr>
            <w:r w:rsidRPr="00642571">
              <w:t>156376</w:t>
            </w:r>
          </w:p>
        </w:tc>
      </w:tr>
      <w:tr w:rsidR="002D0577" w:rsidTr="009D6552">
        <w:trPr>
          <w:trHeight w:val="255"/>
          <w:jc w:val="center"/>
        </w:trPr>
        <w:tc>
          <w:tcPr>
            <w:tcW w:w="820" w:type="dxa"/>
            <w:tcBorders>
              <w:top w:val="nil"/>
              <w:left w:val="single" w:sz="4" w:space="0" w:color="auto"/>
              <w:bottom w:val="single" w:sz="4" w:space="0" w:color="auto"/>
              <w:right w:val="single" w:sz="4" w:space="0" w:color="auto"/>
            </w:tcBorders>
            <w:shd w:val="clear" w:color="auto" w:fill="auto"/>
            <w:vAlign w:val="bottom"/>
          </w:tcPr>
          <w:p w:rsidR="002D0577" w:rsidRPr="00642571" w:rsidRDefault="002D0577" w:rsidP="009D6552">
            <w:pPr>
              <w:jc w:val="center"/>
            </w:pPr>
            <w:r w:rsidRPr="00642571">
              <w:t>1996</w:t>
            </w:r>
          </w:p>
        </w:tc>
        <w:tc>
          <w:tcPr>
            <w:tcW w:w="2460" w:type="dxa"/>
            <w:tcBorders>
              <w:top w:val="nil"/>
              <w:left w:val="nil"/>
              <w:bottom w:val="single" w:sz="4" w:space="0" w:color="auto"/>
              <w:right w:val="single" w:sz="4" w:space="0" w:color="auto"/>
            </w:tcBorders>
            <w:shd w:val="clear" w:color="auto" w:fill="auto"/>
            <w:vAlign w:val="center"/>
          </w:tcPr>
          <w:p w:rsidR="002D0577" w:rsidRPr="00642571" w:rsidRDefault="002D0577" w:rsidP="009D6552">
            <w:pPr>
              <w:jc w:val="right"/>
            </w:pPr>
            <w:r w:rsidRPr="00642571">
              <w:t>375958</w:t>
            </w:r>
          </w:p>
        </w:tc>
        <w:tc>
          <w:tcPr>
            <w:tcW w:w="2140" w:type="dxa"/>
            <w:tcBorders>
              <w:top w:val="nil"/>
              <w:left w:val="nil"/>
              <w:bottom w:val="single" w:sz="4" w:space="0" w:color="auto"/>
              <w:right w:val="single" w:sz="4" w:space="0" w:color="auto"/>
            </w:tcBorders>
            <w:shd w:val="clear" w:color="auto" w:fill="auto"/>
            <w:vAlign w:val="bottom"/>
          </w:tcPr>
          <w:p w:rsidR="002D0577" w:rsidRPr="00642571" w:rsidRDefault="002D0577" w:rsidP="009D6552">
            <w:pPr>
              <w:jc w:val="right"/>
            </w:pPr>
            <w:r w:rsidRPr="00642571">
              <w:t>158195</w:t>
            </w:r>
          </w:p>
        </w:tc>
        <w:tc>
          <w:tcPr>
            <w:tcW w:w="2580" w:type="dxa"/>
            <w:tcBorders>
              <w:top w:val="nil"/>
              <w:left w:val="nil"/>
              <w:bottom w:val="single" w:sz="4" w:space="0" w:color="auto"/>
              <w:right w:val="single" w:sz="4" w:space="0" w:color="auto"/>
            </w:tcBorders>
            <w:shd w:val="clear" w:color="auto" w:fill="auto"/>
            <w:vAlign w:val="bottom"/>
          </w:tcPr>
          <w:p w:rsidR="002D0577" w:rsidRPr="00642571" w:rsidRDefault="002D0577" w:rsidP="009D6552">
            <w:pPr>
              <w:jc w:val="right"/>
            </w:pPr>
            <w:r w:rsidRPr="00642571">
              <w:t>217763</w:t>
            </w:r>
          </w:p>
        </w:tc>
      </w:tr>
      <w:tr w:rsidR="002D0577" w:rsidTr="009D6552">
        <w:trPr>
          <w:trHeight w:val="255"/>
          <w:jc w:val="center"/>
        </w:trPr>
        <w:tc>
          <w:tcPr>
            <w:tcW w:w="820" w:type="dxa"/>
            <w:tcBorders>
              <w:top w:val="nil"/>
              <w:left w:val="single" w:sz="4" w:space="0" w:color="auto"/>
              <w:bottom w:val="single" w:sz="4" w:space="0" w:color="auto"/>
              <w:right w:val="single" w:sz="4" w:space="0" w:color="auto"/>
            </w:tcBorders>
            <w:shd w:val="clear" w:color="auto" w:fill="auto"/>
            <w:vAlign w:val="bottom"/>
          </w:tcPr>
          <w:p w:rsidR="002D0577" w:rsidRPr="00642571" w:rsidRDefault="002D0577" w:rsidP="009D6552">
            <w:pPr>
              <w:jc w:val="center"/>
            </w:pPr>
            <w:r w:rsidRPr="00642571">
              <w:t>1997</w:t>
            </w:r>
          </w:p>
        </w:tc>
        <w:tc>
          <w:tcPr>
            <w:tcW w:w="2460" w:type="dxa"/>
            <w:tcBorders>
              <w:top w:val="nil"/>
              <w:left w:val="nil"/>
              <w:bottom w:val="single" w:sz="4" w:space="0" w:color="auto"/>
              <w:right w:val="single" w:sz="4" w:space="0" w:color="auto"/>
            </w:tcBorders>
            <w:shd w:val="clear" w:color="auto" w:fill="auto"/>
            <w:vAlign w:val="center"/>
          </w:tcPr>
          <w:p w:rsidR="002D0577" w:rsidRPr="00642571" w:rsidRDefault="002D0577" w:rsidP="009D6552">
            <w:pPr>
              <w:jc w:val="right"/>
            </w:pPr>
            <w:r w:rsidRPr="00642571">
              <w:t>408797</w:t>
            </w:r>
          </w:p>
        </w:tc>
        <w:tc>
          <w:tcPr>
            <w:tcW w:w="2140" w:type="dxa"/>
            <w:tcBorders>
              <w:top w:val="nil"/>
              <w:left w:val="nil"/>
              <w:bottom w:val="single" w:sz="4" w:space="0" w:color="auto"/>
              <w:right w:val="single" w:sz="4" w:space="0" w:color="auto"/>
            </w:tcBorders>
            <w:shd w:val="clear" w:color="auto" w:fill="auto"/>
            <w:vAlign w:val="bottom"/>
          </w:tcPr>
          <w:p w:rsidR="002D0577" w:rsidRPr="00642571" w:rsidRDefault="002D0577" w:rsidP="009D6552">
            <w:pPr>
              <w:jc w:val="right"/>
            </w:pPr>
            <w:r w:rsidRPr="00642571">
              <w:t>177096</w:t>
            </w:r>
          </w:p>
        </w:tc>
        <w:tc>
          <w:tcPr>
            <w:tcW w:w="2580" w:type="dxa"/>
            <w:tcBorders>
              <w:top w:val="nil"/>
              <w:left w:val="nil"/>
              <w:bottom w:val="single" w:sz="4" w:space="0" w:color="auto"/>
              <w:right w:val="single" w:sz="4" w:space="0" w:color="auto"/>
            </w:tcBorders>
            <w:shd w:val="clear" w:color="auto" w:fill="auto"/>
            <w:vAlign w:val="bottom"/>
          </w:tcPr>
          <w:p w:rsidR="002D0577" w:rsidRPr="00642571" w:rsidRDefault="002D0577" w:rsidP="009D6552">
            <w:pPr>
              <w:jc w:val="right"/>
            </w:pPr>
            <w:r w:rsidRPr="00642571">
              <w:t>231701</w:t>
            </w:r>
          </w:p>
        </w:tc>
      </w:tr>
      <w:tr w:rsidR="002D0577" w:rsidTr="009D6552">
        <w:trPr>
          <w:trHeight w:val="255"/>
          <w:jc w:val="center"/>
        </w:trPr>
        <w:tc>
          <w:tcPr>
            <w:tcW w:w="820" w:type="dxa"/>
            <w:tcBorders>
              <w:top w:val="nil"/>
              <w:left w:val="single" w:sz="4" w:space="0" w:color="auto"/>
              <w:bottom w:val="single" w:sz="4" w:space="0" w:color="auto"/>
              <w:right w:val="single" w:sz="4" w:space="0" w:color="auto"/>
            </w:tcBorders>
            <w:shd w:val="clear" w:color="auto" w:fill="auto"/>
            <w:vAlign w:val="bottom"/>
          </w:tcPr>
          <w:p w:rsidR="002D0577" w:rsidRPr="00642571" w:rsidRDefault="002D0577" w:rsidP="009D6552">
            <w:pPr>
              <w:jc w:val="center"/>
            </w:pPr>
            <w:r w:rsidRPr="00642571">
              <w:t>1998</w:t>
            </w:r>
          </w:p>
        </w:tc>
        <w:tc>
          <w:tcPr>
            <w:tcW w:w="2460" w:type="dxa"/>
            <w:tcBorders>
              <w:top w:val="nil"/>
              <w:left w:val="nil"/>
              <w:bottom w:val="single" w:sz="4" w:space="0" w:color="auto"/>
              <w:right w:val="single" w:sz="4" w:space="0" w:color="auto"/>
            </w:tcBorders>
            <w:shd w:val="clear" w:color="auto" w:fill="auto"/>
            <w:vAlign w:val="center"/>
          </w:tcPr>
          <w:p w:rsidR="002D0577" w:rsidRPr="00642571" w:rsidRDefault="002D0577" w:rsidP="009D6552">
            <w:pPr>
              <w:jc w:val="right"/>
            </w:pPr>
            <w:r w:rsidRPr="00642571">
              <w:t>407086</w:t>
            </w:r>
          </w:p>
        </w:tc>
        <w:tc>
          <w:tcPr>
            <w:tcW w:w="2140" w:type="dxa"/>
            <w:tcBorders>
              <w:top w:val="nil"/>
              <w:left w:val="nil"/>
              <w:bottom w:val="single" w:sz="4" w:space="0" w:color="auto"/>
              <w:right w:val="single" w:sz="4" w:space="0" w:color="auto"/>
            </w:tcBorders>
            <w:shd w:val="clear" w:color="auto" w:fill="auto"/>
            <w:vAlign w:val="bottom"/>
          </w:tcPr>
          <w:p w:rsidR="002D0577" w:rsidRPr="00642571" w:rsidRDefault="002D0577" w:rsidP="009D6552">
            <w:pPr>
              <w:jc w:val="right"/>
            </w:pPr>
            <w:r w:rsidRPr="00642571">
              <w:t>165092</w:t>
            </w:r>
          </w:p>
        </w:tc>
        <w:tc>
          <w:tcPr>
            <w:tcW w:w="2580" w:type="dxa"/>
            <w:tcBorders>
              <w:top w:val="nil"/>
              <w:left w:val="nil"/>
              <w:bottom w:val="single" w:sz="4" w:space="0" w:color="auto"/>
              <w:right w:val="single" w:sz="4" w:space="0" w:color="auto"/>
            </w:tcBorders>
            <w:shd w:val="clear" w:color="auto" w:fill="auto"/>
            <w:vAlign w:val="bottom"/>
          </w:tcPr>
          <w:p w:rsidR="002D0577" w:rsidRPr="00642571" w:rsidRDefault="002D0577" w:rsidP="009D6552">
            <w:pPr>
              <w:jc w:val="right"/>
            </w:pPr>
            <w:r w:rsidRPr="00642571">
              <w:t>241994</w:t>
            </w:r>
          </w:p>
        </w:tc>
      </w:tr>
      <w:tr w:rsidR="002D0577" w:rsidTr="009D6552">
        <w:trPr>
          <w:trHeight w:val="255"/>
          <w:jc w:val="center"/>
        </w:trPr>
        <w:tc>
          <w:tcPr>
            <w:tcW w:w="820" w:type="dxa"/>
            <w:tcBorders>
              <w:top w:val="nil"/>
              <w:left w:val="single" w:sz="4" w:space="0" w:color="auto"/>
              <w:bottom w:val="single" w:sz="4" w:space="0" w:color="auto"/>
              <w:right w:val="single" w:sz="4" w:space="0" w:color="auto"/>
            </w:tcBorders>
            <w:shd w:val="clear" w:color="auto" w:fill="auto"/>
            <w:vAlign w:val="bottom"/>
          </w:tcPr>
          <w:p w:rsidR="002D0577" w:rsidRPr="00642571" w:rsidRDefault="002D0577" w:rsidP="009D6552">
            <w:pPr>
              <w:jc w:val="center"/>
            </w:pPr>
            <w:r w:rsidRPr="00642571">
              <w:t>1999</w:t>
            </w:r>
          </w:p>
        </w:tc>
        <w:tc>
          <w:tcPr>
            <w:tcW w:w="2460" w:type="dxa"/>
            <w:tcBorders>
              <w:top w:val="nil"/>
              <w:left w:val="nil"/>
              <w:bottom w:val="single" w:sz="4" w:space="0" w:color="auto"/>
              <w:right w:val="single" w:sz="4" w:space="0" w:color="auto"/>
            </w:tcBorders>
            <w:shd w:val="clear" w:color="auto" w:fill="auto"/>
            <w:vAlign w:val="center"/>
          </w:tcPr>
          <w:p w:rsidR="002D0577" w:rsidRPr="00642571" w:rsidRDefault="002D0577" w:rsidP="009D6552">
            <w:pPr>
              <w:jc w:val="right"/>
            </w:pPr>
            <w:r w:rsidRPr="00642571">
              <w:t>670439</w:t>
            </w:r>
          </w:p>
        </w:tc>
        <w:tc>
          <w:tcPr>
            <w:tcW w:w="2140" w:type="dxa"/>
            <w:tcBorders>
              <w:top w:val="nil"/>
              <w:left w:val="nil"/>
              <w:bottom w:val="single" w:sz="4" w:space="0" w:color="auto"/>
              <w:right w:val="single" w:sz="4" w:space="0" w:color="auto"/>
            </w:tcBorders>
            <w:shd w:val="clear" w:color="auto" w:fill="auto"/>
            <w:vAlign w:val="bottom"/>
          </w:tcPr>
          <w:p w:rsidR="002D0577" w:rsidRPr="00642571" w:rsidRDefault="002D0577" w:rsidP="009D6552">
            <w:pPr>
              <w:jc w:val="right"/>
            </w:pPr>
            <w:r w:rsidRPr="00642571">
              <w:t>297278</w:t>
            </w:r>
          </w:p>
        </w:tc>
        <w:tc>
          <w:tcPr>
            <w:tcW w:w="2580" w:type="dxa"/>
            <w:tcBorders>
              <w:top w:val="nil"/>
              <w:left w:val="nil"/>
              <w:bottom w:val="single" w:sz="4" w:space="0" w:color="auto"/>
              <w:right w:val="single" w:sz="4" w:space="0" w:color="auto"/>
            </w:tcBorders>
            <w:shd w:val="clear" w:color="auto" w:fill="auto"/>
            <w:vAlign w:val="bottom"/>
          </w:tcPr>
          <w:p w:rsidR="002D0577" w:rsidRPr="00642571" w:rsidRDefault="002D0577" w:rsidP="009D6552">
            <w:pPr>
              <w:jc w:val="right"/>
            </w:pPr>
            <w:r w:rsidRPr="00642571">
              <w:t>373161</w:t>
            </w:r>
          </w:p>
        </w:tc>
      </w:tr>
      <w:tr w:rsidR="002D0577" w:rsidTr="009D6552">
        <w:trPr>
          <w:trHeight w:val="255"/>
          <w:jc w:val="center"/>
        </w:trPr>
        <w:tc>
          <w:tcPr>
            <w:tcW w:w="820" w:type="dxa"/>
            <w:tcBorders>
              <w:top w:val="nil"/>
              <w:left w:val="single" w:sz="4" w:space="0" w:color="auto"/>
              <w:bottom w:val="single" w:sz="4" w:space="0" w:color="auto"/>
              <w:right w:val="single" w:sz="4" w:space="0" w:color="auto"/>
            </w:tcBorders>
            <w:shd w:val="clear" w:color="auto" w:fill="auto"/>
            <w:vAlign w:val="bottom"/>
          </w:tcPr>
          <w:p w:rsidR="002D0577" w:rsidRPr="00642571" w:rsidRDefault="002D0577" w:rsidP="009D6552">
            <w:pPr>
              <w:jc w:val="center"/>
            </w:pPr>
            <w:r w:rsidRPr="00642571">
              <w:t>2000</w:t>
            </w:r>
          </w:p>
        </w:tc>
        <w:tc>
          <w:tcPr>
            <w:tcW w:w="2460" w:type="dxa"/>
            <w:tcBorders>
              <w:top w:val="nil"/>
              <w:left w:val="nil"/>
              <w:bottom w:val="single" w:sz="4" w:space="0" w:color="auto"/>
              <w:right w:val="single" w:sz="4" w:space="0" w:color="auto"/>
            </w:tcBorders>
            <w:shd w:val="clear" w:color="auto" w:fill="auto"/>
            <w:vAlign w:val="center"/>
          </w:tcPr>
          <w:p w:rsidR="002D0577" w:rsidRPr="00642571" w:rsidRDefault="002D0577" w:rsidP="009D6552">
            <w:pPr>
              <w:jc w:val="right"/>
            </w:pPr>
            <w:r w:rsidRPr="00642571">
              <w:t>1165234</w:t>
            </w:r>
          </w:p>
        </w:tc>
        <w:tc>
          <w:tcPr>
            <w:tcW w:w="2140" w:type="dxa"/>
            <w:tcBorders>
              <w:top w:val="nil"/>
              <w:left w:val="nil"/>
              <w:bottom w:val="single" w:sz="4" w:space="0" w:color="auto"/>
              <w:right w:val="single" w:sz="4" w:space="0" w:color="auto"/>
            </w:tcBorders>
            <w:shd w:val="clear" w:color="auto" w:fill="auto"/>
            <w:vAlign w:val="bottom"/>
          </w:tcPr>
          <w:p w:rsidR="002D0577" w:rsidRPr="00642571" w:rsidRDefault="002D0577" w:rsidP="009D6552">
            <w:pPr>
              <w:jc w:val="right"/>
            </w:pPr>
            <w:r w:rsidRPr="00642571">
              <w:t>527544</w:t>
            </w:r>
          </w:p>
        </w:tc>
        <w:tc>
          <w:tcPr>
            <w:tcW w:w="2580" w:type="dxa"/>
            <w:tcBorders>
              <w:top w:val="nil"/>
              <w:left w:val="nil"/>
              <w:bottom w:val="single" w:sz="4" w:space="0" w:color="auto"/>
              <w:right w:val="single" w:sz="4" w:space="0" w:color="auto"/>
            </w:tcBorders>
            <w:shd w:val="clear" w:color="auto" w:fill="auto"/>
            <w:vAlign w:val="bottom"/>
          </w:tcPr>
          <w:p w:rsidR="002D0577" w:rsidRPr="00642571" w:rsidRDefault="002D0577" w:rsidP="009D6552">
            <w:pPr>
              <w:jc w:val="right"/>
            </w:pPr>
            <w:r w:rsidRPr="00642571">
              <w:t>637690</w:t>
            </w:r>
          </w:p>
        </w:tc>
      </w:tr>
      <w:tr w:rsidR="002D0577" w:rsidTr="009D6552">
        <w:trPr>
          <w:trHeight w:val="255"/>
          <w:jc w:val="center"/>
        </w:trPr>
        <w:tc>
          <w:tcPr>
            <w:tcW w:w="820" w:type="dxa"/>
            <w:tcBorders>
              <w:top w:val="nil"/>
              <w:left w:val="single" w:sz="4" w:space="0" w:color="auto"/>
              <w:bottom w:val="single" w:sz="4" w:space="0" w:color="auto"/>
              <w:right w:val="single" w:sz="4" w:space="0" w:color="auto"/>
            </w:tcBorders>
            <w:shd w:val="clear" w:color="auto" w:fill="auto"/>
            <w:vAlign w:val="bottom"/>
          </w:tcPr>
          <w:p w:rsidR="002D0577" w:rsidRPr="00642571" w:rsidRDefault="002D0577" w:rsidP="009D6552">
            <w:pPr>
              <w:jc w:val="center"/>
            </w:pPr>
            <w:r w:rsidRPr="00642571">
              <w:t>2001</w:t>
            </w:r>
          </w:p>
        </w:tc>
        <w:tc>
          <w:tcPr>
            <w:tcW w:w="2460" w:type="dxa"/>
            <w:tcBorders>
              <w:top w:val="nil"/>
              <w:left w:val="nil"/>
              <w:bottom w:val="single" w:sz="4" w:space="0" w:color="auto"/>
              <w:right w:val="single" w:sz="4" w:space="0" w:color="auto"/>
            </w:tcBorders>
            <w:shd w:val="clear" w:color="auto" w:fill="auto"/>
            <w:vAlign w:val="center"/>
          </w:tcPr>
          <w:p w:rsidR="002D0577" w:rsidRPr="00642571" w:rsidRDefault="002D0577" w:rsidP="009D6552">
            <w:pPr>
              <w:jc w:val="right"/>
            </w:pPr>
            <w:r w:rsidRPr="00642571">
              <w:t>1599469</w:t>
            </w:r>
          </w:p>
        </w:tc>
        <w:tc>
          <w:tcPr>
            <w:tcW w:w="2140" w:type="dxa"/>
            <w:tcBorders>
              <w:top w:val="nil"/>
              <w:left w:val="nil"/>
              <w:bottom w:val="single" w:sz="4" w:space="0" w:color="auto"/>
              <w:right w:val="single" w:sz="4" w:space="0" w:color="auto"/>
            </w:tcBorders>
            <w:shd w:val="clear" w:color="auto" w:fill="auto"/>
            <w:vAlign w:val="bottom"/>
          </w:tcPr>
          <w:p w:rsidR="002D0577" w:rsidRPr="00642571" w:rsidRDefault="002D0577" w:rsidP="009D6552">
            <w:pPr>
              <w:jc w:val="right"/>
            </w:pPr>
            <w:r w:rsidRPr="00642571">
              <w:t>775742</w:t>
            </w:r>
          </w:p>
        </w:tc>
        <w:tc>
          <w:tcPr>
            <w:tcW w:w="2580" w:type="dxa"/>
            <w:tcBorders>
              <w:top w:val="nil"/>
              <w:left w:val="nil"/>
              <w:bottom w:val="single" w:sz="4" w:space="0" w:color="auto"/>
              <w:right w:val="single" w:sz="4" w:space="0" w:color="auto"/>
            </w:tcBorders>
            <w:shd w:val="clear" w:color="auto" w:fill="auto"/>
            <w:vAlign w:val="bottom"/>
          </w:tcPr>
          <w:p w:rsidR="002D0577" w:rsidRPr="00642571" w:rsidRDefault="002D0577" w:rsidP="009D6552">
            <w:pPr>
              <w:jc w:val="right"/>
            </w:pPr>
            <w:r w:rsidRPr="00642571">
              <w:t>823727</w:t>
            </w:r>
          </w:p>
        </w:tc>
      </w:tr>
    </w:tbl>
    <w:p w:rsidR="002D0577" w:rsidRDefault="002D0577" w:rsidP="002D0577">
      <w:pPr>
        <w:ind w:firstLine="709"/>
        <w:rPr>
          <w:sz w:val="28"/>
          <w:szCs w:val="28"/>
        </w:rPr>
      </w:pPr>
      <w:r>
        <w:rPr>
          <w:sz w:val="28"/>
          <w:szCs w:val="28"/>
        </w:rPr>
        <w:t>На основании приведенных статистических данных:</w:t>
      </w:r>
    </w:p>
    <w:p w:rsidR="002D0577" w:rsidRDefault="002D0577" w:rsidP="002D0577">
      <w:pPr>
        <w:numPr>
          <w:ilvl w:val="0"/>
          <w:numId w:val="26"/>
        </w:numPr>
        <w:spacing w:after="0" w:line="240" w:lineRule="auto"/>
        <w:rPr>
          <w:sz w:val="28"/>
          <w:szCs w:val="28"/>
        </w:rPr>
      </w:pPr>
      <w:r>
        <w:rPr>
          <w:sz w:val="28"/>
          <w:szCs w:val="28"/>
        </w:rPr>
        <w:t>определите динамику инвестиций в основной капитал: темп роста, темп прироста, абсолютное значение одного процента прироста. Расчет осуществляется как в целом по отраслям, так и по отраслям, производящим товары и оказывающим услуги;</w:t>
      </w:r>
    </w:p>
    <w:p w:rsidR="002D0577" w:rsidRDefault="002D0577" w:rsidP="002D0577">
      <w:pPr>
        <w:numPr>
          <w:ilvl w:val="0"/>
          <w:numId w:val="26"/>
        </w:numPr>
        <w:spacing w:after="0" w:line="240" w:lineRule="auto"/>
        <w:rPr>
          <w:sz w:val="28"/>
          <w:szCs w:val="28"/>
        </w:rPr>
      </w:pPr>
      <w:r>
        <w:rPr>
          <w:sz w:val="28"/>
          <w:szCs w:val="28"/>
        </w:rPr>
        <w:t>рассчитайте структуру инвестиций как в целом по отрасли экономики, так и по отраслям, производящим товары и оказывающим услуги;</w:t>
      </w:r>
    </w:p>
    <w:p w:rsidR="002D0577" w:rsidRDefault="002D0577" w:rsidP="002D0577">
      <w:pPr>
        <w:numPr>
          <w:ilvl w:val="0"/>
          <w:numId w:val="26"/>
        </w:numPr>
        <w:spacing w:after="0" w:line="240" w:lineRule="auto"/>
        <w:rPr>
          <w:sz w:val="28"/>
          <w:szCs w:val="28"/>
        </w:rPr>
      </w:pPr>
      <w:r>
        <w:rPr>
          <w:sz w:val="28"/>
          <w:szCs w:val="28"/>
        </w:rPr>
        <w:t>охарактеризуйте ряды распределения и постройте графики.</w:t>
      </w:r>
    </w:p>
    <w:p w:rsidR="002D0577" w:rsidRDefault="002D0577" w:rsidP="002D0577">
      <w:pPr>
        <w:ind w:left="1069"/>
        <w:rPr>
          <w:sz w:val="28"/>
          <w:szCs w:val="28"/>
        </w:rPr>
      </w:pPr>
      <w:r>
        <w:rPr>
          <w:sz w:val="28"/>
          <w:szCs w:val="28"/>
        </w:rPr>
        <w:t>Проанализируйте полученные показатели и сделайте выводы.</w:t>
      </w:r>
    </w:p>
    <w:p w:rsidR="002D0577" w:rsidRDefault="002D0577" w:rsidP="002D0577">
      <w:pPr>
        <w:ind w:left="1069"/>
        <w:jc w:val="center"/>
        <w:rPr>
          <w:b/>
          <w:sz w:val="28"/>
          <w:szCs w:val="28"/>
        </w:rPr>
      </w:pPr>
      <w:r w:rsidRPr="007327D6">
        <w:rPr>
          <w:b/>
          <w:sz w:val="28"/>
          <w:szCs w:val="28"/>
        </w:rPr>
        <w:t>Решение.</w:t>
      </w:r>
    </w:p>
    <w:p w:rsidR="002D0577" w:rsidRDefault="002D0577" w:rsidP="002D0577">
      <w:pPr>
        <w:rPr>
          <w:sz w:val="28"/>
          <w:szCs w:val="28"/>
        </w:rPr>
      </w:pPr>
    </w:p>
    <w:p w:rsidR="002D0577" w:rsidRDefault="002D0577" w:rsidP="002D0577">
      <w:pPr>
        <w:numPr>
          <w:ilvl w:val="0"/>
          <w:numId w:val="29"/>
        </w:numPr>
        <w:spacing w:after="0" w:line="240" w:lineRule="auto"/>
        <w:rPr>
          <w:sz w:val="28"/>
          <w:szCs w:val="28"/>
        </w:rPr>
      </w:pPr>
      <w:r>
        <w:rPr>
          <w:sz w:val="28"/>
          <w:szCs w:val="28"/>
        </w:rPr>
        <w:t>Рассчитаем динамику инвестиций в основной капитал цепным способом и воспользуемся такими показателями, как:</w:t>
      </w:r>
    </w:p>
    <w:p w:rsidR="002D0577" w:rsidRDefault="002D0577" w:rsidP="002D0577">
      <w:pPr>
        <w:numPr>
          <w:ilvl w:val="0"/>
          <w:numId w:val="30"/>
        </w:numPr>
        <w:spacing w:after="0" w:line="240" w:lineRule="auto"/>
        <w:rPr>
          <w:sz w:val="28"/>
          <w:szCs w:val="28"/>
        </w:rPr>
      </w:pPr>
      <w:r>
        <w:rPr>
          <w:sz w:val="28"/>
          <w:szCs w:val="28"/>
        </w:rPr>
        <w:t>абсолютный прирост (</w:t>
      </w:r>
      <w:r w:rsidRPr="00C44DBA">
        <w:rPr>
          <w:position w:val="-12"/>
          <w:sz w:val="28"/>
          <w:szCs w:val="28"/>
        </w:rPr>
        <w:object w:dxaOrig="380" w:dyaOrig="360">
          <v:shape id="_x0000_i1158" type="#_x0000_t75" style="width:18.75pt;height:18pt" o:ole="">
            <v:imagedata r:id="rId182" o:title=""/>
          </v:shape>
          <o:OLEObject Type="Embed" ProgID="Equation.3" ShapeID="_x0000_i1158" DrawAspect="Content" ObjectID="_1336051922" r:id="rId279"/>
        </w:object>
      </w:r>
      <w:r>
        <w:rPr>
          <w:sz w:val="28"/>
          <w:szCs w:val="28"/>
        </w:rPr>
        <w:t>):</w:t>
      </w:r>
    </w:p>
    <w:p w:rsidR="002D0577" w:rsidRDefault="002D0577" w:rsidP="002D0577">
      <w:pPr>
        <w:ind w:left="1069"/>
        <w:jc w:val="center"/>
        <w:rPr>
          <w:sz w:val="28"/>
          <w:szCs w:val="28"/>
        </w:rPr>
      </w:pPr>
      <w:r w:rsidRPr="00DA1577">
        <w:rPr>
          <w:position w:val="-12"/>
          <w:sz w:val="28"/>
          <w:szCs w:val="28"/>
        </w:rPr>
        <w:object w:dxaOrig="1740" w:dyaOrig="380">
          <v:shape id="_x0000_i1159" type="#_x0000_t75" style="width:87pt;height:18.75pt" o:ole="">
            <v:imagedata r:id="rId184" o:title=""/>
          </v:shape>
          <o:OLEObject Type="Embed" ProgID="Equation.3" ShapeID="_x0000_i1159" DrawAspect="Content" ObjectID="_1336051923" r:id="rId280"/>
        </w:object>
      </w:r>
      <w:r>
        <w:rPr>
          <w:sz w:val="28"/>
          <w:szCs w:val="28"/>
        </w:rPr>
        <w:t>,</w:t>
      </w:r>
    </w:p>
    <w:p w:rsidR="002D0577" w:rsidRDefault="002D0577" w:rsidP="002D0577">
      <w:pPr>
        <w:ind w:left="1069"/>
        <w:rPr>
          <w:sz w:val="28"/>
          <w:szCs w:val="28"/>
        </w:rPr>
      </w:pPr>
      <w:r>
        <w:rPr>
          <w:sz w:val="28"/>
          <w:szCs w:val="28"/>
        </w:rPr>
        <w:lastRenderedPageBreak/>
        <w:t>где</w:t>
      </w:r>
      <w:r w:rsidRPr="00943306">
        <w:rPr>
          <w:sz w:val="28"/>
          <w:szCs w:val="28"/>
        </w:rPr>
        <w:t xml:space="preserve"> </w:t>
      </w:r>
      <w:r w:rsidRPr="00B03942">
        <w:rPr>
          <w:position w:val="-12"/>
        </w:rPr>
        <w:object w:dxaOrig="279" w:dyaOrig="380">
          <v:shape id="_x0000_i1160" type="#_x0000_t75" style="width:14.25pt;height:18.75pt" o:ole="">
            <v:imagedata r:id="rId186" o:title=""/>
          </v:shape>
          <o:OLEObject Type="Embed" ProgID="Equation.3" ShapeID="_x0000_i1160" DrawAspect="Content" ObjectID="_1336051924" r:id="rId281"/>
        </w:object>
      </w:r>
      <w:r>
        <w:rPr>
          <w:sz w:val="28"/>
          <w:szCs w:val="28"/>
        </w:rPr>
        <w:t xml:space="preserve">  - уровень текущего периода;</w:t>
      </w:r>
    </w:p>
    <w:p w:rsidR="002D0577" w:rsidRDefault="002D0577" w:rsidP="002D0577">
      <w:pPr>
        <w:ind w:left="1440"/>
        <w:rPr>
          <w:sz w:val="28"/>
          <w:szCs w:val="28"/>
        </w:rPr>
      </w:pPr>
      <w:r>
        <w:rPr>
          <w:sz w:val="28"/>
          <w:szCs w:val="28"/>
        </w:rPr>
        <w:t xml:space="preserve"> </w:t>
      </w:r>
      <w:r w:rsidRPr="00B03942">
        <w:rPr>
          <w:position w:val="-12"/>
        </w:rPr>
        <w:object w:dxaOrig="420" w:dyaOrig="380">
          <v:shape id="_x0000_i1161" type="#_x0000_t75" style="width:21pt;height:18.75pt" o:ole="">
            <v:imagedata r:id="rId188" o:title=""/>
          </v:shape>
          <o:OLEObject Type="Embed" ProgID="Equation.3" ShapeID="_x0000_i1161" DrawAspect="Content" ObjectID="_1336051925" r:id="rId282"/>
        </w:object>
      </w:r>
      <w:r>
        <w:rPr>
          <w:sz w:val="28"/>
          <w:szCs w:val="28"/>
        </w:rPr>
        <w:t xml:space="preserve"> - уровень предыдущего периода.</w:t>
      </w:r>
    </w:p>
    <w:p w:rsidR="002D0577" w:rsidRDefault="002D0577" w:rsidP="002D0577">
      <w:pPr>
        <w:ind w:left="1069"/>
        <w:rPr>
          <w:sz w:val="28"/>
          <w:szCs w:val="28"/>
        </w:rPr>
      </w:pPr>
    </w:p>
    <w:p w:rsidR="002D0577" w:rsidRDefault="002D0577" w:rsidP="002D0577">
      <w:pPr>
        <w:numPr>
          <w:ilvl w:val="0"/>
          <w:numId w:val="30"/>
        </w:numPr>
        <w:spacing w:after="0" w:line="240" w:lineRule="auto"/>
        <w:rPr>
          <w:sz w:val="28"/>
          <w:szCs w:val="28"/>
        </w:rPr>
      </w:pPr>
      <w:r>
        <w:rPr>
          <w:sz w:val="28"/>
          <w:szCs w:val="28"/>
        </w:rPr>
        <w:t>темп роста (</w:t>
      </w:r>
      <w:r w:rsidRPr="00C44DBA">
        <w:rPr>
          <w:position w:val="-16"/>
          <w:sz w:val="28"/>
          <w:szCs w:val="28"/>
        </w:rPr>
        <w:object w:dxaOrig="340" w:dyaOrig="420">
          <v:shape id="_x0000_i1162" type="#_x0000_t75" style="width:17.25pt;height:21pt" o:ole="">
            <v:imagedata r:id="rId192" o:title=""/>
          </v:shape>
          <o:OLEObject Type="Embed" ProgID="Equation.3" ShapeID="_x0000_i1162" DrawAspect="Content" ObjectID="_1336051926" r:id="rId283"/>
        </w:object>
      </w:r>
      <w:r>
        <w:rPr>
          <w:sz w:val="28"/>
          <w:szCs w:val="28"/>
        </w:rPr>
        <w:t xml:space="preserve">): </w:t>
      </w:r>
    </w:p>
    <w:p w:rsidR="002D0577" w:rsidRDefault="002D0577" w:rsidP="002D0577">
      <w:pPr>
        <w:ind w:left="1069"/>
        <w:jc w:val="center"/>
        <w:rPr>
          <w:sz w:val="28"/>
          <w:szCs w:val="28"/>
        </w:rPr>
      </w:pPr>
      <w:r w:rsidRPr="00943306">
        <w:rPr>
          <w:position w:val="-34"/>
          <w:sz w:val="28"/>
          <w:szCs w:val="28"/>
        </w:rPr>
        <w:object w:dxaOrig="1900" w:dyaOrig="780">
          <v:shape id="_x0000_i1163" type="#_x0000_t75" style="width:95.25pt;height:39pt" o:ole="">
            <v:imagedata r:id="rId194" o:title=""/>
          </v:shape>
          <o:OLEObject Type="Embed" ProgID="Equation.3" ShapeID="_x0000_i1163" DrawAspect="Content" ObjectID="_1336051927" r:id="rId284"/>
        </w:object>
      </w:r>
    </w:p>
    <w:p w:rsidR="002D0577" w:rsidRDefault="002D0577" w:rsidP="002D0577">
      <w:pPr>
        <w:ind w:left="1069"/>
        <w:rPr>
          <w:sz w:val="28"/>
          <w:szCs w:val="28"/>
        </w:rPr>
      </w:pPr>
    </w:p>
    <w:p w:rsidR="002D0577" w:rsidRDefault="002D0577" w:rsidP="002D0577">
      <w:pPr>
        <w:numPr>
          <w:ilvl w:val="0"/>
          <w:numId w:val="30"/>
        </w:numPr>
        <w:spacing w:after="0" w:line="240" w:lineRule="auto"/>
        <w:rPr>
          <w:sz w:val="28"/>
          <w:szCs w:val="28"/>
        </w:rPr>
      </w:pPr>
      <w:r>
        <w:rPr>
          <w:sz w:val="28"/>
          <w:szCs w:val="28"/>
        </w:rPr>
        <w:t>темп прироста (</w:t>
      </w:r>
      <w:r w:rsidRPr="00C44DBA">
        <w:rPr>
          <w:position w:val="-16"/>
          <w:sz w:val="28"/>
          <w:szCs w:val="28"/>
        </w:rPr>
        <w:object w:dxaOrig="420" w:dyaOrig="420">
          <v:shape id="_x0000_i1164" type="#_x0000_t75" style="width:21pt;height:21pt" o:ole="">
            <v:imagedata r:id="rId198" o:title=""/>
          </v:shape>
          <o:OLEObject Type="Embed" ProgID="Equation.3" ShapeID="_x0000_i1164" DrawAspect="Content" ObjectID="_1336051928" r:id="rId285"/>
        </w:object>
      </w:r>
      <w:r>
        <w:rPr>
          <w:sz w:val="28"/>
          <w:szCs w:val="28"/>
        </w:rPr>
        <w:t>):</w:t>
      </w:r>
    </w:p>
    <w:p w:rsidR="002D0577" w:rsidRDefault="002D0577" w:rsidP="002D0577">
      <w:pPr>
        <w:ind w:left="1069"/>
        <w:jc w:val="center"/>
        <w:rPr>
          <w:sz w:val="28"/>
          <w:szCs w:val="28"/>
        </w:rPr>
      </w:pPr>
      <w:r w:rsidRPr="00943306">
        <w:rPr>
          <w:position w:val="-34"/>
          <w:sz w:val="28"/>
          <w:szCs w:val="28"/>
        </w:rPr>
        <w:object w:dxaOrig="3360" w:dyaOrig="780">
          <v:shape id="_x0000_i1165" type="#_x0000_t75" style="width:168pt;height:39pt" o:ole="">
            <v:imagedata r:id="rId200" o:title=""/>
          </v:shape>
          <o:OLEObject Type="Embed" ProgID="Equation.3" ShapeID="_x0000_i1165" DrawAspect="Content" ObjectID="_1336051929" r:id="rId286"/>
        </w:object>
      </w:r>
      <w:r>
        <w:rPr>
          <w:sz w:val="28"/>
          <w:szCs w:val="28"/>
        </w:rPr>
        <w:t>.</w:t>
      </w:r>
    </w:p>
    <w:p w:rsidR="002D0577" w:rsidRDefault="002D0577" w:rsidP="002D0577">
      <w:pPr>
        <w:numPr>
          <w:ilvl w:val="0"/>
          <w:numId w:val="30"/>
        </w:numPr>
        <w:spacing w:after="0" w:line="240" w:lineRule="auto"/>
        <w:rPr>
          <w:sz w:val="28"/>
          <w:szCs w:val="28"/>
        </w:rPr>
      </w:pPr>
      <w:r>
        <w:rPr>
          <w:sz w:val="28"/>
          <w:szCs w:val="28"/>
        </w:rPr>
        <w:t>абсолютное значение одного процента прироста (</w:t>
      </w:r>
      <w:r w:rsidRPr="00595F18">
        <w:rPr>
          <w:sz w:val="28"/>
          <w:szCs w:val="28"/>
        </w:rPr>
        <w:t>|</w:t>
      </w:r>
      <w:r>
        <w:rPr>
          <w:sz w:val="28"/>
          <w:szCs w:val="28"/>
        </w:rPr>
        <w:t>%</w:t>
      </w:r>
      <w:r w:rsidRPr="00595F18">
        <w:rPr>
          <w:sz w:val="28"/>
          <w:szCs w:val="28"/>
        </w:rPr>
        <w:t>|</w:t>
      </w:r>
      <w:r>
        <w:rPr>
          <w:sz w:val="28"/>
          <w:szCs w:val="28"/>
        </w:rPr>
        <w:t>):</w:t>
      </w:r>
    </w:p>
    <w:p w:rsidR="002D0577" w:rsidRDefault="002D0577" w:rsidP="002D0577">
      <w:pPr>
        <w:ind w:left="1069"/>
        <w:jc w:val="center"/>
        <w:rPr>
          <w:sz w:val="28"/>
          <w:szCs w:val="28"/>
        </w:rPr>
      </w:pPr>
      <w:r w:rsidRPr="00595F18">
        <w:rPr>
          <w:position w:val="-38"/>
          <w:sz w:val="28"/>
          <w:szCs w:val="28"/>
        </w:rPr>
        <w:object w:dxaOrig="1359" w:dyaOrig="820">
          <v:shape id="_x0000_i1166" type="#_x0000_t75" style="width:68.25pt;height:41.25pt" o:ole="">
            <v:imagedata r:id="rId287" o:title=""/>
          </v:shape>
          <o:OLEObject Type="Embed" ProgID="Equation.3" ShapeID="_x0000_i1166" DrawAspect="Content" ObjectID="_1336051930" r:id="rId288"/>
        </w:object>
      </w:r>
    </w:p>
    <w:p w:rsidR="002D0577" w:rsidRDefault="002D0577" w:rsidP="002D0577">
      <w:pPr>
        <w:ind w:left="1069"/>
        <w:jc w:val="center"/>
        <w:rPr>
          <w:sz w:val="28"/>
          <w:szCs w:val="28"/>
        </w:rPr>
      </w:pPr>
    </w:p>
    <w:p w:rsidR="002D0577" w:rsidRDefault="002D0577" w:rsidP="002D0577">
      <w:pPr>
        <w:ind w:firstLine="709"/>
        <w:rPr>
          <w:sz w:val="28"/>
          <w:szCs w:val="28"/>
        </w:rPr>
      </w:pPr>
      <w:r w:rsidRPr="00D401F1">
        <w:rPr>
          <w:sz w:val="28"/>
          <w:szCs w:val="28"/>
        </w:rPr>
        <w:t xml:space="preserve">Полученные данные </w:t>
      </w:r>
      <w:r>
        <w:rPr>
          <w:sz w:val="28"/>
          <w:szCs w:val="28"/>
        </w:rPr>
        <w:t>занесем</w:t>
      </w:r>
      <w:r w:rsidRPr="00D401F1">
        <w:rPr>
          <w:sz w:val="28"/>
          <w:szCs w:val="28"/>
        </w:rPr>
        <w:t xml:space="preserve"> в таблицу:</w:t>
      </w:r>
    </w:p>
    <w:p w:rsidR="002D0577" w:rsidRDefault="002D0577" w:rsidP="002D0577">
      <w:pPr>
        <w:numPr>
          <w:ilvl w:val="0"/>
          <w:numId w:val="28"/>
        </w:numPr>
        <w:spacing w:after="0" w:line="240" w:lineRule="auto"/>
        <w:rPr>
          <w:sz w:val="28"/>
          <w:szCs w:val="28"/>
        </w:rPr>
        <w:sectPr w:rsidR="002D0577" w:rsidSect="009D6552">
          <w:footerReference w:type="even" r:id="rId289"/>
          <w:footerReference w:type="default" r:id="rId290"/>
          <w:pgSz w:w="11906" w:h="16838" w:code="9"/>
          <w:pgMar w:top="1134" w:right="851" w:bottom="1134" w:left="1701" w:header="709" w:footer="709" w:gutter="0"/>
          <w:cols w:space="708"/>
          <w:docGrid w:linePitch="360"/>
        </w:sectPr>
      </w:pPr>
    </w:p>
    <w:p w:rsidR="002D0577" w:rsidRPr="00595F18" w:rsidRDefault="002D0577" w:rsidP="002D0577">
      <w:pPr>
        <w:ind w:left="2790"/>
        <w:jc w:val="center"/>
        <w:rPr>
          <w:b/>
          <w:sz w:val="28"/>
          <w:szCs w:val="28"/>
        </w:rPr>
      </w:pPr>
      <w:r w:rsidRPr="00595F18">
        <w:rPr>
          <w:b/>
          <w:sz w:val="28"/>
          <w:szCs w:val="28"/>
        </w:rPr>
        <w:lastRenderedPageBreak/>
        <w:t xml:space="preserve">Динамика инвестиций в основной капитал в целом по отраслям, и по отраслям, производящим товары и оказывающим услуги. </w:t>
      </w:r>
    </w:p>
    <w:p w:rsidR="002D0577" w:rsidRDefault="006B5119" w:rsidP="002D0577">
      <w:pPr>
        <w:jc w:val="center"/>
        <w:rPr>
          <w:sz w:val="28"/>
          <w:szCs w:val="28"/>
        </w:rPr>
      </w:pPr>
      <w:r w:rsidRPr="00A65285">
        <w:rPr>
          <w:sz w:val="28"/>
          <w:szCs w:val="28"/>
        </w:rPr>
        <w:object w:dxaOrig="16905" w:dyaOrig="4365">
          <v:shape id="_x0000_i1220" type="#_x0000_t75" style="width:744pt;height:176.25pt" o:ole="">
            <v:imagedata r:id="rId291" o:title=""/>
          </v:shape>
          <o:OLEObject Type="Embed" ProgID="Excel.Sheet.8" ShapeID="_x0000_i1220" DrawAspect="Content" ObjectID="_1336051931" r:id="rId292"/>
        </w:object>
      </w:r>
    </w:p>
    <w:p w:rsidR="002D0577" w:rsidRPr="00A65285" w:rsidRDefault="002D0577" w:rsidP="002D0577">
      <w:pPr>
        <w:ind w:firstLine="720"/>
        <w:rPr>
          <w:sz w:val="28"/>
          <w:szCs w:val="28"/>
        </w:rPr>
      </w:pPr>
      <w:r w:rsidRPr="00A65285">
        <w:rPr>
          <w:sz w:val="28"/>
          <w:szCs w:val="28"/>
        </w:rPr>
        <w:t>Из данных таблицы можно сделать вывод, что за анализируемый период значение  абсолютного прироста заметно выросло, как по отрасли в целом, так и по отраслям экономики производящим товары и оказывающим рыночные и нерыночные услуги. Если за период 1990 – 1991 гг. инвестиции, направляемые в эти отрасли экономики сократились на 38,6, 20,9, 17,7 млн. руб. соответственно,  то в 2001 – 2000 гг. инвестиции увеличились на 434235, 248198, 186037 млн. руб.</w:t>
      </w:r>
    </w:p>
    <w:p w:rsidR="002D0577" w:rsidRDefault="002D0577" w:rsidP="002D0577">
      <w:pPr>
        <w:ind w:firstLine="720"/>
        <w:rPr>
          <w:sz w:val="28"/>
          <w:szCs w:val="28"/>
        </w:rPr>
      </w:pPr>
      <w:r w:rsidRPr="00A65285">
        <w:rPr>
          <w:sz w:val="28"/>
          <w:szCs w:val="28"/>
        </w:rPr>
        <w:t xml:space="preserve">Нетрудно заметить огромный скачок вверх темпов роста в  периоде 1992 – 1991 гг. по сравнению с периодом 1990 – 1991гг. (84,50, 85,18, 83,68 % в 1991 – 1990 гг. и 1268,41, 1222,3, 1329,871 % в 1992 – 1991 гг.). Именно в 1992 – 1991 г. наблюдается максимальный темп роста инвестиций по отрасли экономики в целом и  по отраслям экономики производящим товары и оказывающим рыночные и нерыночные услуги. В последующих периодах темпы роста инвестиций снижаются. За период 1998 – 1997 гг. темпы роста инвестиций падают и становятся меньше 100 % </w:t>
      </w:r>
      <w:r>
        <w:rPr>
          <w:sz w:val="28"/>
          <w:szCs w:val="28"/>
        </w:rPr>
        <w:t>(99,58 % в целом по отрасли, 93,22 % в отраслях, производящих товары)</w:t>
      </w:r>
      <w:r w:rsidRPr="00A65285">
        <w:rPr>
          <w:sz w:val="28"/>
          <w:szCs w:val="28"/>
        </w:rPr>
        <w:t xml:space="preserve">, что свидетельствует об оттоке инвестиций из </w:t>
      </w:r>
      <w:r>
        <w:rPr>
          <w:sz w:val="28"/>
          <w:szCs w:val="28"/>
        </w:rPr>
        <w:t xml:space="preserve"> этих </w:t>
      </w:r>
      <w:r w:rsidRPr="00A65285">
        <w:rPr>
          <w:sz w:val="28"/>
          <w:szCs w:val="28"/>
        </w:rPr>
        <w:t>отраслей.</w:t>
      </w:r>
    </w:p>
    <w:p w:rsidR="002D0577" w:rsidRPr="00A65285" w:rsidRDefault="002D0577" w:rsidP="002D0577">
      <w:pPr>
        <w:rPr>
          <w:sz w:val="28"/>
          <w:szCs w:val="28"/>
        </w:rPr>
        <w:sectPr w:rsidR="002D0577" w:rsidRPr="00A65285" w:rsidSect="006B5119">
          <w:pgSz w:w="11906" w:h="16838" w:code="9"/>
          <w:pgMar w:top="1134" w:right="1701" w:bottom="1134" w:left="851" w:header="709" w:footer="709" w:gutter="0"/>
          <w:cols w:space="708"/>
          <w:docGrid w:linePitch="360"/>
        </w:sectPr>
      </w:pPr>
      <w:r>
        <w:rPr>
          <w:sz w:val="28"/>
          <w:szCs w:val="28"/>
        </w:rPr>
        <w:t>Показатель абсолютного значения одного процента прироста показывает, сколько натуральных единиц</w:t>
      </w:r>
      <w:r w:rsidRPr="002448B6">
        <w:rPr>
          <w:sz w:val="28"/>
          <w:szCs w:val="28"/>
        </w:rPr>
        <w:t xml:space="preserve"> </w:t>
      </w:r>
      <w:r>
        <w:rPr>
          <w:sz w:val="28"/>
          <w:szCs w:val="28"/>
        </w:rPr>
        <w:t>содержится</w:t>
      </w:r>
      <w:r w:rsidRPr="002448B6">
        <w:rPr>
          <w:sz w:val="28"/>
          <w:szCs w:val="28"/>
        </w:rPr>
        <w:t xml:space="preserve"> </w:t>
      </w:r>
      <w:r>
        <w:rPr>
          <w:sz w:val="28"/>
          <w:szCs w:val="28"/>
        </w:rPr>
        <w:t>в одном проценте.</w:t>
      </w:r>
    </w:p>
    <w:p w:rsidR="002D0577" w:rsidRPr="00D270FC" w:rsidRDefault="002D0577" w:rsidP="002D0577">
      <w:pPr>
        <w:ind w:left="1710"/>
        <w:rPr>
          <w:sz w:val="28"/>
        </w:rPr>
      </w:pPr>
      <w:r>
        <w:rPr>
          <w:sz w:val="28"/>
        </w:rPr>
        <w:lastRenderedPageBreak/>
        <w:t>б) Структура инвестиций</w:t>
      </w:r>
      <w:r w:rsidRPr="00D270FC">
        <w:rPr>
          <w:sz w:val="28"/>
          <w:szCs w:val="28"/>
        </w:rPr>
        <w:t xml:space="preserve"> </w:t>
      </w:r>
      <w:r>
        <w:rPr>
          <w:sz w:val="28"/>
          <w:szCs w:val="28"/>
        </w:rPr>
        <w:t>по отраслям, производящим товары и оказывающим услуги, %</w:t>
      </w:r>
    </w:p>
    <w:tbl>
      <w:tblPr>
        <w:tblW w:w="8000" w:type="dxa"/>
        <w:jc w:val="center"/>
        <w:tblInd w:w="103" w:type="dxa"/>
        <w:tblLook w:val="0000"/>
      </w:tblPr>
      <w:tblGrid>
        <w:gridCol w:w="820"/>
        <w:gridCol w:w="2460"/>
        <w:gridCol w:w="2140"/>
        <w:gridCol w:w="2580"/>
      </w:tblGrid>
      <w:tr w:rsidR="002D0577" w:rsidRPr="00D270FC" w:rsidTr="009D6552">
        <w:trPr>
          <w:trHeight w:val="255"/>
          <w:jc w:val="center"/>
        </w:trPr>
        <w:tc>
          <w:tcPr>
            <w:tcW w:w="820" w:type="dxa"/>
            <w:vMerge w:val="restart"/>
            <w:tcBorders>
              <w:top w:val="single" w:sz="4" w:space="0" w:color="auto"/>
              <w:left w:val="single" w:sz="4" w:space="0" w:color="auto"/>
              <w:bottom w:val="nil"/>
              <w:right w:val="single" w:sz="4" w:space="0" w:color="auto"/>
            </w:tcBorders>
            <w:shd w:val="clear" w:color="auto" w:fill="auto"/>
            <w:vAlign w:val="bottom"/>
          </w:tcPr>
          <w:p w:rsidR="002D0577" w:rsidRPr="00D270FC" w:rsidRDefault="002D0577" w:rsidP="009D6552">
            <w:pPr>
              <w:jc w:val="center"/>
            </w:pPr>
            <w:r w:rsidRPr="00D270FC">
              <w:t>Годы</w:t>
            </w:r>
          </w:p>
        </w:tc>
        <w:tc>
          <w:tcPr>
            <w:tcW w:w="2460" w:type="dxa"/>
            <w:vMerge w:val="restart"/>
            <w:tcBorders>
              <w:top w:val="single" w:sz="4" w:space="0" w:color="auto"/>
              <w:left w:val="single" w:sz="4" w:space="0" w:color="auto"/>
              <w:bottom w:val="single" w:sz="4" w:space="0" w:color="auto"/>
              <w:right w:val="single" w:sz="4" w:space="0" w:color="auto"/>
            </w:tcBorders>
            <w:shd w:val="clear" w:color="auto" w:fill="auto"/>
            <w:vAlign w:val="bottom"/>
          </w:tcPr>
          <w:p w:rsidR="002D0577" w:rsidRPr="00D270FC" w:rsidRDefault="002D0577" w:rsidP="009D6552">
            <w:pPr>
              <w:jc w:val="center"/>
            </w:pPr>
            <w:r w:rsidRPr="00D270FC">
              <w:t>Инвестиции в основной капитал - всего</w:t>
            </w:r>
          </w:p>
        </w:tc>
        <w:tc>
          <w:tcPr>
            <w:tcW w:w="4720" w:type="dxa"/>
            <w:gridSpan w:val="2"/>
            <w:tcBorders>
              <w:top w:val="single" w:sz="4" w:space="0" w:color="auto"/>
              <w:left w:val="nil"/>
              <w:bottom w:val="single" w:sz="4" w:space="0" w:color="auto"/>
              <w:right w:val="single" w:sz="4" w:space="0" w:color="auto"/>
            </w:tcBorders>
            <w:shd w:val="clear" w:color="auto" w:fill="auto"/>
            <w:noWrap/>
            <w:vAlign w:val="bottom"/>
          </w:tcPr>
          <w:p w:rsidR="002D0577" w:rsidRPr="00D270FC" w:rsidRDefault="002D0577" w:rsidP="009D6552">
            <w:pPr>
              <w:jc w:val="center"/>
            </w:pPr>
            <w:r w:rsidRPr="00D270FC">
              <w:t>В том числе в отрасли</w:t>
            </w:r>
          </w:p>
        </w:tc>
      </w:tr>
      <w:tr w:rsidR="002D0577" w:rsidRPr="00D270FC" w:rsidTr="009D6552">
        <w:trPr>
          <w:trHeight w:val="670"/>
          <w:jc w:val="center"/>
        </w:trPr>
        <w:tc>
          <w:tcPr>
            <w:tcW w:w="820" w:type="dxa"/>
            <w:vMerge/>
            <w:tcBorders>
              <w:top w:val="single" w:sz="4" w:space="0" w:color="auto"/>
              <w:left w:val="single" w:sz="4" w:space="0" w:color="auto"/>
              <w:bottom w:val="nil"/>
              <w:right w:val="single" w:sz="4" w:space="0" w:color="auto"/>
            </w:tcBorders>
            <w:shd w:val="clear" w:color="auto" w:fill="auto"/>
            <w:vAlign w:val="center"/>
          </w:tcPr>
          <w:p w:rsidR="002D0577" w:rsidRPr="00D270FC" w:rsidRDefault="002D0577" w:rsidP="009D6552"/>
        </w:tc>
        <w:tc>
          <w:tcPr>
            <w:tcW w:w="2460" w:type="dxa"/>
            <w:vMerge/>
            <w:tcBorders>
              <w:top w:val="single" w:sz="4" w:space="0" w:color="auto"/>
              <w:left w:val="single" w:sz="4" w:space="0" w:color="auto"/>
              <w:bottom w:val="single" w:sz="4" w:space="0" w:color="auto"/>
              <w:right w:val="single" w:sz="4" w:space="0" w:color="auto"/>
            </w:tcBorders>
            <w:shd w:val="clear" w:color="auto" w:fill="auto"/>
            <w:vAlign w:val="center"/>
          </w:tcPr>
          <w:p w:rsidR="002D0577" w:rsidRPr="00D270FC" w:rsidRDefault="002D0577" w:rsidP="009D6552"/>
        </w:tc>
        <w:tc>
          <w:tcPr>
            <w:tcW w:w="2140" w:type="dxa"/>
            <w:tcBorders>
              <w:top w:val="nil"/>
              <w:left w:val="nil"/>
              <w:bottom w:val="single" w:sz="4" w:space="0" w:color="auto"/>
              <w:right w:val="single" w:sz="4" w:space="0" w:color="auto"/>
            </w:tcBorders>
            <w:shd w:val="clear" w:color="auto" w:fill="auto"/>
            <w:vAlign w:val="bottom"/>
          </w:tcPr>
          <w:p w:rsidR="002D0577" w:rsidRPr="00D270FC" w:rsidRDefault="002D0577" w:rsidP="009D6552">
            <w:pPr>
              <w:jc w:val="center"/>
            </w:pPr>
            <w:r w:rsidRPr="00D270FC">
              <w:t>производящие товары</w:t>
            </w:r>
          </w:p>
        </w:tc>
        <w:tc>
          <w:tcPr>
            <w:tcW w:w="2580" w:type="dxa"/>
            <w:tcBorders>
              <w:top w:val="nil"/>
              <w:left w:val="nil"/>
              <w:bottom w:val="single" w:sz="4" w:space="0" w:color="auto"/>
              <w:right w:val="single" w:sz="4" w:space="0" w:color="auto"/>
            </w:tcBorders>
            <w:shd w:val="clear" w:color="auto" w:fill="auto"/>
            <w:vAlign w:val="bottom"/>
          </w:tcPr>
          <w:p w:rsidR="002D0577" w:rsidRPr="00D270FC" w:rsidRDefault="002D0577" w:rsidP="009D6552">
            <w:pPr>
              <w:jc w:val="center"/>
            </w:pPr>
            <w:r w:rsidRPr="00D270FC">
              <w:t xml:space="preserve">оказывающие рыночные и нерыночные услуги </w:t>
            </w:r>
          </w:p>
        </w:tc>
      </w:tr>
      <w:tr w:rsidR="002D0577" w:rsidRPr="00D270FC" w:rsidTr="009D6552">
        <w:trPr>
          <w:trHeight w:val="255"/>
          <w:jc w:val="center"/>
        </w:trPr>
        <w:tc>
          <w:tcPr>
            <w:tcW w:w="820" w:type="dxa"/>
            <w:tcBorders>
              <w:top w:val="nil"/>
              <w:left w:val="single" w:sz="4" w:space="0" w:color="auto"/>
              <w:bottom w:val="single" w:sz="4" w:space="0" w:color="auto"/>
              <w:right w:val="single" w:sz="4" w:space="0" w:color="auto"/>
            </w:tcBorders>
            <w:shd w:val="clear" w:color="auto" w:fill="auto"/>
            <w:vAlign w:val="bottom"/>
          </w:tcPr>
          <w:p w:rsidR="002D0577" w:rsidRPr="00D270FC" w:rsidRDefault="002D0577" w:rsidP="009D6552">
            <w:pPr>
              <w:jc w:val="center"/>
            </w:pPr>
            <w:r w:rsidRPr="00D270FC">
              <w:t> </w:t>
            </w:r>
          </w:p>
        </w:tc>
        <w:tc>
          <w:tcPr>
            <w:tcW w:w="246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r w:rsidRPr="00D270FC">
              <w:t> </w:t>
            </w:r>
          </w:p>
        </w:tc>
        <w:tc>
          <w:tcPr>
            <w:tcW w:w="214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r w:rsidRPr="00D270FC">
              <w:t> </w:t>
            </w:r>
          </w:p>
        </w:tc>
        <w:tc>
          <w:tcPr>
            <w:tcW w:w="258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r w:rsidRPr="00D270FC">
              <w:t> </w:t>
            </w:r>
          </w:p>
        </w:tc>
      </w:tr>
      <w:tr w:rsidR="002D0577" w:rsidRPr="00D270FC" w:rsidTr="009D6552">
        <w:trPr>
          <w:trHeight w:val="255"/>
          <w:jc w:val="center"/>
        </w:trPr>
        <w:tc>
          <w:tcPr>
            <w:tcW w:w="820" w:type="dxa"/>
            <w:tcBorders>
              <w:top w:val="nil"/>
              <w:left w:val="single" w:sz="4" w:space="0" w:color="auto"/>
              <w:bottom w:val="single" w:sz="4" w:space="0" w:color="auto"/>
              <w:right w:val="single" w:sz="4" w:space="0" w:color="auto"/>
            </w:tcBorders>
            <w:shd w:val="clear" w:color="auto" w:fill="auto"/>
            <w:vAlign w:val="bottom"/>
          </w:tcPr>
          <w:p w:rsidR="002D0577" w:rsidRPr="00D270FC" w:rsidRDefault="002D0577" w:rsidP="009D6552">
            <w:pPr>
              <w:jc w:val="center"/>
            </w:pPr>
            <w:r w:rsidRPr="00D270FC">
              <w:t>1990</w:t>
            </w:r>
          </w:p>
        </w:tc>
        <w:tc>
          <w:tcPr>
            <w:tcW w:w="246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100,00</w:t>
            </w:r>
          </w:p>
        </w:tc>
        <w:tc>
          <w:tcPr>
            <w:tcW w:w="214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56,60</w:t>
            </w:r>
          </w:p>
        </w:tc>
        <w:tc>
          <w:tcPr>
            <w:tcW w:w="258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43,40</w:t>
            </w:r>
          </w:p>
        </w:tc>
      </w:tr>
      <w:tr w:rsidR="002D0577" w:rsidRPr="00D270FC" w:rsidTr="009D6552">
        <w:trPr>
          <w:trHeight w:val="255"/>
          <w:jc w:val="center"/>
        </w:trPr>
        <w:tc>
          <w:tcPr>
            <w:tcW w:w="820" w:type="dxa"/>
            <w:tcBorders>
              <w:top w:val="nil"/>
              <w:left w:val="single" w:sz="4" w:space="0" w:color="auto"/>
              <w:bottom w:val="single" w:sz="4" w:space="0" w:color="auto"/>
              <w:right w:val="single" w:sz="4" w:space="0" w:color="auto"/>
            </w:tcBorders>
            <w:shd w:val="clear" w:color="auto" w:fill="auto"/>
            <w:vAlign w:val="bottom"/>
          </w:tcPr>
          <w:p w:rsidR="002D0577" w:rsidRPr="00D270FC" w:rsidRDefault="002D0577" w:rsidP="009D6552">
            <w:pPr>
              <w:jc w:val="center"/>
            </w:pPr>
            <w:r w:rsidRPr="00D270FC">
              <w:t>1991</w:t>
            </w:r>
          </w:p>
        </w:tc>
        <w:tc>
          <w:tcPr>
            <w:tcW w:w="246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100,00</w:t>
            </w:r>
          </w:p>
        </w:tc>
        <w:tc>
          <w:tcPr>
            <w:tcW w:w="214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57,05</w:t>
            </w:r>
          </w:p>
        </w:tc>
        <w:tc>
          <w:tcPr>
            <w:tcW w:w="258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42,95</w:t>
            </w:r>
          </w:p>
        </w:tc>
      </w:tr>
      <w:tr w:rsidR="002D0577" w:rsidRPr="00D270FC" w:rsidTr="009D6552">
        <w:trPr>
          <w:trHeight w:val="255"/>
          <w:jc w:val="center"/>
        </w:trPr>
        <w:tc>
          <w:tcPr>
            <w:tcW w:w="820" w:type="dxa"/>
            <w:tcBorders>
              <w:top w:val="nil"/>
              <w:left w:val="single" w:sz="4" w:space="0" w:color="auto"/>
              <w:bottom w:val="single" w:sz="4" w:space="0" w:color="auto"/>
              <w:right w:val="single" w:sz="4" w:space="0" w:color="auto"/>
            </w:tcBorders>
            <w:shd w:val="clear" w:color="auto" w:fill="auto"/>
            <w:vAlign w:val="bottom"/>
          </w:tcPr>
          <w:p w:rsidR="002D0577" w:rsidRPr="00D270FC" w:rsidRDefault="002D0577" w:rsidP="009D6552">
            <w:pPr>
              <w:jc w:val="center"/>
            </w:pPr>
            <w:r w:rsidRPr="00D270FC">
              <w:t>1992</w:t>
            </w:r>
          </w:p>
        </w:tc>
        <w:tc>
          <w:tcPr>
            <w:tcW w:w="246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100,00</w:t>
            </w:r>
          </w:p>
        </w:tc>
        <w:tc>
          <w:tcPr>
            <w:tcW w:w="214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54,98</w:t>
            </w:r>
          </w:p>
        </w:tc>
        <w:tc>
          <w:tcPr>
            <w:tcW w:w="258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45,03</w:t>
            </w:r>
          </w:p>
        </w:tc>
      </w:tr>
      <w:tr w:rsidR="002D0577" w:rsidRPr="00D270FC" w:rsidTr="009D6552">
        <w:trPr>
          <w:trHeight w:val="255"/>
          <w:jc w:val="center"/>
        </w:trPr>
        <w:tc>
          <w:tcPr>
            <w:tcW w:w="820" w:type="dxa"/>
            <w:tcBorders>
              <w:top w:val="nil"/>
              <w:left w:val="single" w:sz="4" w:space="0" w:color="auto"/>
              <w:bottom w:val="single" w:sz="4" w:space="0" w:color="auto"/>
              <w:right w:val="single" w:sz="4" w:space="0" w:color="auto"/>
            </w:tcBorders>
            <w:shd w:val="clear" w:color="auto" w:fill="auto"/>
            <w:vAlign w:val="bottom"/>
          </w:tcPr>
          <w:p w:rsidR="002D0577" w:rsidRPr="00D270FC" w:rsidRDefault="002D0577" w:rsidP="009D6552">
            <w:pPr>
              <w:jc w:val="center"/>
            </w:pPr>
            <w:r w:rsidRPr="00D270FC">
              <w:t>1993</w:t>
            </w:r>
          </w:p>
        </w:tc>
        <w:tc>
          <w:tcPr>
            <w:tcW w:w="246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100,00</w:t>
            </w:r>
          </w:p>
        </w:tc>
        <w:tc>
          <w:tcPr>
            <w:tcW w:w="214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47,43</w:t>
            </w:r>
          </w:p>
        </w:tc>
        <w:tc>
          <w:tcPr>
            <w:tcW w:w="258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52,57</w:t>
            </w:r>
          </w:p>
        </w:tc>
      </w:tr>
      <w:tr w:rsidR="002D0577" w:rsidRPr="00D270FC" w:rsidTr="009D6552">
        <w:trPr>
          <w:trHeight w:val="255"/>
          <w:jc w:val="center"/>
        </w:trPr>
        <w:tc>
          <w:tcPr>
            <w:tcW w:w="820" w:type="dxa"/>
            <w:tcBorders>
              <w:top w:val="nil"/>
              <w:left w:val="single" w:sz="4" w:space="0" w:color="auto"/>
              <w:bottom w:val="single" w:sz="4" w:space="0" w:color="auto"/>
              <w:right w:val="single" w:sz="4" w:space="0" w:color="auto"/>
            </w:tcBorders>
            <w:shd w:val="clear" w:color="auto" w:fill="auto"/>
            <w:vAlign w:val="bottom"/>
          </w:tcPr>
          <w:p w:rsidR="002D0577" w:rsidRPr="00D270FC" w:rsidRDefault="002D0577" w:rsidP="009D6552">
            <w:pPr>
              <w:jc w:val="center"/>
            </w:pPr>
            <w:r w:rsidRPr="00D270FC">
              <w:t>1994</w:t>
            </w:r>
          </w:p>
        </w:tc>
        <w:tc>
          <w:tcPr>
            <w:tcW w:w="246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100,00</w:t>
            </w:r>
          </w:p>
        </w:tc>
        <w:tc>
          <w:tcPr>
            <w:tcW w:w="214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40,78</w:t>
            </w:r>
          </w:p>
        </w:tc>
        <w:tc>
          <w:tcPr>
            <w:tcW w:w="258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59,22</w:t>
            </w:r>
          </w:p>
        </w:tc>
      </w:tr>
      <w:tr w:rsidR="002D0577" w:rsidRPr="00D270FC" w:rsidTr="009D6552">
        <w:trPr>
          <w:trHeight w:val="255"/>
          <w:jc w:val="center"/>
        </w:trPr>
        <w:tc>
          <w:tcPr>
            <w:tcW w:w="820" w:type="dxa"/>
            <w:tcBorders>
              <w:top w:val="nil"/>
              <w:left w:val="single" w:sz="4" w:space="0" w:color="auto"/>
              <w:bottom w:val="single" w:sz="4" w:space="0" w:color="auto"/>
              <w:right w:val="single" w:sz="4" w:space="0" w:color="auto"/>
            </w:tcBorders>
            <w:shd w:val="clear" w:color="auto" w:fill="auto"/>
            <w:vAlign w:val="bottom"/>
          </w:tcPr>
          <w:p w:rsidR="002D0577" w:rsidRPr="00D270FC" w:rsidRDefault="002D0577" w:rsidP="009D6552">
            <w:pPr>
              <w:jc w:val="center"/>
            </w:pPr>
            <w:r w:rsidRPr="00D270FC">
              <w:t>1995</w:t>
            </w:r>
          </w:p>
        </w:tc>
        <w:tc>
          <w:tcPr>
            <w:tcW w:w="246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100,00</w:t>
            </w:r>
          </w:p>
        </w:tc>
        <w:tc>
          <w:tcPr>
            <w:tcW w:w="214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41,41</w:t>
            </w:r>
          </w:p>
        </w:tc>
        <w:tc>
          <w:tcPr>
            <w:tcW w:w="258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58,57</w:t>
            </w:r>
          </w:p>
        </w:tc>
      </w:tr>
      <w:tr w:rsidR="002D0577" w:rsidRPr="00D270FC" w:rsidTr="009D6552">
        <w:trPr>
          <w:trHeight w:val="255"/>
          <w:jc w:val="center"/>
        </w:trPr>
        <w:tc>
          <w:tcPr>
            <w:tcW w:w="820" w:type="dxa"/>
            <w:tcBorders>
              <w:top w:val="nil"/>
              <w:left w:val="single" w:sz="4" w:space="0" w:color="auto"/>
              <w:bottom w:val="single" w:sz="4" w:space="0" w:color="auto"/>
              <w:right w:val="single" w:sz="4" w:space="0" w:color="auto"/>
            </w:tcBorders>
            <w:shd w:val="clear" w:color="auto" w:fill="auto"/>
            <w:vAlign w:val="bottom"/>
          </w:tcPr>
          <w:p w:rsidR="002D0577" w:rsidRPr="00D270FC" w:rsidRDefault="002D0577" w:rsidP="009D6552">
            <w:pPr>
              <w:jc w:val="center"/>
            </w:pPr>
            <w:r w:rsidRPr="00D270FC">
              <w:t>1996</w:t>
            </w:r>
          </w:p>
        </w:tc>
        <w:tc>
          <w:tcPr>
            <w:tcW w:w="246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100,00</w:t>
            </w:r>
          </w:p>
        </w:tc>
        <w:tc>
          <w:tcPr>
            <w:tcW w:w="214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42,08</w:t>
            </w:r>
          </w:p>
        </w:tc>
        <w:tc>
          <w:tcPr>
            <w:tcW w:w="258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57,92</w:t>
            </w:r>
          </w:p>
        </w:tc>
      </w:tr>
      <w:tr w:rsidR="002D0577" w:rsidRPr="00D270FC" w:rsidTr="009D6552">
        <w:trPr>
          <w:trHeight w:val="255"/>
          <w:jc w:val="center"/>
        </w:trPr>
        <w:tc>
          <w:tcPr>
            <w:tcW w:w="820" w:type="dxa"/>
            <w:tcBorders>
              <w:top w:val="nil"/>
              <w:left w:val="single" w:sz="4" w:space="0" w:color="auto"/>
              <w:bottom w:val="single" w:sz="4" w:space="0" w:color="auto"/>
              <w:right w:val="single" w:sz="4" w:space="0" w:color="auto"/>
            </w:tcBorders>
            <w:shd w:val="clear" w:color="auto" w:fill="auto"/>
            <w:vAlign w:val="bottom"/>
          </w:tcPr>
          <w:p w:rsidR="002D0577" w:rsidRPr="00D270FC" w:rsidRDefault="002D0577" w:rsidP="009D6552">
            <w:pPr>
              <w:jc w:val="center"/>
            </w:pPr>
            <w:r w:rsidRPr="00D270FC">
              <w:t>1997</w:t>
            </w:r>
          </w:p>
        </w:tc>
        <w:tc>
          <w:tcPr>
            <w:tcW w:w="246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100,00</w:t>
            </w:r>
          </w:p>
        </w:tc>
        <w:tc>
          <w:tcPr>
            <w:tcW w:w="214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43,32</w:t>
            </w:r>
          </w:p>
        </w:tc>
        <w:tc>
          <w:tcPr>
            <w:tcW w:w="258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56,68</w:t>
            </w:r>
          </w:p>
        </w:tc>
      </w:tr>
      <w:tr w:rsidR="002D0577" w:rsidRPr="00D270FC" w:rsidTr="009D6552">
        <w:trPr>
          <w:trHeight w:val="255"/>
          <w:jc w:val="center"/>
        </w:trPr>
        <w:tc>
          <w:tcPr>
            <w:tcW w:w="820" w:type="dxa"/>
            <w:tcBorders>
              <w:top w:val="nil"/>
              <w:left w:val="single" w:sz="4" w:space="0" w:color="auto"/>
              <w:bottom w:val="single" w:sz="4" w:space="0" w:color="auto"/>
              <w:right w:val="single" w:sz="4" w:space="0" w:color="auto"/>
            </w:tcBorders>
            <w:shd w:val="clear" w:color="auto" w:fill="auto"/>
            <w:vAlign w:val="bottom"/>
          </w:tcPr>
          <w:p w:rsidR="002D0577" w:rsidRPr="00D270FC" w:rsidRDefault="002D0577" w:rsidP="009D6552">
            <w:pPr>
              <w:jc w:val="center"/>
            </w:pPr>
            <w:r w:rsidRPr="00D270FC">
              <w:t>1998</w:t>
            </w:r>
          </w:p>
        </w:tc>
        <w:tc>
          <w:tcPr>
            <w:tcW w:w="246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100,00</w:t>
            </w:r>
          </w:p>
        </w:tc>
        <w:tc>
          <w:tcPr>
            <w:tcW w:w="214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40,55</w:t>
            </w:r>
          </w:p>
        </w:tc>
        <w:tc>
          <w:tcPr>
            <w:tcW w:w="258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59,45</w:t>
            </w:r>
          </w:p>
        </w:tc>
      </w:tr>
      <w:tr w:rsidR="002D0577" w:rsidRPr="00D270FC" w:rsidTr="009D6552">
        <w:trPr>
          <w:trHeight w:val="255"/>
          <w:jc w:val="center"/>
        </w:trPr>
        <w:tc>
          <w:tcPr>
            <w:tcW w:w="820" w:type="dxa"/>
            <w:tcBorders>
              <w:top w:val="nil"/>
              <w:left w:val="single" w:sz="4" w:space="0" w:color="auto"/>
              <w:bottom w:val="single" w:sz="4" w:space="0" w:color="auto"/>
              <w:right w:val="single" w:sz="4" w:space="0" w:color="auto"/>
            </w:tcBorders>
            <w:shd w:val="clear" w:color="auto" w:fill="auto"/>
            <w:vAlign w:val="bottom"/>
          </w:tcPr>
          <w:p w:rsidR="002D0577" w:rsidRPr="00D270FC" w:rsidRDefault="002D0577" w:rsidP="009D6552">
            <w:pPr>
              <w:jc w:val="center"/>
            </w:pPr>
            <w:r w:rsidRPr="00D270FC">
              <w:t>1999</w:t>
            </w:r>
          </w:p>
        </w:tc>
        <w:tc>
          <w:tcPr>
            <w:tcW w:w="246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100,00</w:t>
            </w:r>
          </w:p>
        </w:tc>
        <w:tc>
          <w:tcPr>
            <w:tcW w:w="214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44,34</w:t>
            </w:r>
          </w:p>
        </w:tc>
        <w:tc>
          <w:tcPr>
            <w:tcW w:w="258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55,66</w:t>
            </w:r>
          </w:p>
        </w:tc>
      </w:tr>
      <w:tr w:rsidR="002D0577" w:rsidRPr="00D270FC" w:rsidTr="009D6552">
        <w:trPr>
          <w:trHeight w:val="255"/>
          <w:jc w:val="center"/>
        </w:trPr>
        <w:tc>
          <w:tcPr>
            <w:tcW w:w="820" w:type="dxa"/>
            <w:tcBorders>
              <w:top w:val="nil"/>
              <w:left w:val="single" w:sz="4" w:space="0" w:color="auto"/>
              <w:bottom w:val="single" w:sz="4" w:space="0" w:color="auto"/>
              <w:right w:val="single" w:sz="4" w:space="0" w:color="auto"/>
            </w:tcBorders>
            <w:shd w:val="clear" w:color="auto" w:fill="auto"/>
            <w:vAlign w:val="bottom"/>
          </w:tcPr>
          <w:p w:rsidR="002D0577" w:rsidRPr="00D270FC" w:rsidRDefault="002D0577" w:rsidP="009D6552">
            <w:pPr>
              <w:jc w:val="center"/>
            </w:pPr>
            <w:r w:rsidRPr="00D270FC">
              <w:t>2000</w:t>
            </w:r>
          </w:p>
        </w:tc>
        <w:tc>
          <w:tcPr>
            <w:tcW w:w="246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100,00</w:t>
            </w:r>
          </w:p>
        </w:tc>
        <w:tc>
          <w:tcPr>
            <w:tcW w:w="214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45,27</w:t>
            </w:r>
          </w:p>
        </w:tc>
        <w:tc>
          <w:tcPr>
            <w:tcW w:w="258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54,73</w:t>
            </w:r>
          </w:p>
        </w:tc>
      </w:tr>
      <w:tr w:rsidR="002D0577" w:rsidRPr="00D270FC" w:rsidTr="009D6552">
        <w:trPr>
          <w:trHeight w:val="255"/>
          <w:jc w:val="center"/>
        </w:trPr>
        <w:tc>
          <w:tcPr>
            <w:tcW w:w="820" w:type="dxa"/>
            <w:tcBorders>
              <w:top w:val="nil"/>
              <w:left w:val="single" w:sz="4" w:space="0" w:color="auto"/>
              <w:bottom w:val="single" w:sz="4" w:space="0" w:color="auto"/>
              <w:right w:val="single" w:sz="4" w:space="0" w:color="auto"/>
            </w:tcBorders>
            <w:shd w:val="clear" w:color="auto" w:fill="auto"/>
            <w:vAlign w:val="bottom"/>
          </w:tcPr>
          <w:p w:rsidR="002D0577" w:rsidRPr="00D270FC" w:rsidRDefault="002D0577" w:rsidP="009D6552">
            <w:pPr>
              <w:jc w:val="center"/>
            </w:pPr>
            <w:r w:rsidRPr="00D270FC">
              <w:t>2001</w:t>
            </w:r>
          </w:p>
        </w:tc>
        <w:tc>
          <w:tcPr>
            <w:tcW w:w="246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100,00</w:t>
            </w:r>
          </w:p>
        </w:tc>
        <w:tc>
          <w:tcPr>
            <w:tcW w:w="214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48,50</w:t>
            </w:r>
          </w:p>
        </w:tc>
        <w:tc>
          <w:tcPr>
            <w:tcW w:w="2580" w:type="dxa"/>
            <w:tcBorders>
              <w:top w:val="nil"/>
              <w:left w:val="nil"/>
              <w:bottom w:val="single" w:sz="4" w:space="0" w:color="auto"/>
              <w:right w:val="single" w:sz="4" w:space="0" w:color="auto"/>
            </w:tcBorders>
            <w:shd w:val="clear" w:color="auto" w:fill="auto"/>
            <w:noWrap/>
            <w:vAlign w:val="bottom"/>
          </w:tcPr>
          <w:p w:rsidR="002D0577" w:rsidRPr="00D270FC" w:rsidRDefault="002D0577" w:rsidP="009D6552">
            <w:pPr>
              <w:jc w:val="right"/>
            </w:pPr>
            <w:r w:rsidRPr="00D270FC">
              <w:t>51,50</w:t>
            </w:r>
          </w:p>
        </w:tc>
      </w:tr>
    </w:tbl>
    <w:p w:rsidR="002D0577" w:rsidRDefault="002D0577" w:rsidP="002D0577">
      <w:pPr>
        <w:numPr>
          <w:ilvl w:val="2"/>
          <w:numId w:val="31"/>
        </w:numPr>
        <w:spacing w:after="0" w:line="240" w:lineRule="auto"/>
        <w:rPr>
          <w:sz w:val="28"/>
        </w:rPr>
      </w:pPr>
    </w:p>
    <w:p w:rsidR="002D0577" w:rsidRDefault="002D0577" w:rsidP="002D0577">
      <w:pPr>
        <w:ind w:firstLine="720"/>
      </w:pPr>
      <w:r>
        <w:rPr>
          <w:noProof/>
          <w:sz w:val="28"/>
        </w:rPr>
        <w:drawing>
          <wp:inline distT="0" distB="0" distL="0" distR="0">
            <wp:extent cx="4124325" cy="3095625"/>
            <wp:effectExtent l="0" t="0" r="0" b="0"/>
            <wp:docPr id="256" name="Рисунок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293"/>
                    <a:srcRect/>
                    <a:stretch>
                      <a:fillRect/>
                    </a:stretch>
                  </pic:blipFill>
                  <pic:spPr bwMode="auto">
                    <a:xfrm>
                      <a:off x="0" y="0"/>
                      <a:ext cx="4124325" cy="3095625"/>
                    </a:xfrm>
                    <a:prstGeom prst="rect">
                      <a:avLst/>
                    </a:prstGeom>
                    <a:noFill/>
                    <a:ln w="9525">
                      <a:noFill/>
                      <a:miter lim="800000"/>
                      <a:headEnd/>
                      <a:tailEnd/>
                    </a:ln>
                  </pic:spPr>
                </pic:pic>
              </a:graphicData>
            </a:graphic>
          </wp:inline>
        </w:drawing>
      </w:r>
      <w:r w:rsidRPr="00E31C75">
        <w:rPr>
          <w:sz w:val="28"/>
        </w:rPr>
        <w:br w:type="textWrapping" w:clear="all"/>
      </w:r>
    </w:p>
    <w:p w:rsidR="002D0577" w:rsidRPr="00E31C75" w:rsidRDefault="002D0577" w:rsidP="002D0577">
      <w:pPr>
        <w:ind w:firstLine="720"/>
        <w:rPr>
          <w:sz w:val="28"/>
          <w:szCs w:val="28"/>
        </w:rPr>
      </w:pPr>
      <w:r w:rsidRPr="00E31C75">
        <w:rPr>
          <w:sz w:val="28"/>
          <w:szCs w:val="28"/>
        </w:rPr>
        <w:lastRenderedPageBreak/>
        <w:t>Анализируя структуру инвестиций в основной капитал по отраслям экономики производящим товары и оказывающим услуги, можно сказать, что в 2001 году по сравнению с 1990 увеличилась доля инвестиций в отраслях про</w:t>
      </w:r>
      <w:r>
        <w:rPr>
          <w:sz w:val="28"/>
          <w:szCs w:val="28"/>
        </w:rPr>
        <w:t>изводящих</w:t>
      </w:r>
      <w:r w:rsidRPr="00E31C75">
        <w:rPr>
          <w:sz w:val="28"/>
          <w:szCs w:val="28"/>
        </w:rPr>
        <w:t xml:space="preserve"> товары и оказывающим рыночные и нерыночные услуги (с 43,50 % в 1990 г. до 51,50 % в 2001 г.). Самое большое количество инвестиций  направлялось в эту сферу в 1994 г. (</w:t>
      </w:r>
      <w:r>
        <w:rPr>
          <w:sz w:val="28"/>
          <w:szCs w:val="28"/>
        </w:rPr>
        <w:t>59,22 %</w:t>
      </w:r>
      <w:r w:rsidRPr="00E31C75">
        <w:rPr>
          <w:sz w:val="28"/>
          <w:szCs w:val="28"/>
        </w:rPr>
        <w:t xml:space="preserve"> от общего объема инвестиций)</w:t>
      </w:r>
      <w:r>
        <w:rPr>
          <w:sz w:val="28"/>
          <w:szCs w:val="28"/>
        </w:rPr>
        <w:t xml:space="preserve">. Удельный вес инвестиций в отраслях производящих товары, наоборот, снизился с 56,60 % в 1990 г. до 48,50 % в 2001 г. </w:t>
      </w:r>
    </w:p>
    <w:p w:rsidR="002D0577" w:rsidRDefault="002D0577" w:rsidP="002D0577">
      <w:pPr>
        <w:ind w:left="1069"/>
      </w:pPr>
      <w:r w:rsidRPr="00AF6611">
        <w:rPr>
          <w:sz w:val="28"/>
          <w:szCs w:val="28"/>
        </w:rPr>
        <w:t>Изобразим отдельно</w:t>
      </w:r>
      <w:r>
        <w:rPr>
          <w:sz w:val="28"/>
          <w:szCs w:val="28"/>
        </w:rPr>
        <w:t xml:space="preserve"> структуру инвестиций за 2001 г.:</w:t>
      </w:r>
    </w:p>
    <w:p w:rsidR="002D0577" w:rsidRDefault="002D0577" w:rsidP="002D0577">
      <w:pPr>
        <w:ind w:left="1069"/>
        <w:jc w:val="center"/>
      </w:pPr>
      <w:r>
        <w:rPr>
          <w:noProof/>
        </w:rPr>
        <w:drawing>
          <wp:inline distT="0" distB="0" distL="0" distR="0">
            <wp:extent cx="3305175" cy="2324100"/>
            <wp:effectExtent l="0" t="0" r="0" b="0"/>
            <wp:docPr id="257" name="Объект 25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94"/>
              </a:graphicData>
            </a:graphic>
          </wp:inline>
        </w:drawing>
      </w:r>
    </w:p>
    <w:p w:rsidR="002D0577" w:rsidRDefault="002D0577" w:rsidP="002D0577">
      <w:pPr>
        <w:ind w:left="1069"/>
      </w:pPr>
      <w:r>
        <w:rPr>
          <w:sz w:val="28"/>
          <w:szCs w:val="28"/>
        </w:rPr>
        <w:t xml:space="preserve">Из диаграммы видно, что большую часть (56,60%)  занимают инвестиции, направленные в отрасли производящие товары. </w:t>
      </w:r>
    </w:p>
    <w:p w:rsidR="002D0577" w:rsidRPr="00E7532E" w:rsidRDefault="002D0577" w:rsidP="002D0577">
      <w:pPr>
        <w:ind w:left="1069"/>
        <w:jc w:val="center"/>
        <w:rPr>
          <w:sz w:val="28"/>
        </w:rPr>
      </w:pPr>
      <w:r>
        <w:rPr>
          <w:noProof/>
        </w:rPr>
        <w:lastRenderedPageBreak/>
        <w:drawing>
          <wp:inline distT="0" distB="0" distL="0" distR="0">
            <wp:extent cx="4819650" cy="3657600"/>
            <wp:effectExtent l="0" t="0" r="0" b="0"/>
            <wp:docPr id="258" name="Рисунок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pic:cNvPicPr>
                      <a:picLocks noChangeAspect="1" noChangeArrowheads="1"/>
                    </pic:cNvPicPr>
                  </pic:nvPicPr>
                  <pic:blipFill>
                    <a:blip r:embed="rId295"/>
                    <a:srcRect/>
                    <a:stretch>
                      <a:fillRect/>
                    </a:stretch>
                  </pic:blipFill>
                  <pic:spPr bwMode="auto">
                    <a:xfrm>
                      <a:off x="0" y="0"/>
                      <a:ext cx="4819650" cy="3657600"/>
                    </a:xfrm>
                    <a:prstGeom prst="rect">
                      <a:avLst/>
                    </a:prstGeom>
                    <a:noFill/>
                    <a:ln w="9525">
                      <a:noFill/>
                      <a:miter lim="800000"/>
                      <a:headEnd/>
                      <a:tailEnd/>
                    </a:ln>
                  </pic:spPr>
                </pic:pic>
              </a:graphicData>
            </a:graphic>
          </wp:inline>
        </w:drawing>
      </w:r>
    </w:p>
    <w:p w:rsidR="002D0577" w:rsidRPr="005E7AEC" w:rsidRDefault="002D0577" w:rsidP="002D0577">
      <w:pPr>
        <w:rPr>
          <w:sz w:val="28"/>
        </w:rPr>
      </w:pPr>
    </w:p>
    <w:p w:rsidR="002D0577" w:rsidRPr="00EF5C6F" w:rsidRDefault="002D0577" w:rsidP="002D0577">
      <w:pPr>
        <w:ind w:firstLine="720"/>
        <w:rPr>
          <w:sz w:val="28"/>
        </w:rPr>
      </w:pPr>
      <w:r w:rsidRPr="00EF5C6F">
        <w:rPr>
          <w:sz w:val="28"/>
        </w:rPr>
        <w:t>Полученный график динамики наглядно демонстрирует неустойчивый характер инвестиций в России. Наблюдается почти одинаковая тенденция развития  отраслей, производящих товары и отраслей, оказывающих рыночные и нерыночные услуги. Из графиков видно, что сначала инвестиции растут большими темпами, в 1992 они достигают максимальной точки, затем их рост прекращается и происходит резкое падение инвестиций</w:t>
      </w:r>
      <w:r w:rsidRPr="00EF5C6F">
        <w:rPr>
          <w:sz w:val="28"/>
        </w:rPr>
        <w:tab/>
      </w:r>
      <w:r>
        <w:rPr>
          <w:sz w:val="28"/>
        </w:rPr>
        <w:t>вплоть до 1994 г., далее  они остаются  почти на одном уровне (это линия Тр, равная 100 %. )</w:t>
      </w:r>
    </w:p>
    <w:p w:rsidR="002D0577" w:rsidRPr="005E08F8" w:rsidRDefault="002D0577" w:rsidP="002D0577"/>
    <w:p w:rsidR="002D0577" w:rsidRDefault="002D0577" w:rsidP="002D0577"/>
    <w:p w:rsidR="0014795B" w:rsidRDefault="0014795B" w:rsidP="00983FE1">
      <w:pPr>
        <w:ind w:left="1069"/>
        <w:jc w:val="center"/>
        <w:rPr>
          <w:b/>
          <w:bCs/>
          <w:sz w:val="24"/>
        </w:rPr>
      </w:pPr>
      <w:r w:rsidRPr="00983FE1">
        <w:rPr>
          <w:b/>
          <w:sz w:val="28"/>
          <w:szCs w:val="28"/>
        </w:rPr>
        <w:t>Задание</w:t>
      </w:r>
      <w:r>
        <w:rPr>
          <w:b/>
          <w:bCs/>
          <w:sz w:val="24"/>
        </w:rPr>
        <w:t xml:space="preserve"> №1.</w:t>
      </w:r>
    </w:p>
    <w:p w:rsidR="0014795B" w:rsidRDefault="0014795B" w:rsidP="0014795B">
      <w:pPr>
        <w:pStyle w:val="33"/>
        <w:tabs>
          <w:tab w:val="num" w:pos="720"/>
          <w:tab w:val="num" w:pos="1080"/>
        </w:tabs>
        <w:spacing w:line="240" w:lineRule="auto"/>
        <w:rPr>
          <w:sz w:val="24"/>
        </w:rPr>
      </w:pPr>
      <w:r>
        <w:rPr>
          <w:sz w:val="24"/>
        </w:rPr>
        <w:tab/>
        <w:t>Движение населения Российской Федерации в 2001 г. характеризуется следующими данными, млн. чел.</w:t>
      </w:r>
    </w:p>
    <w:p w:rsidR="0014795B" w:rsidRDefault="0014795B" w:rsidP="0014795B">
      <w:pPr>
        <w:pStyle w:val="33"/>
        <w:tabs>
          <w:tab w:val="num" w:pos="720"/>
          <w:tab w:val="num" w:pos="1080"/>
        </w:tabs>
        <w:spacing w:line="240" w:lineRule="auto"/>
        <w:rPr>
          <w:sz w:val="24"/>
        </w:rPr>
      </w:pPr>
      <w:r>
        <w:rPr>
          <w:sz w:val="24"/>
        </w:rPr>
        <w:tab/>
        <w:t>Численность населения:</w:t>
      </w:r>
    </w:p>
    <w:p w:rsidR="0014795B" w:rsidRDefault="0014795B" w:rsidP="0014795B">
      <w:pPr>
        <w:pStyle w:val="33"/>
        <w:numPr>
          <w:ilvl w:val="0"/>
          <w:numId w:val="32"/>
        </w:numPr>
        <w:tabs>
          <w:tab w:val="num" w:pos="1080"/>
        </w:tabs>
        <w:spacing w:after="0" w:line="240" w:lineRule="auto"/>
        <w:rPr>
          <w:sz w:val="24"/>
        </w:rPr>
      </w:pPr>
      <w:r>
        <w:rPr>
          <w:sz w:val="24"/>
        </w:rPr>
        <w:t>на начало года     - 144,8</w:t>
      </w:r>
    </w:p>
    <w:p w:rsidR="0014795B" w:rsidRDefault="0014795B" w:rsidP="0014795B">
      <w:pPr>
        <w:pStyle w:val="33"/>
        <w:numPr>
          <w:ilvl w:val="0"/>
          <w:numId w:val="32"/>
        </w:numPr>
        <w:tabs>
          <w:tab w:val="num" w:pos="1080"/>
        </w:tabs>
        <w:spacing w:after="0" w:line="240" w:lineRule="auto"/>
        <w:rPr>
          <w:sz w:val="24"/>
        </w:rPr>
      </w:pPr>
      <w:r>
        <w:rPr>
          <w:sz w:val="24"/>
        </w:rPr>
        <w:t>на конец года       - 144,0</w:t>
      </w:r>
    </w:p>
    <w:p w:rsidR="0014795B" w:rsidRDefault="0014795B" w:rsidP="0014795B">
      <w:pPr>
        <w:pStyle w:val="33"/>
        <w:tabs>
          <w:tab w:val="num" w:pos="-180"/>
        </w:tabs>
        <w:spacing w:line="240" w:lineRule="auto"/>
        <w:ind w:left="720"/>
        <w:rPr>
          <w:sz w:val="24"/>
        </w:rPr>
      </w:pPr>
      <w:r>
        <w:rPr>
          <w:sz w:val="24"/>
        </w:rPr>
        <w:t>Численность женщин в возрасте 15-49 лет:</w:t>
      </w:r>
    </w:p>
    <w:p w:rsidR="0014795B" w:rsidRDefault="0014795B" w:rsidP="0014795B">
      <w:pPr>
        <w:pStyle w:val="33"/>
        <w:numPr>
          <w:ilvl w:val="0"/>
          <w:numId w:val="32"/>
        </w:numPr>
        <w:tabs>
          <w:tab w:val="num" w:pos="1080"/>
        </w:tabs>
        <w:spacing w:after="0" w:line="240" w:lineRule="auto"/>
        <w:rPr>
          <w:sz w:val="24"/>
        </w:rPr>
      </w:pPr>
      <w:r>
        <w:rPr>
          <w:sz w:val="24"/>
        </w:rPr>
        <w:t>на начало года     - 39,08</w:t>
      </w:r>
    </w:p>
    <w:p w:rsidR="0014795B" w:rsidRDefault="0014795B" w:rsidP="0014795B">
      <w:pPr>
        <w:pStyle w:val="33"/>
        <w:numPr>
          <w:ilvl w:val="0"/>
          <w:numId w:val="32"/>
        </w:numPr>
        <w:tabs>
          <w:tab w:val="num" w:pos="1080"/>
        </w:tabs>
        <w:spacing w:after="0" w:line="240" w:lineRule="auto"/>
        <w:rPr>
          <w:sz w:val="24"/>
        </w:rPr>
      </w:pPr>
      <w:r>
        <w:rPr>
          <w:sz w:val="24"/>
        </w:rPr>
        <w:t>на конец года       - 39,10</w:t>
      </w:r>
    </w:p>
    <w:p w:rsidR="0014795B" w:rsidRDefault="0014795B" w:rsidP="0014795B">
      <w:pPr>
        <w:pStyle w:val="33"/>
        <w:tabs>
          <w:tab w:val="num" w:pos="0"/>
        </w:tabs>
        <w:spacing w:line="240" w:lineRule="auto"/>
        <w:ind w:left="720"/>
        <w:rPr>
          <w:sz w:val="24"/>
        </w:rPr>
      </w:pPr>
      <w:r>
        <w:rPr>
          <w:sz w:val="24"/>
        </w:rPr>
        <w:t>В течение года:</w:t>
      </w:r>
    </w:p>
    <w:p w:rsidR="0014795B" w:rsidRDefault="0014795B" w:rsidP="0014795B">
      <w:pPr>
        <w:pStyle w:val="33"/>
        <w:numPr>
          <w:ilvl w:val="0"/>
          <w:numId w:val="33"/>
        </w:numPr>
        <w:spacing w:after="0" w:line="240" w:lineRule="auto"/>
        <w:rPr>
          <w:sz w:val="24"/>
        </w:rPr>
      </w:pPr>
      <w:r>
        <w:rPr>
          <w:sz w:val="24"/>
        </w:rPr>
        <w:lastRenderedPageBreak/>
        <w:t>родилось               - 1,31</w:t>
      </w:r>
    </w:p>
    <w:p w:rsidR="0014795B" w:rsidRDefault="0014795B" w:rsidP="0014795B">
      <w:pPr>
        <w:pStyle w:val="33"/>
        <w:numPr>
          <w:ilvl w:val="0"/>
          <w:numId w:val="33"/>
        </w:numPr>
        <w:spacing w:after="0" w:line="240" w:lineRule="auto"/>
        <w:rPr>
          <w:sz w:val="24"/>
        </w:rPr>
      </w:pPr>
      <w:r>
        <w:rPr>
          <w:sz w:val="24"/>
        </w:rPr>
        <w:t>умерло                   - 2,25</w:t>
      </w:r>
    </w:p>
    <w:p w:rsidR="0014795B" w:rsidRDefault="0014795B" w:rsidP="0014795B">
      <w:pPr>
        <w:pStyle w:val="33"/>
        <w:spacing w:line="240" w:lineRule="auto"/>
        <w:ind w:firstLine="708"/>
        <w:rPr>
          <w:sz w:val="24"/>
        </w:rPr>
      </w:pPr>
      <w:r>
        <w:rPr>
          <w:sz w:val="24"/>
        </w:rPr>
        <w:t>На основании приведенных данных рассчитайте коэффициенты естественного движения населения: рождаемости, смертности, естественного прироста (убыли), плодовитости.</w:t>
      </w:r>
    </w:p>
    <w:p w:rsidR="0014795B" w:rsidRDefault="0014795B" w:rsidP="00983FE1">
      <w:pPr>
        <w:ind w:left="1069"/>
        <w:jc w:val="center"/>
        <w:rPr>
          <w:b/>
          <w:bCs/>
          <w:sz w:val="24"/>
        </w:rPr>
      </w:pPr>
      <w:r w:rsidRPr="00983FE1">
        <w:rPr>
          <w:b/>
          <w:sz w:val="28"/>
          <w:szCs w:val="28"/>
        </w:rPr>
        <w:t>Решение</w:t>
      </w:r>
      <w:r>
        <w:rPr>
          <w:b/>
          <w:bCs/>
          <w:sz w:val="24"/>
        </w:rPr>
        <w:t>:</w:t>
      </w:r>
    </w:p>
    <w:p w:rsidR="0014795B" w:rsidRDefault="0014795B" w:rsidP="0014795B">
      <w:pPr>
        <w:pStyle w:val="33"/>
        <w:spacing w:line="240" w:lineRule="auto"/>
        <w:ind w:firstLine="708"/>
        <w:rPr>
          <w:sz w:val="24"/>
        </w:rPr>
      </w:pPr>
      <w:r>
        <w:rPr>
          <w:sz w:val="24"/>
        </w:rPr>
        <w:t xml:space="preserve">Коэффициент рождаемости: </w:t>
      </w:r>
      <w:r w:rsidRPr="00372F6C">
        <w:rPr>
          <w:position w:val="-26"/>
          <w:sz w:val="24"/>
        </w:rPr>
        <w:object w:dxaOrig="1640" w:dyaOrig="639">
          <v:shape id="_x0000_i1167" type="#_x0000_t75" style="width:81.75pt;height:32.25pt" o:ole="">
            <v:imagedata r:id="rId296" o:title=""/>
          </v:shape>
          <o:OLEObject Type="Embed" ProgID="Equation.3" ShapeID="_x0000_i1167" DrawAspect="Content" ObjectID="_1336051932" r:id="rId297"/>
        </w:object>
      </w:r>
    </w:p>
    <w:p w:rsidR="0014795B" w:rsidRDefault="0014795B" w:rsidP="0014795B">
      <w:pPr>
        <w:pStyle w:val="33"/>
        <w:spacing w:line="240" w:lineRule="auto"/>
        <w:ind w:firstLine="708"/>
        <w:rPr>
          <w:sz w:val="24"/>
        </w:rPr>
      </w:pPr>
      <w:r>
        <w:rPr>
          <w:sz w:val="24"/>
        </w:rPr>
        <w:t xml:space="preserve">Средняя численность населения: </w:t>
      </w:r>
      <w:r w:rsidRPr="00372F6C">
        <w:rPr>
          <w:position w:val="-24"/>
          <w:sz w:val="24"/>
        </w:rPr>
        <w:object w:dxaOrig="1359" w:dyaOrig="660">
          <v:shape id="_x0000_i1168" type="#_x0000_t75" style="width:68.25pt;height:33pt" o:ole="">
            <v:imagedata r:id="rId298" o:title=""/>
          </v:shape>
          <o:OLEObject Type="Embed" ProgID="Equation.3" ShapeID="_x0000_i1168" DrawAspect="Content" ObjectID="_1336051933" r:id="rId299"/>
        </w:object>
      </w:r>
    </w:p>
    <w:p w:rsidR="0014795B" w:rsidRDefault="0014795B" w:rsidP="0014795B">
      <w:pPr>
        <w:pStyle w:val="33"/>
        <w:tabs>
          <w:tab w:val="num" w:pos="0"/>
        </w:tabs>
        <w:spacing w:line="240" w:lineRule="auto"/>
        <w:rPr>
          <w:sz w:val="24"/>
        </w:rPr>
      </w:pPr>
      <w:r w:rsidRPr="00372F6C">
        <w:rPr>
          <w:position w:val="-6"/>
          <w:sz w:val="24"/>
        </w:rPr>
        <w:object w:dxaOrig="220" w:dyaOrig="340">
          <v:shape id="_x0000_i1169" type="#_x0000_t75" style="width:11.25pt;height:17.25pt" o:ole="" o:bullet="t">
            <v:imagedata r:id="rId300" o:title=""/>
          </v:shape>
          <o:OLEObject Type="Embed" ProgID="Equation.3" ShapeID="_x0000_i1169" DrawAspect="Content" ObjectID="_1336051934" r:id="rId301"/>
        </w:object>
      </w:r>
      <w:r>
        <w:rPr>
          <w:sz w:val="24"/>
        </w:rPr>
        <w:tab/>
        <w:t>=</w:t>
      </w:r>
      <w:r w:rsidRPr="00372F6C">
        <w:rPr>
          <w:position w:val="-24"/>
          <w:sz w:val="24"/>
        </w:rPr>
        <w:object w:dxaOrig="2120" w:dyaOrig="620">
          <v:shape id="_x0000_i1170" type="#_x0000_t75" style="width:105.75pt;height:30.75pt" o:ole="">
            <v:imagedata r:id="rId302" o:title=""/>
          </v:shape>
          <o:OLEObject Type="Embed" ProgID="Equation.3" ShapeID="_x0000_i1170" DrawAspect="Content" ObjectID="_1336051935" r:id="rId303"/>
        </w:object>
      </w:r>
    </w:p>
    <w:p w:rsidR="0014795B" w:rsidRDefault="0014795B" w:rsidP="0014795B">
      <w:pPr>
        <w:pStyle w:val="33"/>
        <w:tabs>
          <w:tab w:val="num" w:pos="0"/>
        </w:tabs>
        <w:spacing w:line="240" w:lineRule="auto"/>
        <w:rPr>
          <w:sz w:val="24"/>
        </w:rPr>
      </w:pPr>
      <w:r w:rsidRPr="00372F6C">
        <w:rPr>
          <w:position w:val="-28"/>
          <w:sz w:val="24"/>
          <w:lang w:val="en-US"/>
        </w:rPr>
        <w:object w:dxaOrig="2340" w:dyaOrig="660">
          <v:shape id="_x0000_i1171" type="#_x0000_t75" style="width:117pt;height:33pt" o:ole="">
            <v:imagedata r:id="rId304" o:title=""/>
          </v:shape>
          <o:OLEObject Type="Embed" ProgID="Equation.3" ShapeID="_x0000_i1171" DrawAspect="Content" ObjectID="_1336051936" r:id="rId305"/>
        </w:object>
      </w:r>
      <w:r>
        <w:rPr>
          <w:sz w:val="24"/>
        </w:rPr>
        <w:t>‰</w:t>
      </w:r>
    </w:p>
    <w:p w:rsidR="0014795B" w:rsidRDefault="0014795B" w:rsidP="0014795B">
      <w:pPr>
        <w:pStyle w:val="33"/>
        <w:tabs>
          <w:tab w:val="num" w:pos="0"/>
        </w:tabs>
        <w:spacing w:line="240" w:lineRule="auto"/>
        <w:rPr>
          <w:sz w:val="24"/>
        </w:rPr>
      </w:pPr>
      <w:r>
        <w:rPr>
          <w:sz w:val="24"/>
        </w:rPr>
        <w:tab/>
        <w:t xml:space="preserve">Коэффициент смертности: </w:t>
      </w:r>
      <w:r w:rsidRPr="00372F6C">
        <w:rPr>
          <w:position w:val="-26"/>
          <w:sz w:val="24"/>
        </w:rPr>
        <w:object w:dxaOrig="1700" w:dyaOrig="639">
          <v:shape id="_x0000_i1172" type="#_x0000_t75" style="width:84.75pt;height:32.25pt" o:ole="">
            <v:imagedata r:id="rId306" o:title=""/>
          </v:shape>
          <o:OLEObject Type="Embed" ProgID="Equation.3" ShapeID="_x0000_i1172" DrawAspect="Content" ObjectID="_1336051937" r:id="rId307"/>
        </w:object>
      </w:r>
      <w:r>
        <w:rPr>
          <w:sz w:val="24"/>
        </w:rPr>
        <w:t>.</w:t>
      </w:r>
    </w:p>
    <w:p w:rsidR="0014795B" w:rsidRDefault="0014795B" w:rsidP="0014795B">
      <w:pPr>
        <w:pStyle w:val="33"/>
        <w:tabs>
          <w:tab w:val="num" w:pos="0"/>
        </w:tabs>
        <w:spacing w:line="240" w:lineRule="auto"/>
        <w:rPr>
          <w:sz w:val="24"/>
        </w:rPr>
      </w:pPr>
      <w:r w:rsidRPr="00372F6C">
        <w:rPr>
          <w:position w:val="-28"/>
          <w:sz w:val="24"/>
        </w:rPr>
        <w:object w:dxaOrig="2460" w:dyaOrig="660">
          <v:shape id="_x0000_i1173" type="#_x0000_t75" style="width:123pt;height:33pt" o:ole="">
            <v:imagedata r:id="rId308" o:title=""/>
          </v:shape>
          <o:OLEObject Type="Embed" ProgID="Equation.3" ShapeID="_x0000_i1173" DrawAspect="Content" ObjectID="_1336051938" r:id="rId309"/>
        </w:object>
      </w:r>
      <w:r>
        <w:rPr>
          <w:sz w:val="24"/>
        </w:rPr>
        <w:t>‰</w:t>
      </w:r>
    </w:p>
    <w:p w:rsidR="0014795B" w:rsidRDefault="0014795B" w:rsidP="0014795B">
      <w:pPr>
        <w:ind w:firstLine="708"/>
      </w:pPr>
      <w:r>
        <w:t xml:space="preserve">Общий коэффициент естественного прироста (убыли): </w:t>
      </w:r>
      <w:r w:rsidRPr="00372F6C">
        <w:rPr>
          <w:position w:val="-6"/>
        </w:rPr>
        <w:object w:dxaOrig="980" w:dyaOrig="279">
          <v:shape id="_x0000_i1174" type="#_x0000_t75" style="width:48.75pt;height:14.25pt" o:ole="">
            <v:imagedata r:id="rId310" o:title=""/>
          </v:shape>
          <o:OLEObject Type="Embed" ProgID="Equation.3" ShapeID="_x0000_i1174" DrawAspect="Content" ObjectID="_1336051939" r:id="rId311"/>
        </w:object>
      </w:r>
    </w:p>
    <w:p w:rsidR="0014795B" w:rsidRDefault="0014795B" w:rsidP="0014795B">
      <w:r>
        <w:rPr>
          <w:lang w:val="en-US"/>
        </w:rPr>
        <w:t>k</w:t>
      </w:r>
      <w:r>
        <w:t>=9,07-15,58=-6,51‰</w:t>
      </w:r>
    </w:p>
    <w:p w:rsidR="0014795B" w:rsidRDefault="0014795B" w:rsidP="0014795B">
      <w:r>
        <w:t>Знак “-” означает, что мы получили коэффициент естественной убыли, т.е. смертность превышает рождаемость на 6,51‰.</w:t>
      </w:r>
    </w:p>
    <w:p w:rsidR="0014795B" w:rsidRDefault="0014795B" w:rsidP="0014795B">
      <w:pPr>
        <w:pStyle w:val="33"/>
        <w:tabs>
          <w:tab w:val="num" w:pos="0"/>
        </w:tabs>
        <w:spacing w:line="240" w:lineRule="auto"/>
        <w:rPr>
          <w:sz w:val="24"/>
        </w:rPr>
      </w:pPr>
      <w:r>
        <w:rPr>
          <w:sz w:val="24"/>
        </w:rPr>
        <w:t xml:space="preserve">Коэффициент плодовитости: </w:t>
      </w:r>
      <w:r w:rsidRPr="00372F6C">
        <w:rPr>
          <w:position w:val="-28"/>
          <w:sz w:val="24"/>
        </w:rPr>
        <w:object w:dxaOrig="1900" w:dyaOrig="660">
          <v:shape id="_x0000_i1175" type="#_x0000_t75" style="width:95.25pt;height:33pt" o:ole="">
            <v:imagedata r:id="rId312" o:title=""/>
          </v:shape>
          <o:OLEObject Type="Embed" ProgID="Equation.3" ShapeID="_x0000_i1175" DrawAspect="Content" ObjectID="_1336051940" r:id="rId313"/>
        </w:object>
      </w:r>
    </w:p>
    <w:p w:rsidR="0014795B" w:rsidRDefault="0014795B" w:rsidP="0014795B">
      <w:pPr>
        <w:pStyle w:val="33"/>
        <w:tabs>
          <w:tab w:val="num" w:pos="0"/>
        </w:tabs>
        <w:spacing w:line="240" w:lineRule="auto"/>
        <w:rPr>
          <w:sz w:val="24"/>
        </w:rPr>
      </w:pPr>
      <w:r w:rsidRPr="00372F6C">
        <w:rPr>
          <w:position w:val="-24"/>
          <w:sz w:val="24"/>
        </w:rPr>
        <w:object w:dxaOrig="1680" w:dyaOrig="660">
          <v:shape id="_x0000_i1176" type="#_x0000_t75" style="width:84pt;height:33pt" o:ole="">
            <v:imagedata r:id="rId314" o:title=""/>
          </v:shape>
          <o:OLEObject Type="Embed" ProgID="Equation.3" ShapeID="_x0000_i1176" DrawAspect="Content" ObjectID="_1336051941" r:id="rId315"/>
        </w:object>
      </w:r>
    </w:p>
    <w:p w:rsidR="0014795B" w:rsidRDefault="0014795B" w:rsidP="0014795B">
      <w:pPr>
        <w:pStyle w:val="33"/>
        <w:tabs>
          <w:tab w:val="num" w:pos="0"/>
        </w:tabs>
        <w:spacing w:line="240" w:lineRule="auto"/>
        <w:rPr>
          <w:sz w:val="24"/>
        </w:rPr>
      </w:pPr>
      <w:r w:rsidRPr="00372F6C">
        <w:rPr>
          <w:position w:val="-24"/>
          <w:sz w:val="24"/>
        </w:rPr>
        <w:object w:dxaOrig="2880" w:dyaOrig="620">
          <v:shape id="_x0000_i1177" type="#_x0000_t75" style="width:2in;height:30.75pt" o:ole="">
            <v:imagedata r:id="rId316" o:title=""/>
          </v:shape>
          <o:OLEObject Type="Embed" ProgID="Equation.3" ShapeID="_x0000_i1177" DrawAspect="Content" ObjectID="_1336051942" r:id="rId317"/>
        </w:object>
      </w:r>
    </w:p>
    <w:p w:rsidR="0014795B" w:rsidRDefault="0014795B" w:rsidP="0014795B">
      <w:pPr>
        <w:pStyle w:val="33"/>
        <w:tabs>
          <w:tab w:val="num" w:pos="0"/>
        </w:tabs>
        <w:spacing w:line="240" w:lineRule="auto"/>
        <w:rPr>
          <w:sz w:val="24"/>
        </w:rPr>
      </w:pPr>
      <w:r w:rsidRPr="00372F6C">
        <w:rPr>
          <w:position w:val="-28"/>
          <w:sz w:val="24"/>
        </w:rPr>
        <w:object w:dxaOrig="2659" w:dyaOrig="660">
          <v:shape id="_x0000_i1178" type="#_x0000_t75" style="width:132.75pt;height:33pt" o:ole="">
            <v:imagedata r:id="rId318" o:title=""/>
          </v:shape>
          <o:OLEObject Type="Embed" ProgID="Equation.3" ShapeID="_x0000_i1178" DrawAspect="Content" ObjectID="_1336051943" r:id="rId319"/>
        </w:object>
      </w:r>
      <w:r>
        <w:rPr>
          <w:sz w:val="24"/>
        </w:rPr>
        <w:t>‰</w:t>
      </w:r>
    </w:p>
    <w:p w:rsidR="0014795B" w:rsidRDefault="0014795B" w:rsidP="0014795B">
      <w:pPr>
        <w:pStyle w:val="33"/>
        <w:tabs>
          <w:tab w:val="num" w:pos="0"/>
        </w:tabs>
        <w:spacing w:line="240" w:lineRule="auto"/>
        <w:rPr>
          <w:sz w:val="24"/>
        </w:rPr>
      </w:pPr>
      <w:r>
        <w:rPr>
          <w:sz w:val="24"/>
        </w:rPr>
        <w:t xml:space="preserve">Коэффициент плодовитости показывает, что плодовитость женщин в возрасте 15-49 лет за 2001 г. составляет </w:t>
      </w:r>
      <w:r w:rsidRPr="00372F6C">
        <w:rPr>
          <w:position w:val="-10"/>
          <w:sz w:val="24"/>
        </w:rPr>
        <w:object w:dxaOrig="580" w:dyaOrig="320">
          <v:shape id="_x0000_i1179" type="#_x0000_t75" style="width:29.25pt;height:15.75pt" o:ole="">
            <v:imagedata r:id="rId320" o:title=""/>
          </v:shape>
          <o:OLEObject Type="Embed" ProgID="Equation.3" ShapeID="_x0000_i1179" DrawAspect="Content" ObjectID="_1336051944" r:id="rId321"/>
        </w:object>
      </w:r>
      <w:r>
        <w:rPr>
          <w:sz w:val="24"/>
        </w:rPr>
        <w:t xml:space="preserve">‰ </w:t>
      </w:r>
    </w:p>
    <w:p w:rsidR="0014795B" w:rsidRDefault="0014795B" w:rsidP="00983FE1">
      <w:pPr>
        <w:ind w:left="1069"/>
        <w:jc w:val="center"/>
        <w:rPr>
          <w:b/>
          <w:bCs/>
          <w:sz w:val="24"/>
        </w:rPr>
      </w:pPr>
      <w:r>
        <w:rPr>
          <w:b/>
          <w:bCs/>
          <w:sz w:val="24"/>
        </w:rPr>
        <w:t>Задание №2.</w:t>
      </w:r>
    </w:p>
    <w:p w:rsidR="0014795B" w:rsidRDefault="0014795B" w:rsidP="0014795B">
      <w:pPr>
        <w:pStyle w:val="33"/>
        <w:tabs>
          <w:tab w:val="num" w:pos="0"/>
        </w:tabs>
        <w:spacing w:line="240" w:lineRule="auto"/>
        <w:rPr>
          <w:sz w:val="24"/>
        </w:rPr>
      </w:pPr>
      <w:r>
        <w:rPr>
          <w:sz w:val="24"/>
        </w:rPr>
        <w:tab/>
        <w:t>Имеются следующие данные по региону, тыс. чел.:</w:t>
      </w:r>
    </w:p>
    <w:p w:rsidR="0014795B" w:rsidRDefault="0014795B" w:rsidP="0014795B">
      <w:pPr>
        <w:pStyle w:val="33"/>
        <w:numPr>
          <w:ilvl w:val="0"/>
          <w:numId w:val="34"/>
        </w:numPr>
        <w:spacing w:after="0" w:line="240" w:lineRule="auto"/>
        <w:rPr>
          <w:sz w:val="24"/>
        </w:rPr>
      </w:pPr>
      <w:r>
        <w:rPr>
          <w:sz w:val="24"/>
        </w:rPr>
        <w:t>среднегодовая численность населения  - 290</w:t>
      </w:r>
    </w:p>
    <w:p w:rsidR="0014795B" w:rsidRDefault="0014795B" w:rsidP="0014795B">
      <w:pPr>
        <w:pStyle w:val="33"/>
        <w:numPr>
          <w:ilvl w:val="0"/>
          <w:numId w:val="34"/>
        </w:numPr>
        <w:spacing w:after="0" w:line="240" w:lineRule="auto"/>
        <w:rPr>
          <w:sz w:val="24"/>
        </w:rPr>
      </w:pPr>
      <w:r>
        <w:rPr>
          <w:sz w:val="24"/>
        </w:rPr>
        <w:t>прибыло населения за год                        - 20</w:t>
      </w:r>
    </w:p>
    <w:p w:rsidR="0014795B" w:rsidRDefault="0014795B" w:rsidP="0014795B">
      <w:pPr>
        <w:pStyle w:val="33"/>
        <w:numPr>
          <w:ilvl w:val="0"/>
          <w:numId w:val="34"/>
        </w:numPr>
        <w:spacing w:after="0" w:line="240" w:lineRule="auto"/>
        <w:rPr>
          <w:sz w:val="24"/>
        </w:rPr>
      </w:pPr>
      <w:r>
        <w:rPr>
          <w:sz w:val="24"/>
        </w:rPr>
        <w:t>выбыло населения в другие регионы      - 8</w:t>
      </w:r>
    </w:p>
    <w:p w:rsidR="0014795B" w:rsidRDefault="0014795B" w:rsidP="0014795B">
      <w:pPr>
        <w:pStyle w:val="33"/>
        <w:spacing w:line="240" w:lineRule="auto"/>
        <w:ind w:firstLine="720"/>
        <w:rPr>
          <w:sz w:val="24"/>
        </w:rPr>
      </w:pPr>
      <w:r>
        <w:rPr>
          <w:sz w:val="24"/>
        </w:rPr>
        <w:lastRenderedPageBreak/>
        <w:t>По эти данным определите коэффициенты механического движения населения: прибытия, выбытия, миграционного прироста (+), убыли (-), миграционного оборота.</w:t>
      </w:r>
    </w:p>
    <w:p w:rsidR="0014795B" w:rsidRDefault="0014795B" w:rsidP="0014795B">
      <w:pPr>
        <w:pStyle w:val="33"/>
        <w:spacing w:line="240" w:lineRule="auto"/>
        <w:ind w:firstLine="720"/>
        <w:rPr>
          <w:sz w:val="24"/>
        </w:rPr>
      </w:pPr>
      <w:r>
        <w:rPr>
          <w:sz w:val="24"/>
        </w:rPr>
        <w:t>На основании анализа полученных результатов сделайте выводы.</w:t>
      </w:r>
    </w:p>
    <w:p w:rsidR="0014795B" w:rsidRDefault="0014795B" w:rsidP="00983FE1">
      <w:pPr>
        <w:ind w:left="1069"/>
        <w:jc w:val="center"/>
        <w:rPr>
          <w:b/>
          <w:bCs/>
          <w:sz w:val="24"/>
        </w:rPr>
      </w:pPr>
      <w:r>
        <w:rPr>
          <w:b/>
          <w:bCs/>
          <w:sz w:val="24"/>
        </w:rPr>
        <w:t>Решение:</w:t>
      </w:r>
    </w:p>
    <w:p w:rsidR="0014795B" w:rsidRDefault="0014795B" w:rsidP="0014795B">
      <w:pPr>
        <w:ind w:left="720"/>
      </w:pPr>
      <w:r>
        <w:t>Коэффициент прибытия К</w:t>
      </w:r>
      <w:r>
        <w:rPr>
          <w:vertAlign w:val="subscript"/>
        </w:rPr>
        <w:t>п</w:t>
      </w:r>
      <w:r>
        <w:t>=</w:t>
      </w:r>
      <w:r w:rsidRPr="00372F6C">
        <w:rPr>
          <w:position w:val="-24"/>
        </w:rPr>
        <w:object w:dxaOrig="980" w:dyaOrig="620">
          <v:shape id="_x0000_i1180" type="#_x0000_t75" style="width:48.75pt;height:30.75pt" o:ole="">
            <v:imagedata r:id="rId322" o:title=""/>
          </v:shape>
          <o:OLEObject Type="Embed" ProgID="Equation.3" ShapeID="_x0000_i1180" DrawAspect="Content" ObjectID="_1336051945" r:id="rId323"/>
        </w:object>
      </w:r>
      <w:r>
        <w:t xml:space="preserve">‰ </w:t>
      </w:r>
    </w:p>
    <w:p w:rsidR="0014795B" w:rsidRDefault="0014795B" w:rsidP="0014795B">
      <w:pPr>
        <w:ind w:left="720"/>
      </w:pPr>
      <w:r w:rsidRPr="00372F6C">
        <w:rPr>
          <w:position w:val="-24"/>
        </w:rPr>
        <w:object w:dxaOrig="2460" w:dyaOrig="620">
          <v:shape id="_x0000_i1181" type="#_x0000_t75" style="width:123pt;height:30.75pt" o:ole="">
            <v:imagedata r:id="rId324" o:title=""/>
          </v:shape>
          <o:OLEObject Type="Embed" ProgID="Equation.3" ShapeID="_x0000_i1181" DrawAspect="Content" ObjectID="_1336051946" r:id="rId325"/>
        </w:object>
      </w:r>
      <w:r>
        <w:t>‰</w:t>
      </w:r>
    </w:p>
    <w:p w:rsidR="0014795B" w:rsidRDefault="0014795B" w:rsidP="0014795B">
      <w:pPr>
        <w:ind w:left="720"/>
      </w:pPr>
      <w:r>
        <w:t>Коэффициент прибытия показывает, что за год</w:t>
      </w:r>
    </w:p>
    <w:p w:rsidR="0014795B" w:rsidRDefault="0014795B" w:rsidP="0014795B">
      <w:pPr>
        <w:ind w:left="720"/>
      </w:pPr>
      <w:r>
        <w:t>Коэффициент выбытия К</w:t>
      </w:r>
      <w:r>
        <w:rPr>
          <w:vertAlign w:val="subscript"/>
        </w:rPr>
        <w:t>в</w:t>
      </w:r>
      <w:r>
        <w:t>=</w:t>
      </w:r>
      <w:r w:rsidRPr="00372F6C">
        <w:rPr>
          <w:position w:val="-24"/>
        </w:rPr>
        <w:object w:dxaOrig="940" w:dyaOrig="620">
          <v:shape id="_x0000_i1182" type="#_x0000_t75" style="width:47.25pt;height:30.75pt" o:ole="">
            <v:imagedata r:id="rId326" o:title=""/>
          </v:shape>
          <o:OLEObject Type="Embed" ProgID="Equation.3" ShapeID="_x0000_i1182" DrawAspect="Content" ObjectID="_1336051947" r:id="rId327"/>
        </w:object>
      </w:r>
      <w:r>
        <w:t>‰</w:t>
      </w:r>
    </w:p>
    <w:p w:rsidR="0014795B" w:rsidRDefault="0014795B" w:rsidP="0014795B">
      <w:pPr>
        <w:ind w:left="720"/>
      </w:pPr>
      <w:r w:rsidRPr="00372F6C">
        <w:rPr>
          <w:position w:val="-24"/>
        </w:rPr>
        <w:object w:dxaOrig="2460" w:dyaOrig="620">
          <v:shape id="_x0000_i1183" type="#_x0000_t75" style="width:123pt;height:30.75pt" o:ole="">
            <v:imagedata r:id="rId328" o:title=""/>
          </v:shape>
          <o:OLEObject Type="Embed" ProgID="Equation.3" ShapeID="_x0000_i1183" DrawAspect="Content" ObjectID="_1336051948" r:id="rId329"/>
        </w:object>
      </w:r>
      <w:r>
        <w:t>‰</w:t>
      </w:r>
    </w:p>
    <w:p w:rsidR="0014795B" w:rsidRDefault="0014795B" w:rsidP="0014795B">
      <w:pPr>
        <w:ind w:left="720"/>
      </w:pPr>
      <w:r>
        <w:t>Коэффициент миграционного прироста/убыли: К</w:t>
      </w:r>
      <w:r>
        <w:rPr>
          <w:vertAlign w:val="subscript"/>
        </w:rPr>
        <w:t>мигр.пр./уб..</w:t>
      </w:r>
      <w:r>
        <w:t>=</w:t>
      </w:r>
      <w:r w:rsidRPr="00372F6C">
        <w:rPr>
          <w:position w:val="-24"/>
        </w:rPr>
        <w:object w:dxaOrig="1020" w:dyaOrig="620">
          <v:shape id="_x0000_i1184" type="#_x0000_t75" style="width:51pt;height:30.75pt" o:ole="">
            <v:imagedata r:id="rId330" o:title=""/>
          </v:shape>
          <o:OLEObject Type="Embed" ProgID="Equation.3" ShapeID="_x0000_i1184" DrawAspect="Content" ObjectID="_1336051949" r:id="rId331"/>
        </w:object>
      </w:r>
      <w:r>
        <w:t>‰</w:t>
      </w:r>
    </w:p>
    <w:p w:rsidR="0014795B" w:rsidRDefault="0014795B" w:rsidP="0014795B">
      <w:pPr>
        <w:ind w:left="720"/>
      </w:pPr>
      <w:r>
        <w:t>К</w:t>
      </w:r>
      <w:r>
        <w:rPr>
          <w:vertAlign w:val="subscript"/>
        </w:rPr>
        <w:t>мигр.пр./уб..</w:t>
      </w:r>
      <w:r>
        <w:t>=</w:t>
      </w:r>
      <w:r w:rsidRPr="00372F6C">
        <w:rPr>
          <w:position w:val="-24"/>
        </w:rPr>
        <w:object w:dxaOrig="2100" w:dyaOrig="620">
          <v:shape id="_x0000_i1185" type="#_x0000_t75" style="width:105pt;height:30.75pt" o:ole="">
            <v:imagedata r:id="rId332" o:title=""/>
          </v:shape>
          <o:OLEObject Type="Embed" ProgID="Equation.3" ShapeID="_x0000_i1185" DrawAspect="Content" ObjectID="_1336051950" r:id="rId333"/>
        </w:object>
      </w:r>
      <w:r>
        <w:t>‰</w:t>
      </w:r>
    </w:p>
    <w:p w:rsidR="0014795B" w:rsidRDefault="0014795B" w:rsidP="0014795B">
      <w:pPr>
        <w:ind w:firstLine="708"/>
      </w:pPr>
      <w:r>
        <w:t xml:space="preserve">Коэффициент миграционного прироста показывает, что коэффициент прибытия превышает коэффициент выбытия на </w:t>
      </w:r>
      <w:r w:rsidRPr="00372F6C">
        <w:rPr>
          <w:position w:val="-10"/>
        </w:rPr>
        <w:object w:dxaOrig="580" w:dyaOrig="320">
          <v:shape id="_x0000_i1186" type="#_x0000_t75" style="width:29.25pt;height:15.75pt" o:ole="">
            <v:imagedata r:id="rId334" o:title=""/>
          </v:shape>
          <o:OLEObject Type="Embed" ProgID="Equation.3" ShapeID="_x0000_i1186" DrawAspect="Content" ObjectID="_1336051951" r:id="rId335"/>
        </w:object>
      </w:r>
      <w:r>
        <w:t>‰</w:t>
      </w:r>
    </w:p>
    <w:p w:rsidR="0014795B" w:rsidRDefault="0014795B" w:rsidP="0014795B">
      <w:pPr>
        <w:ind w:left="720"/>
      </w:pPr>
      <w:r>
        <w:t>Коэффициент миграционного оборота: К</w:t>
      </w:r>
      <w:r>
        <w:rPr>
          <w:vertAlign w:val="subscript"/>
        </w:rPr>
        <w:t>мигр.об.</w:t>
      </w:r>
      <w:r>
        <w:t>=</w:t>
      </w:r>
      <w:r w:rsidRPr="00372F6C">
        <w:rPr>
          <w:position w:val="-24"/>
        </w:rPr>
        <w:object w:dxaOrig="940" w:dyaOrig="620">
          <v:shape id="_x0000_i1187" type="#_x0000_t75" style="width:47.25pt;height:30.75pt" o:ole="">
            <v:imagedata r:id="rId336" o:title=""/>
          </v:shape>
          <o:OLEObject Type="Embed" ProgID="Equation.3" ShapeID="_x0000_i1187" DrawAspect="Content" ObjectID="_1336051952" r:id="rId337"/>
        </w:object>
      </w:r>
      <w:r>
        <w:t>‰</w:t>
      </w:r>
    </w:p>
    <w:p w:rsidR="0014795B" w:rsidRDefault="0014795B" w:rsidP="0014795B">
      <w:pPr>
        <w:ind w:left="720"/>
      </w:pPr>
      <w:r>
        <w:t>К</w:t>
      </w:r>
      <w:r>
        <w:rPr>
          <w:vertAlign w:val="subscript"/>
        </w:rPr>
        <w:t>мигр.об.</w:t>
      </w:r>
      <w:r>
        <w:t>=</w:t>
      </w:r>
      <w:r w:rsidRPr="00372F6C">
        <w:rPr>
          <w:position w:val="-24"/>
        </w:rPr>
        <w:object w:dxaOrig="2120" w:dyaOrig="620">
          <v:shape id="_x0000_i1188" type="#_x0000_t75" style="width:105.75pt;height:30.75pt" o:ole="">
            <v:imagedata r:id="rId338" o:title=""/>
          </v:shape>
          <o:OLEObject Type="Embed" ProgID="Equation.3" ShapeID="_x0000_i1188" DrawAspect="Content" ObjectID="_1336051953" r:id="rId339"/>
        </w:object>
      </w:r>
      <w:r>
        <w:t>‰</w:t>
      </w:r>
    </w:p>
    <w:p w:rsidR="0014795B" w:rsidRDefault="0014795B" w:rsidP="0014795B">
      <w:r>
        <w:tab/>
        <w:t xml:space="preserve">Коэффициент миграционного оборота показывает, что </w:t>
      </w:r>
      <w:r w:rsidRPr="00372F6C">
        <w:rPr>
          <w:position w:val="-10"/>
        </w:rPr>
        <w:object w:dxaOrig="600" w:dyaOrig="320">
          <v:shape id="_x0000_i1189" type="#_x0000_t75" style="width:30pt;height:15.75pt" o:ole="">
            <v:imagedata r:id="rId340" o:title=""/>
          </v:shape>
          <o:OLEObject Type="Embed" ProgID="Equation.3" ShapeID="_x0000_i1189" DrawAspect="Content" ObjectID="_1336051954" r:id="rId341"/>
        </w:object>
      </w:r>
      <w:r>
        <w:t>‰ населения участвуют в миграции.</w:t>
      </w:r>
    </w:p>
    <w:p w:rsidR="0014795B" w:rsidRDefault="0014795B" w:rsidP="0014795B">
      <w:pPr>
        <w:ind w:left="720"/>
      </w:pPr>
      <w:r>
        <w:t xml:space="preserve">    где П – число прибывших;</w:t>
      </w:r>
    </w:p>
    <w:p w:rsidR="0014795B" w:rsidRDefault="0014795B" w:rsidP="0014795B">
      <w:pPr>
        <w:ind w:left="1080"/>
      </w:pPr>
      <w:r>
        <w:t>В – число выбывших;</w:t>
      </w:r>
    </w:p>
    <w:p w:rsidR="0014795B" w:rsidRDefault="0014795B" w:rsidP="0014795B">
      <w:pPr>
        <w:ind w:left="1080"/>
      </w:pPr>
      <w:r>
        <w:t>М=П-В – миграционный прирост (сальдо миграции);</w:t>
      </w:r>
    </w:p>
    <w:p w:rsidR="0014795B" w:rsidRDefault="0014795B" w:rsidP="0014795B">
      <w:pPr>
        <w:ind w:left="1080"/>
      </w:pPr>
      <w:r>
        <w:rPr>
          <w:lang w:val="en-US"/>
        </w:rPr>
        <w:t>Q</w:t>
      </w:r>
      <w:r>
        <w:t>=П+В -  объем миграции;</w:t>
      </w:r>
    </w:p>
    <w:p w:rsidR="0014795B" w:rsidRDefault="0014795B" w:rsidP="0014795B">
      <w:pPr>
        <w:ind w:left="1080"/>
      </w:pPr>
      <w:r>
        <w:t>Р – среднегодовая численность населения.</w:t>
      </w:r>
    </w:p>
    <w:p w:rsidR="0014795B" w:rsidRDefault="0014795B" w:rsidP="00983FE1">
      <w:pPr>
        <w:ind w:left="1069"/>
        <w:jc w:val="center"/>
        <w:rPr>
          <w:b/>
          <w:bCs/>
          <w:sz w:val="24"/>
        </w:rPr>
      </w:pPr>
      <w:r>
        <w:rPr>
          <w:b/>
          <w:bCs/>
          <w:sz w:val="24"/>
        </w:rPr>
        <w:t>Задание №3.</w:t>
      </w:r>
    </w:p>
    <w:p w:rsidR="0014795B" w:rsidRDefault="0014795B" w:rsidP="0014795B">
      <w:pPr>
        <w:pStyle w:val="33"/>
        <w:tabs>
          <w:tab w:val="left" w:pos="-180"/>
        </w:tabs>
        <w:spacing w:line="240" w:lineRule="auto"/>
        <w:ind w:firstLine="708"/>
        <w:rPr>
          <w:sz w:val="24"/>
        </w:rPr>
      </w:pPr>
      <w:r>
        <w:rPr>
          <w:sz w:val="24"/>
        </w:rPr>
        <w:t>Имеются следующие данные о числе заключенных браков и разводов в Российской Федерации за 1992-2001 гг.:</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23"/>
        <w:gridCol w:w="1969"/>
        <w:gridCol w:w="1973"/>
        <w:gridCol w:w="3579"/>
      </w:tblGrid>
      <w:tr w:rsidR="0014795B" w:rsidTr="009D6552">
        <w:trPr>
          <w:trHeight w:hRule="exact" w:val="695"/>
        </w:trPr>
        <w:tc>
          <w:tcPr>
            <w:tcW w:w="1008" w:type="dxa"/>
          </w:tcPr>
          <w:p w:rsidR="0014795B" w:rsidRDefault="0014795B" w:rsidP="009D6552">
            <w:pPr>
              <w:pStyle w:val="33"/>
              <w:tabs>
                <w:tab w:val="left" w:pos="-180"/>
              </w:tabs>
              <w:spacing w:line="240" w:lineRule="auto"/>
              <w:jc w:val="center"/>
              <w:rPr>
                <w:sz w:val="24"/>
              </w:rPr>
            </w:pPr>
            <w:r>
              <w:rPr>
                <w:sz w:val="24"/>
              </w:rPr>
              <w:lastRenderedPageBreak/>
              <w:t>Годы</w:t>
            </w:r>
          </w:p>
        </w:tc>
        <w:tc>
          <w:tcPr>
            <w:tcW w:w="1980" w:type="dxa"/>
          </w:tcPr>
          <w:p w:rsidR="0014795B" w:rsidRDefault="0014795B" w:rsidP="009D6552">
            <w:pPr>
              <w:pStyle w:val="33"/>
              <w:tabs>
                <w:tab w:val="left" w:pos="-180"/>
              </w:tabs>
              <w:spacing w:line="240" w:lineRule="auto"/>
              <w:jc w:val="center"/>
              <w:rPr>
                <w:sz w:val="24"/>
              </w:rPr>
            </w:pPr>
            <w:r>
              <w:rPr>
                <w:sz w:val="24"/>
              </w:rPr>
              <w:t>Браки, тыс.</w:t>
            </w:r>
          </w:p>
        </w:tc>
        <w:tc>
          <w:tcPr>
            <w:tcW w:w="1980" w:type="dxa"/>
          </w:tcPr>
          <w:p w:rsidR="0014795B" w:rsidRDefault="0014795B" w:rsidP="009D6552">
            <w:pPr>
              <w:pStyle w:val="33"/>
              <w:tabs>
                <w:tab w:val="left" w:pos="-180"/>
              </w:tabs>
              <w:spacing w:line="240" w:lineRule="auto"/>
              <w:rPr>
                <w:sz w:val="24"/>
              </w:rPr>
            </w:pPr>
            <w:r>
              <w:rPr>
                <w:sz w:val="24"/>
              </w:rPr>
              <w:t>Разводы, тыс.</w:t>
            </w:r>
          </w:p>
        </w:tc>
        <w:tc>
          <w:tcPr>
            <w:tcW w:w="3600" w:type="dxa"/>
          </w:tcPr>
          <w:p w:rsidR="0014795B" w:rsidRDefault="0014795B" w:rsidP="009D6552">
            <w:pPr>
              <w:pStyle w:val="33"/>
              <w:tabs>
                <w:tab w:val="left" w:pos="-180"/>
              </w:tabs>
              <w:spacing w:line="240" w:lineRule="auto"/>
              <w:jc w:val="center"/>
              <w:rPr>
                <w:sz w:val="24"/>
              </w:rPr>
            </w:pPr>
            <w:r>
              <w:rPr>
                <w:sz w:val="24"/>
              </w:rPr>
              <w:t>Среднегодовая численность населения, млн. чел.</w:t>
            </w:r>
          </w:p>
        </w:tc>
      </w:tr>
      <w:tr w:rsidR="0014795B" w:rsidTr="009D6552">
        <w:trPr>
          <w:trHeight w:hRule="exact" w:val="284"/>
        </w:trPr>
        <w:tc>
          <w:tcPr>
            <w:tcW w:w="1008" w:type="dxa"/>
          </w:tcPr>
          <w:p w:rsidR="0014795B" w:rsidRDefault="0014795B" w:rsidP="009D6552">
            <w:pPr>
              <w:pStyle w:val="33"/>
              <w:tabs>
                <w:tab w:val="left" w:pos="-180"/>
              </w:tabs>
              <w:spacing w:line="240" w:lineRule="auto"/>
              <w:rPr>
                <w:sz w:val="24"/>
              </w:rPr>
            </w:pPr>
            <w:r>
              <w:rPr>
                <w:sz w:val="24"/>
              </w:rPr>
              <w:t>1992</w:t>
            </w:r>
          </w:p>
        </w:tc>
        <w:tc>
          <w:tcPr>
            <w:tcW w:w="1980" w:type="dxa"/>
          </w:tcPr>
          <w:p w:rsidR="0014795B" w:rsidRDefault="0014795B" w:rsidP="009D6552">
            <w:pPr>
              <w:pStyle w:val="33"/>
              <w:tabs>
                <w:tab w:val="left" w:pos="-180"/>
              </w:tabs>
              <w:spacing w:line="240" w:lineRule="auto"/>
              <w:jc w:val="center"/>
              <w:rPr>
                <w:sz w:val="24"/>
              </w:rPr>
            </w:pPr>
            <w:r>
              <w:rPr>
                <w:sz w:val="24"/>
              </w:rPr>
              <w:t>1053,7</w:t>
            </w:r>
          </w:p>
        </w:tc>
        <w:tc>
          <w:tcPr>
            <w:tcW w:w="1980" w:type="dxa"/>
          </w:tcPr>
          <w:p w:rsidR="0014795B" w:rsidRDefault="0014795B" w:rsidP="009D6552">
            <w:pPr>
              <w:pStyle w:val="33"/>
              <w:tabs>
                <w:tab w:val="left" w:pos="-180"/>
              </w:tabs>
              <w:spacing w:line="240" w:lineRule="auto"/>
              <w:jc w:val="center"/>
              <w:rPr>
                <w:sz w:val="24"/>
              </w:rPr>
            </w:pPr>
            <w:r>
              <w:rPr>
                <w:sz w:val="24"/>
              </w:rPr>
              <w:t>639,2</w:t>
            </w:r>
          </w:p>
        </w:tc>
        <w:tc>
          <w:tcPr>
            <w:tcW w:w="3600" w:type="dxa"/>
          </w:tcPr>
          <w:p w:rsidR="0014795B" w:rsidRDefault="0014795B" w:rsidP="009D6552">
            <w:pPr>
              <w:pStyle w:val="33"/>
              <w:tabs>
                <w:tab w:val="left" w:pos="-180"/>
              </w:tabs>
              <w:spacing w:line="240" w:lineRule="auto"/>
              <w:jc w:val="center"/>
              <w:rPr>
                <w:sz w:val="24"/>
              </w:rPr>
            </w:pPr>
            <w:r>
              <w:rPr>
                <w:sz w:val="24"/>
              </w:rPr>
              <w:t>148,3</w:t>
            </w:r>
          </w:p>
        </w:tc>
      </w:tr>
      <w:tr w:rsidR="0014795B" w:rsidTr="009D6552">
        <w:trPr>
          <w:trHeight w:hRule="exact" w:val="284"/>
        </w:trPr>
        <w:tc>
          <w:tcPr>
            <w:tcW w:w="1008" w:type="dxa"/>
          </w:tcPr>
          <w:p w:rsidR="0014795B" w:rsidRDefault="0014795B" w:rsidP="009D6552">
            <w:pPr>
              <w:pStyle w:val="33"/>
              <w:tabs>
                <w:tab w:val="left" w:pos="-180"/>
              </w:tabs>
              <w:spacing w:line="240" w:lineRule="auto"/>
              <w:rPr>
                <w:sz w:val="24"/>
              </w:rPr>
            </w:pPr>
            <w:r>
              <w:rPr>
                <w:sz w:val="24"/>
              </w:rPr>
              <w:t>1997</w:t>
            </w:r>
          </w:p>
        </w:tc>
        <w:tc>
          <w:tcPr>
            <w:tcW w:w="1980" w:type="dxa"/>
          </w:tcPr>
          <w:p w:rsidR="0014795B" w:rsidRDefault="0014795B" w:rsidP="009D6552">
            <w:pPr>
              <w:pStyle w:val="33"/>
              <w:tabs>
                <w:tab w:val="left" w:pos="-180"/>
              </w:tabs>
              <w:spacing w:line="240" w:lineRule="auto"/>
              <w:jc w:val="center"/>
              <w:rPr>
                <w:sz w:val="24"/>
              </w:rPr>
            </w:pPr>
            <w:r>
              <w:rPr>
                <w:sz w:val="24"/>
              </w:rPr>
              <w:t>928,4</w:t>
            </w:r>
          </w:p>
        </w:tc>
        <w:tc>
          <w:tcPr>
            <w:tcW w:w="1980" w:type="dxa"/>
          </w:tcPr>
          <w:p w:rsidR="0014795B" w:rsidRDefault="0014795B" w:rsidP="009D6552">
            <w:pPr>
              <w:pStyle w:val="33"/>
              <w:tabs>
                <w:tab w:val="left" w:pos="-180"/>
              </w:tabs>
              <w:spacing w:line="240" w:lineRule="auto"/>
              <w:jc w:val="center"/>
              <w:rPr>
                <w:sz w:val="24"/>
              </w:rPr>
            </w:pPr>
            <w:r>
              <w:rPr>
                <w:sz w:val="24"/>
              </w:rPr>
              <w:t>555,2</w:t>
            </w:r>
          </w:p>
        </w:tc>
        <w:tc>
          <w:tcPr>
            <w:tcW w:w="3600" w:type="dxa"/>
          </w:tcPr>
          <w:p w:rsidR="0014795B" w:rsidRDefault="0014795B" w:rsidP="009D6552">
            <w:pPr>
              <w:pStyle w:val="33"/>
              <w:tabs>
                <w:tab w:val="left" w:pos="-180"/>
              </w:tabs>
              <w:spacing w:line="240" w:lineRule="auto"/>
              <w:jc w:val="center"/>
              <w:rPr>
                <w:sz w:val="24"/>
              </w:rPr>
            </w:pPr>
            <w:r>
              <w:rPr>
                <w:sz w:val="24"/>
              </w:rPr>
              <w:t>147,4</w:t>
            </w:r>
          </w:p>
        </w:tc>
      </w:tr>
      <w:tr w:rsidR="0014795B" w:rsidTr="009D6552">
        <w:trPr>
          <w:trHeight w:hRule="exact" w:val="284"/>
        </w:trPr>
        <w:tc>
          <w:tcPr>
            <w:tcW w:w="1008" w:type="dxa"/>
          </w:tcPr>
          <w:p w:rsidR="0014795B" w:rsidRDefault="0014795B" w:rsidP="009D6552">
            <w:pPr>
              <w:pStyle w:val="33"/>
              <w:tabs>
                <w:tab w:val="left" w:pos="-180"/>
              </w:tabs>
              <w:spacing w:line="240" w:lineRule="auto"/>
              <w:rPr>
                <w:sz w:val="24"/>
              </w:rPr>
            </w:pPr>
            <w:r>
              <w:rPr>
                <w:sz w:val="24"/>
              </w:rPr>
              <w:t>1998</w:t>
            </w:r>
          </w:p>
        </w:tc>
        <w:tc>
          <w:tcPr>
            <w:tcW w:w="1980" w:type="dxa"/>
          </w:tcPr>
          <w:p w:rsidR="0014795B" w:rsidRDefault="0014795B" w:rsidP="009D6552">
            <w:pPr>
              <w:pStyle w:val="33"/>
              <w:tabs>
                <w:tab w:val="left" w:pos="-180"/>
              </w:tabs>
              <w:spacing w:line="240" w:lineRule="auto"/>
              <w:jc w:val="center"/>
              <w:rPr>
                <w:sz w:val="24"/>
              </w:rPr>
            </w:pPr>
            <w:r>
              <w:rPr>
                <w:sz w:val="24"/>
              </w:rPr>
              <w:t>848,7</w:t>
            </w:r>
          </w:p>
        </w:tc>
        <w:tc>
          <w:tcPr>
            <w:tcW w:w="1980" w:type="dxa"/>
          </w:tcPr>
          <w:p w:rsidR="0014795B" w:rsidRDefault="0014795B" w:rsidP="009D6552">
            <w:pPr>
              <w:pStyle w:val="33"/>
              <w:tabs>
                <w:tab w:val="left" w:pos="-180"/>
              </w:tabs>
              <w:spacing w:line="240" w:lineRule="auto"/>
              <w:jc w:val="center"/>
              <w:rPr>
                <w:sz w:val="24"/>
              </w:rPr>
            </w:pPr>
            <w:r>
              <w:rPr>
                <w:sz w:val="24"/>
              </w:rPr>
              <w:t>501,7</w:t>
            </w:r>
          </w:p>
        </w:tc>
        <w:tc>
          <w:tcPr>
            <w:tcW w:w="3600" w:type="dxa"/>
          </w:tcPr>
          <w:p w:rsidR="0014795B" w:rsidRDefault="0014795B" w:rsidP="009D6552">
            <w:pPr>
              <w:pStyle w:val="33"/>
              <w:tabs>
                <w:tab w:val="left" w:pos="-180"/>
              </w:tabs>
              <w:spacing w:line="240" w:lineRule="auto"/>
              <w:jc w:val="center"/>
              <w:rPr>
                <w:sz w:val="24"/>
              </w:rPr>
            </w:pPr>
            <w:r>
              <w:rPr>
                <w:sz w:val="24"/>
              </w:rPr>
              <w:t>146,5</w:t>
            </w:r>
          </w:p>
        </w:tc>
      </w:tr>
      <w:tr w:rsidR="0014795B" w:rsidTr="009D6552">
        <w:trPr>
          <w:trHeight w:hRule="exact" w:val="284"/>
        </w:trPr>
        <w:tc>
          <w:tcPr>
            <w:tcW w:w="1008" w:type="dxa"/>
          </w:tcPr>
          <w:p w:rsidR="0014795B" w:rsidRDefault="0014795B" w:rsidP="009D6552">
            <w:pPr>
              <w:pStyle w:val="33"/>
              <w:tabs>
                <w:tab w:val="left" w:pos="-180"/>
              </w:tabs>
              <w:spacing w:line="240" w:lineRule="auto"/>
              <w:rPr>
                <w:sz w:val="24"/>
              </w:rPr>
            </w:pPr>
            <w:r>
              <w:rPr>
                <w:sz w:val="24"/>
              </w:rPr>
              <w:t>1999</w:t>
            </w:r>
          </w:p>
        </w:tc>
        <w:tc>
          <w:tcPr>
            <w:tcW w:w="1980" w:type="dxa"/>
          </w:tcPr>
          <w:p w:rsidR="0014795B" w:rsidRDefault="0014795B" w:rsidP="009D6552">
            <w:pPr>
              <w:pStyle w:val="33"/>
              <w:tabs>
                <w:tab w:val="left" w:pos="-180"/>
              </w:tabs>
              <w:spacing w:line="240" w:lineRule="auto"/>
              <w:jc w:val="center"/>
              <w:rPr>
                <w:sz w:val="24"/>
              </w:rPr>
            </w:pPr>
            <w:r>
              <w:rPr>
                <w:sz w:val="24"/>
              </w:rPr>
              <w:t>911,2</w:t>
            </w:r>
          </w:p>
        </w:tc>
        <w:tc>
          <w:tcPr>
            <w:tcW w:w="1980" w:type="dxa"/>
          </w:tcPr>
          <w:p w:rsidR="0014795B" w:rsidRDefault="0014795B" w:rsidP="009D6552">
            <w:pPr>
              <w:pStyle w:val="33"/>
              <w:tabs>
                <w:tab w:val="left" w:pos="-180"/>
              </w:tabs>
              <w:spacing w:line="240" w:lineRule="auto"/>
              <w:jc w:val="center"/>
              <w:rPr>
                <w:sz w:val="24"/>
              </w:rPr>
            </w:pPr>
            <w:r>
              <w:rPr>
                <w:sz w:val="24"/>
              </w:rPr>
              <w:t>532,5</w:t>
            </w:r>
          </w:p>
        </w:tc>
        <w:tc>
          <w:tcPr>
            <w:tcW w:w="3600" w:type="dxa"/>
          </w:tcPr>
          <w:p w:rsidR="0014795B" w:rsidRDefault="0014795B" w:rsidP="009D6552">
            <w:pPr>
              <w:pStyle w:val="33"/>
              <w:tabs>
                <w:tab w:val="left" w:pos="-180"/>
              </w:tabs>
              <w:spacing w:line="240" w:lineRule="auto"/>
              <w:jc w:val="center"/>
              <w:rPr>
                <w:sz w:val="24"/>
              </w:rPr>
            </w:pPr>
            <w:r>
              <w:rPr>
                <w:sz w:val="24"/>
              </w:rPr>
              <w:t>146,0</w:t>
            </w:r>
          </w:p>
        </w:tc>
      </w:tr>
      <w:tr w:rsidR="0014795B" w:rsidTr="009D6552">
        <w:trPr>
          <w:trHeight w:hRule="exact" w:val="284"/>
        </w:trPr>
        <w:tc>
          <w:tcPr>
            <w:tcW w:w="1008" w:type="dxa"/>
          </w:tcPr>
          <w:p w:rsidR="0014795B" w:rsidRDefault="0014795B" w:rsidP="009D6552">
            <w:pPr>
              <w:pStyle w:val="33"/>
              <w:tabs>
                <w:tab w:val="left" w:pos="-180"/>
              </w:tabs>
              <w:spacing w:line="240" w:lineRule="auto"/>
              <w:rPr>
                <w:sz w:val="24"/>
              </w:rPr>
            </w:pPr>
            <w:r>
              <w:rPr>
                <w:sz w:val="24"/>
              </w:rPr>
              <w:t>2000</w:t>
            </w:r>
          </w:p>
        </w:tc>
        <w:tc>
          <w:tcPr>
            <w:tcW w:w="1980" w:type="dxa"/>
          </w:tcPr>
          <w:p w:rsidR="0014795B" w:rsidRDefault="0014795B" w:rsidP="009D6552">
            <w:pPr>
              <w:pStyle w:val="33"/>
              <w:tabs>
                <w:tab w:val="left" w:pos="-180"/>
              </w:tabs>
              <w:spacing w:line="240" w:lineRule="auto"/>
              <w:jc w:val="center"/>
              <w:rPr>
                <w:sz w:val="24"/>
              </w:rPr>
            </w:pPr>
            <w:r>
              <w:rPr>
                <w:sz w:val="24"/>
              </w:rPr>
              <w:t>897,3</w:t>
            </w:r>
          </w:p>
        </w:tc>
        <w:tc>
          <w:tcPr>
            <w:tcW w:w="1980" w:type="dxa"/>
          </w:tcPr>
          <w:p w:rsidR="0014795B" w:rsidRDefault="0014795B" w:rsidP="009D6552">
            <w:pPr>
              <w:pStyle w:val="33"/>
              <w:tabs>
                <w:tab w:val="left" w:pos="-180"/>
              </w:tabs>
              <w:spacing w:line="240" w:lineRule="auto"/>
              <w:jc w:val="center"/>
              <w:rPr>
                <w:sz w:val="24"/>
              </w:rPr>
            </w:pPr>
            <w:r>
              <w:rPr>
                <w:sz w:val="24"/>
              </w:rPr>
              <w:t>627,7</w:t>
            </w:r>
          </w:p>
        </w:tc>
        <w:tc>
          <w:tcPr>
            <w:tcW w:w="3600" w:type="dxa"/>
          </w:tcPr>
          <w:p w:rsidR="0014795B" w:rsidRDefault="0014795B" w:rsidP="009D6552">
            <w:pPr>
              <w:pStyle w:val="33"/>
              <w:tabs>
                <w:tab w:val="left" w:pos="-180"/>
              </w:tabs>
              <w:spacing w:line="240" w:lineRule="auto"/>
              <w:jc w:val="center"/>
              <w:rPr>
                <w:sz w:val="24"/>
              </w:rPr>
            </w:pPr>
            <w:r>
              <w:rPr>
                <w:sz w:val="24"/>
              </w:rPr>
              <w:t>145,2</w:t>
            </w:r>
          </w:p>
        </w:tc>
      </w:tr>
      <w:tr w:rsidR="0014795B" w:rsidTr="009D6552">
        <w:trPr>
          <w:trHeight w:hRule="exact" w:val="284"/>
        </w:trPr>
        <w:tc>
          <w:tcPr>
            <w:tcW w:w="1008" w:type="dxa"/>
          </w:tcPr>
          <w:p w:rsidR="0014795B" w:rsidRDefault="0014795B" w:rsidP="009D6552">
            <w:pPr>
              <w:pStyle w:val="33"/>
              <w:tabs>
                <w:tab w:val="left" w:pos="-180"/>
              </w:tabs>
              <w:spacing w:line="240" w:lineRule="auto"/>
              <w:rPr>
                <w:sz w:val="24"/>
              </w:rPr>
            </w:pPr>
            <w:r>
              <w:rPr>
                <w:sz w:val="24"/>
              </w:rPr>
              <w:t>2001</w:t>
            </w:r>
          </w:p>
        </w:tc>
        <w:tc>
          <w:tcPr>
            <w:tcW w:w="1980" w:type="dxa"/>
          </w:tcPr>
          <w:p w:rsidR="0014795B" w:rsidRDefault="0014795B" w:rsidP="009D6552">
            <w:pPr>
              <w:pStyle w:val="33"/>
              <w:tabs>
                <w:tab w:val="left" w:pos="-180"/>
              </w:tabs>
              <w:spacing w:line="240" w:lineRule="auto"/>
              <w:jc w:val="center"/>
              <w:rPr>
                <w:sz w:val="24"/>
              </w:rPr>
            </w:pPr>
            <w:r>
              <w:rPr>
                <w:sz w:val="24"/>
              </w:rPr>
              <w:t>1001,1</w:t>
            </w:r>
          </w:p>
        </w:tc>
        <w:tc>
          <w:tcPr>
            <w:tcW w:w="1980" w:type="dxa"/>
          </w:tcPr>
          <w:p w:rsidR="0014795B" w:rsidRDefault="0014795B" w:rsidP="009D6552">
            <w:pPr>
              <w:pStyle w:val="33"/>
              <w:tabs>
                <w:tab w:val="left" w:pos="-180"/>
              </w:tabs>
              <w:spacing w:line="240" w:lineRule="auto"/>
              <w:jc w:val="center"/>
              <w:rPr>
                <w:sz w:val="24"/>
              </w:rPr>
            </w:pPr>
            <w:r>
              <w:rPr>
                <w:sz w:val="24"/>
              </w:rPr>
              <w:t>763,5</w:t>
            </w:r>
          </w:p>
        </w:tc>
        <w:tc>
          <w:tcPr>
            <w:tcW w:w="3600" w:type="dxa"/>
          </w:tcPr>
          <w:p w:rsidR="0014795B" w:rsidRDefault="0014795B" w:rsidP="009D6552">
            <w:pPr>
              <w:pStyle w:val="33"/>
              <w:tabs>
                <w:tab w:val="left" w:pos="-180"/>
              </w:tabs>
              <w:spacing w:line="240" w:lineRule="auto"/>
              <w:jc w:val="center"/>
              <w:rPr>
                <w:sz w:val="24"/>
              </w:rPr>
            </w:pPr>
            <w:r>
              <w:rPr>
                <w:sz w:val="24"/>
              </w:rPr>
              <w:t>144,4</w:t>
            </w:r>
          </w:p>
        </w:tc>
      </w:tr>
    </w:tbl>
    <w:p w:rsidR="0014795B" w:rsidRDefault="0014795B" w:rsidP="0014795B">
      <w:pPr>
        <w:pStyle w:val="33"/>
        <w:tabs>
          <w:tab w:val="left" w:pos="-180"/>
        </w:tabs>
        <w:spacing w:line="240" w:lineRule="auto"/>
        <w:rPr>
          <w:sz w:val="24"/>
        </w:rPr>
      </w:pPr>
      <w:r>
        <w:rPr>
          <w:sz w:val="24"/>
        </w:rPr>
        <w:tab/>
      </w:r>
    </w:p>
    <w:p w:rsidR="0014795B" w:rsidRDefault="0014795B" w:rsidP="0014795B">
      <w:pPr>
        <w:pStyle w:val="33"/>
        <w:tabs>
          <w:tab w:val="left" w:pos="-180"/>
        </w:tabs>
        <w:spacing w:line="240" w:lineRule="auto"/>
        <w:rPr>
          <w:sz w:val="24"/>
        </w:rPr>
      </w:pPr>
      <w:r>
        <w:rPr>
          <w:sz w:val="24"/>
        </w:rPr>
        <w:tab/>
        <w:t>На основании приведенных статистических данных рассчитайте:</w:t>
      </w:r>
    </w:p>
    <w:p w:rsidR="0014795B" w:rsidRDefault="0014795B" w:rsidP="0014795B">
      <w:pPr>
        <w:pStyle w:val="33"/>
        <w:numPr>
          <w:ilvl w:val="0"/>
          <w:numId w:val="35"/>
        </w:numPr>
        <w:tabs>
          <w:tab w:val="left" w:pos="-180"/>
        </w:tabs>
        <w:spacing w:after="0" w:line="240" w:lineRule="auto"/>
        <w:rPr>
          <w:sz w:val="24"/>
        </w:rPr>
      </w:pPr>
      <w:r>
        <w:rPr>
          <w:sz w:val="24"/>
        </w:rPr>
        <w:t>динамику численности заключенных браков и оформленных разводов, приняв за базисный год 1992;</w:t>
      </w:r>
    </w:p>
    <w:p w:rsidR="0014795B" w:rsidRDefault="0014795B" w:rsidP="0014795B">
      <w:pPr>
        <w:pStyle w:val="33"/>
        <w:numPr>
          <w:ilvl w:val="0"/>
          <w:numId w:val="35"/>
        </w:numPr>
        <w:tabs>
          <w:tab w:val="left" w:pos="-180"/>
        </w:tabs>
        <w:spacing w:after="0" w:line="240" w:lineRule="auto"/>
        <w:rPr>
          <w:sz w:val="24"/>
        </w:rPr>
      </w:pPr>
      <w:r>
        <w:rPr>
          <w:sz w:val="24"/>
        </w:rPr>
        <w:t>общие коэффициенты брачности и разводимости.</w:t>
      </w:r>
    </w:p>
    <w:p w:rsidR="0014795B" w:rsidRDefault="0014795B" w:rsidP="0014795B">
      <w:pPr>
        <w:pStyle w:val="33"/>
        <w:tabs>
          <w:tab w:val="left" w:pos="-180"/>
          <w:tab w:val="left" w:pos="0"/>
        </w:tabs>
        <w:spacing w:line="240" w:lineRule="auto"/>
        <w:rPr>
          <w:sz w:val="24"/>
        </w:rPr>
      </w:pPr>
      <w:r>
        <w:rPr>
          <w:sz w:val="24"/>
        </w:rPr>
        <w:tab/>
        <w:t>Проанализируйте полученные результаты и сделайте выводы.</w:t>
      </w:r>
    </w:p>
    <w:p w:rsidR="0014795B" w:rsidRDefault="0014795B" w:rsidP="0014795B">
      <w:pPr>
        <w:pStyle w:val="33"/>
        <w:tabs>
          <w:tab w:val="left" w:pos="-180"/>
        </w:tabs>
        <w:spacing w:line="240" w:lineRule="auto"/>
        <w:jc w:val="center"/>
        <w:rPr>
          <w:sz w:val="24"/>
        </w:rPr>
      </w:pPr>
    </w:p>
    <w:p w:rsidR="0014795B" w:rsidRDefault="0014795B" w:rsidP="0014795B">
      <w:pPr>
        <w:pStyle w:val="33"/>
        <w:tabs>
          <w:tab w:val="left" w:pos="-180"/>
        </w:tabs>
        <w:spacing w:line="240" w:lineRule="auto"/>
        <w:jc w:val="center"/>
        <w:rPr>
          <w:sz w:val="24"/>
        </w:rPr>
      </w:pPr>
    </w:p>
    <w:p w:rsidR="0014795B" w:rsidRDefault="0014795B" w:rsidP="0014795B">
      <w:pPr>
        <w:pStyle w:val="33"/>
        <w:tabs>
          <w:tab w:val="left" w:pos="-180"/>
        </w:tabs>
        <w:spacing w:line="240" w:lineRule="auto"/>
        <w:jc w:val="center"/>
        <w:rPr>
          <w:sz w:val="24"/>
        </w:rPr>
      </w:pPr>
    </w:p>
    <w:p w:rsidR="0014795B" w:rsidRDefault="0014795B" w:rsidP="0014795B">
      <w:pPr>
        <w:pStyle w:val="33"/>
        <w:tabs>
          <w:tab w:val="left" w:pos="-180"/>
        </w:tabs>
        <w:spacing w:line="240" w:lineRule="auto"/>
        <w:jc w:val="center"/>
        <w:rPr>
          <w:sz w:val="24"/>
        </w:rPr>
      </w:pPr>
    </w:p>
    <w:p w:rsidR="0014795B" w:rsidRDefault="0014795B" w:rsidP="00983FE1">
      <w:pPr>
        <w:ind w:left="1069"/>
        <w:jc w:val="center"/>
        <w:rPr>
          <w:b/>
          <w:bCs/>
          <w:sz w:val="24"/>
        </w:rPr>
      </w:pPr>
      <w:r>
        <w:rPr>
          <w:b/>
          <w:bCs/>
          <w:sz w:val="24"/>
        </w:rPr>
        <w:t>Решение:</w:t>
      </w:r>
    </w:p>
    <w:p w:rsidR="0014795B" w:rsidRDefault="0014795B" w:rsidP="0014795B">
      <w:pPr>
        <w:pStyle w:val="33"/>
        <w:tabs>
          <w:tab w:val="left" w:pos="-180"/>
        </w:tabs>
        <w:spacing w:line="240" w:lineRule="auto"/>
        <w:rPr>
          <w:sz w:val="24"/>
        </w:rPr>
      </w:pPr>
      <w:r>
        <w:rPr>
          <w:sz w:val="24"/>
          <w:lang w:val="en-US"/>
        </w:rPr>
        <w:t>a</w:t>
      </w:r>
      <w:r>
        <w:rPr>
          <w:sz w:val="24"/>
        </w:rPr>
        <w:t xml:space="preserve">) </w:t>
      </w:r>
      <w:r>
        <w:rPr>
          <w:sz w:val="24"/>
        </w:rPr>
        <w:tab/>
      </w:r>
    </w:p>
    <w:tbl>
      <w:tblPr>
        <w:tblW w:w="10356"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00"/>
        <w:gridCol w:w="1508"/>
        <w:gridCol w:w="1366"/>
        <w:gridCol w:w="1514"/>
        <w:gridCol w:w="1620"/>
        <w:gridCol w:w="1624"/>
        <w:gridCol w:w="1824"/>
      </w:tblGrid>
      <w:tr w:rsidR="0014795B" w:rsidTr="009D6552">
        <w:trPr>
          <w:trHeight w:hRule="exact" w:val="1005"/>
        </w:trPr>
        <w:tc>
          <w:tcPr>
            <w:tcW w:w="900" w:type="dxa"/>
          </w:tcPr>
          <w:p w:rsidR="0014795B" w:rsidRDefault="0014795B" w:rsidP="009D6552">
            <w:pPr>
              <w:pStyle w:val="33"/>
              <w:tabs>
                <w:tab w:val="left" w:pos="-180"/>
              </w:tabs>
              <w:spacing w:line="240" w:lineRule="auto"/>
              <w:jc w:val="center"/>
              <w:rPr>
                <w:sz w:val="24"/>
              </w:rPr>
            </w:pPr>
            <w:r>
              <w:rPr>
                <w:sz w:val="24"/>
              </w:rPr>
              <w:t>Годы</w:t>
            </w:r>
          </w:p>
        </w:tc>
        <w:tc>
          <w:tcPr>
            <w:tcW w:w="1508" w:type="dxa"/>
          </w:tcPr>
          <w:p w:rsidR="0014795B" w:rsidRDefault="0014795B" w:rsidP="009D6552">
            <w:pPr>
              <w:pStyle w:val="33"/>
              <w:tabs>
                <w:tab w:val="left" w:pos="-180"/>
              </w:tabs>
              <w:spacing w:line="240" w:lineRule="auto"/>
              <w:rPr>
                <w:sz w:val="24"/>
              </w:rPr>
            </w:pPr>
            <w:r>
              <w:rPr>
                <w:sz w:val="24"/>
              </w:rPr>
              <w:t>абсолютн.</w:t>
            </w:r>
          </w:p>
          <w:p w:rsidR="0014795B" w:rsidRDefault="0014795B" w:rsidP="009D6552">
            <w:pPr>
              <w:pStyle w:val="33"/>
              <w:tabs>
                <w:tab w:val="left" w:pos="-180"/>
              </w:tabs>
              <w:spacing w:line="240" w:lineRule="auto"/>
              <w:rPr>
                <w:sz w:val="24"/>
              </w:rPr>
            </w:pPr>
            <w:r>
              <w:rPr>
                <w:sz w:val="24"/>
              </w:rPr>
              <w:t>прирост</w:t>
            </w:r>
          </w:p>
          <w:p w:rsidR="0014795B" w:rsidRDefault="0014795B" w:rsidP="009D6552">
            <w:pPr>
              <w:pStyle w:val="33"/>
              <w:tabs>
                <w:tab w:val="left" w:pos="-180"/>
              </w:tabs>
              <w:spacing w:line="240" w:lineRule="auto"/>
              <w:rPr>
                <w:sz w:val="24"/>
              </w:rPr>
            </w:pPr>
            <w:r>
              <w:rPr>
                <w:sz w:val="24"/>
              </w:rPr>
              <w:t xml:space="preserve">браков </w:t>
            </w:r>
            <w:r w:rsidRPr="00372F6C">
              <w:rPr>
                <w:position w:val="-4"/>
                <w:sz w:val="24"/>
              </w:rPr>
              <w:object w:dxaOrig="220" w:dyaOrig="260">
                <v:shape id="_x0000_i1190" type="#_x0000_t75" style="width:11.25pt;height:12.75pt" o:ole="">
                  <v:imagedata r:id="rId342" o:title=""/>
                </v:shape>
                <o:OLEObject Type="Embed" ProgID="Equation.3" ShapeID="_x0000_i1190" DrawAspect="Content" ObjectID="_1336051955" r:id="rId343"/>
              </w:object>
            </w:r>
          </w:p>
        </w:tc>
        <w:tc>
          <w:tcPr>
            <w:tcW w:w="1366" w:type="dxa"/>
          </w:tcPr>
          <w:p w:rsidR="0014795B" w:rsidRDefault="0014795B" w:rsidP="009D6552">
            <w:pPr>
              <w:pStyle w:val="33"/>
              <w:tabs>
                <w:tab w:val="left" w:pos="-180"/>
              </w:tabs>
              <w:spacing w:line="240" w:lineRule="auto"/>
              <w:rPr>
                <w:sz w:val="24"/>
              </w:rPr>
            </w:pPr>
            <w:r>
              <w:rPr>
                <w:sz w:val="24"/>
              </w:rPr>
              <w:t>темпы прироста</w:t>
            </w:r>
          </w:p>
          <w:p w:rsidR="0014795B" w:rsidRDefault="0014795B" w:rsidP="009D6552">
            <w:pPr>
              <w:pStyle w:val="33"/>
              <w:tabs>
                <w:tab w:val="left" w:pos="-180"/>
              </w:tabs>
              <w:spacing w:line="240" w:lineRule="auto"/>
              <w:rPr>
                <w:sz w:val="24"/>
              </w:rPr>
            </w:pPr>
            <w:r>
              <w:rPr>
                <w:sz w:val="24"/>
              </w:rPr>
              <w:t>браков,%</w:t>
            </w:r>
          </w:p>
        </w:tc>
        <w:tc>
          <w:tcPr>
            <w:tcW w:w="1514" w:type="dxa"/>
          </w:tcPr>
          <w:p w:rsidR="0014795B" w:rsidRDefault="0014795B" w:rsidP="009D6552">
            <w:pPr>
              <w:pStyle w:val="33"/>
              <w:tabs>
                <w:tab w:val="left" w:pos="-180"/>
              </w:tabs>
              <w:spacing w:line="240" w:lineRule="auto"/>
              <w:jc w:val="center"/>
              <w:rPr>
                <w:sz w:val="24"/>
              </w:rPr>
            </w:pPr>
            <w:r>
              <w:rPr>
                <w:sz w:val="24"/>
              </w:rPr>
              <w:t>темпы роста браков, %</w:t>
            </w:r>
          </w:p>
        </w:tc>
        <w:tc>
          <w:tcPr>
            <w:tcW w:w="1620" w:type="dxa"/>
          </w:tcPr>
          <w:p w:rsidR="0014795B" w:rsidRDefault="0014795B" w:rsidP="009D6552">
            <w:pPr>
              <w:pStyle w:val="33"/>
              <w:tabs>
                <w:tab w:val="left" w:pos="-180"/>
              </w:tabs>
              <w:spacing w:line="240" w:lineRule="auto"/>
              <w:rPr>
                <w:sz w:val="24"/>
              </w:rPr>
            </w:pPr>
            <w:r>
              <w:rPr>
                <w:sz w:val="24"/>
              </w:rPr>
              <w:t>абсолютн. прирост</w:t>
            </w:r>
          </w:p>
          <w:p w:rsidR="0014795B" w:rsidRDefault="0014795B" w:rsidP="009D6552">
            <w:pPr>
              <w:pStyle w:val="33"/>
              <w:tabs>
                <w:tab w:val="left" w:pos="-180"/>
              </w:tabs>
              <w:spacing w:line="240" w:lineRule="auto"/>
              <w:rPr>
                <w:sz w:val="24"/>
              </w:rPr>
            </w:pPr>
            <w:r>
              <w:rPr>
                <w:sz w:val="24"/>
              </w:rPr>
              <w:t xml:space="preserve">разводов </w:t>
            </w:r>
            <w:r w:rsidRPr="00372F6C">
              <w:rPr>
                <w:position w:val="-4"/>
                <w:sz w:val="24"/>
              </w:rPr>
              <w:object w:dxaOrig="220" w:dyaOrig="260">
                <v:shape id="_x0000_i1191" type="#_x0000_t75" style="width:11.25pt;height:12.75pt" o:ole="">
                  <v:imagedata r:id="rId342" o:title=""/>
                </v:shape>
                <o:OLEObject Type="Embed" ProgID="Equation.3" ShapeID="_x0000_i1191" DrawAspect="Content" ObjectID="_1336051956" r:id="rId344"/>
              </w:object>
            </w:r>
          </w:p>
        </w:tc>
        <w:tc>
          <w:tcPr>
            <w:tcW w:w="1624" w:type="dxa"/>
          </w:tcPr>
          <w:p w:rsidR="0014795B" w:rsidRDefault="0014795B" w:rsidP="009D6552">
            <w:pPr>
              <w:pStyle w:val="33"/>
              <w:tabs>
                <w:tab w:val="left" w:pos="-180"/>
              </w:tabs>
              <w:spacing w:line="240" w:lineRule="auto"/>
              <w:rPr>
                <w:sz w:val="24"/>
              </w:rPr>
            </w:pPr>
            <w:r>
              <w:rPr>
                <w:sz w:val="24"/>
              </w:rPr>
              <w:t>темпы прироста</w:t>
            </w:r>
          </w:p>
          <w:p w:rsidR="0014795B" w:rsidRDefault="0014795B" w:rsidP="009D6552">
            <w:pPr>
              <w:pStyle w:val="33"/>
              <w:tabs>
                <w:tab w:val="left" w:pos="-180"/>
              </w:tabs>
              <w:spacing w:line="240" w:lineRule="auto"/>
              <w:rPr>
                <w:sz w:val="24"/>
              </w:rPr>
            </w:pPr>
            <w:r>
              <w:rPr>
                <w:sz w:val="24"/>
              </w:rPr>
              <w:t>разводов,%</w:t>
            </w:r>
          </w:p>
        </w:tc>
        <w:tc>
          <w:tcPr>
            <w:tcW w:w="1824" w:type="dxa"/>
          </w:tcPr>
          <w:p w:rsidR="0014795B" w:rsidRDefault="0014795B" w:rsidP="009D6552">
            <w:pPr>
              <w:pStyle w:val="33"/>
              <w:tabs>
                <w:tab w:val="left" w:pos="-180"/>
              </w:tabs>
              <w:spacing w:line="240" w:lineRule="auto"/>
              <w:rPr>
                <w:sz w:val="24"/>
              </w:rPr>
            </w:pPr>
            <w:r>
              <w:rPr>
                <w:sz w:val="24"/>
              </w:rPr>
              <w:t xml:space="preserve">темпы </w:t>
            </w:r>
          </w:p>
          <w:p w:rsidR="0014795B" w:rsidRDefault="0014795B" w:rsidP="009D6552">
            <w:pPr>
              <w:pStyle w:val="33"/>
              <w:tabs>
                <w:tab w:val="left" w:pos="-180"/>
              </w:tabs>
              <w:spacing w:line="240" w:lineRule="auto"/>
              <w:rPr>
                <w:sz w:val="24"/>
              </w:rPr>
            </w:pPr>
            <w:r>
              <w:rPr>
                <w:sz w:val="24"/>
              </w:rPr>
              <w:t>роста разводов, %</w:t>
            </w:r>
          </w:p>
        </w:tc>
      </w:tr>
      <w:tr w:rsidR="0014795B" w:rsidTr="009D6552">
        <w:trPr>
          <w:trHeight w:hRule="exact" w:val="284"/>
        </w:trPr>
        <w:tc>
          <w:tcPr>
            <w:tcW w:w="900" w:type="dxa"/>
          </w:tcPr>
          <w:p w:rsidR="0014795B" w:rsidRDefault="0014795B" w:rsidP="009D6552">
            <w:pPr>
              <w:pStyle w:val="33"/>
              <w:tabs>
                <w:tab w:val="left" w:pos="-180"/>
              </w:tabs>
              <w:spacing w:line="240" w:lineRule="auto"/>
              <w:rPr>
                <w:sz w:val="24"/>
              </w:rPr>
            </w:pPr>
            <w:r>
              <w:rPr>
                <w:sz w:val="24"/>
              </w:rPr>
              <w:t>1992</w:t>
            </w:r>
          </w:p>
        </w:tc>
        <w:tc>
          <w:tcPr>
            <w:tcW w:w="1508" w:type="dxa"/>
          </w:tcPr>
          <w:p w:rsidR="0014795B" w:rsidRDefault="0014795B" w:rsidP="009D6552">
            <w:pPr>
              <w:pStyle w:val="33"/>
              <w:tabs>
                <w:tab w:val="left" w:pos="-180"/>
              </w:tabs>
              <w:spacing w:line="240" w:lineRule="auto"/>
              <w:jc w:val="center"/>
              <w:rPr>
                <w:sz w:val="24"/>
              </w:rPr>
            </w:pPr>
            <w:r>
              <w:rPr>
                <w:sz w:val="24"/>
              </w:rPr>
              <w:t>-</w:t>
            </w:r>
          </w:p>
        </w:tc>
        <w:tc>
          <w:tcPr>
            <w:tcW w:w="1366" w:type="dxa"/>
          </w:tcPr>
          <w:p w:rsidR="0014795B" w:rsidRDefault="0014795B" w:rsidP="009D6552">
            <w:pPr>
              <w:pStyle w:val="33"/>
              <w:tabs>
                <w:tab w:val="left" w:pos="-180"/>
              </w:tabs>
              <w:spacing w:line="240" w:lineRule="auto"/>
              <w:jc w:val="center"/>
              <w:rPr>
                <w:sz w:val="24"/>
              </w:rPr>
            </w:pPr>
            <w:r>
              <w:rPr>
                <w:sz w:val="24"/>
              </w:rPr>
              <w:t>-</w:t>
            </w:r>
          </w:p>
        </w:tc>
        <w:tc>
          <w:tcPr>
            <w:tcW w:w="1514" w:type="dxa"/>
          </w:tcPr>
          <w:p w:rsidR="0014795B" w:rsidRDefault="0014795B" w:rsidP="009D6552">
            <w:pPr>
              <w:pStyle w:val="33"/>
              <w:tabs>
                <w:tab w:val="left" w:pos="-180"/>
              </w:tabs>
              <w:spacing w:line="240" w:lineRule="auto"/>
              <w:jc w:val="center"/>
              <w:rPr>
                <w:sz w:val="24"/>
              </w:rPr>
            </w:pPr>
            <w:r>
              <w:rPr>
                <w:sz w:val="24"/>
              </w:rPr>
              <w:t>100,0</w:t>
            </w:r>
          </w:p>
        </w:tc>
        <w:tc>
          <w:tcPr>
            <w:tcW w:w="1620" w:type="dxa"/>
          </w:tcPr>
          <w:p w:rsidR="0014795B" w:rsidRDefault="0014795B" w:rsidP="009D6552">
            <w:pPr>
              <w:pStyle w:val="33"/>
              <w:tabs>
                <w:tab w:val="left" w:pos="-180"/>
              </w:tabs>
              <w:spacing w:line="240" w:lineRule="auto"/>
              <w:jc w:val="center"/>
              <w:rPr>
                <w:sz w:val="24"/>
              </w:rPr>
            </w:pPr>
            <w:r>
              <w:rPr>
                <w:sz w:val="24"/>
              </w:rPr>
              <w:t>-</w:t>
            </w:r>
          </w:p>
        </w:tc>
        <w:tc>
          <w:tcPr>
            <w:tcW w:w="1624" w:type="dxa"/>
          </w:tcPr>
          <w:p w:rsidR="0014795B" w:rsidRDefault="0014795B" w:rsidP="009D6552">
            <w:pPr>
              <w:pStyle w:val="33"/>
              <w:tabs>
                <w:tab w:val="left" w:pos="-180"/>
              </w:tabs>
              <w:spacing w:line="240" w:lineRule="auto"/>
              <w:jc w:val="center"/>
              <w:rPr>
                <w:sz w:val="24"/>
              </w:rPr>
            </w:pPr>
            <w:r>
              <w:rPr>
                <w:sz w:val="24"/>
              </w:rPr>
              <w:t>-</w:t>
            </w:r>
          </w:p>
        </w:tc>
        <w:tc>
          <w:tcPr>
            <w:tcW w:w="1824" w:type="dxa"/>
          </w:tcPr>
          <w:p w:rsidR="0014795B" w:rsidRDefault="0014795B" w:rsidP="009D6552">
            <w:pPr>
              <w:pStyle w:val="33"/>
              <w:tabs>
                <w:tab w:val="left" w:pos="-180"/>
              </w:tabs>
              <w:spacing w:line="240" w:lineRule="auto"/>
              <w:jc w:val="center"/>
              <w:rPr>
                <w:sz w:val="24"/>
              </w:rPr>
            </w:pPr>
            <w:r>
              <w:rPr>
                <w:sz w:val="24"/>
              </w:rPr>
              <w:t>100,0</w:t>
            </w:r>
          </w:p>
        </w:tc>
      </w:tr>
      <w:tr w:rsidR="0014795B" w:rsidTr="009D6552">
        <w:trPr>
          <w:trHeight w:hRule="exact" w:val="284"/>
        </w:trPr>
        <w:tc>
          <w:tcPr>
            <w:tcW w:w="900" w:type="dxa"/>
          </w:tcPr>
          <w:p w:rsidR="0014795B" w:rsidRDefault="0014795B" w:rsidP="009D6552">
            <w:pPr>
              <w:pStyle w:val="33"/>
              <w:tabs>
                <w:tab w:val="left" w:pos="-180"/>
              </w:tabs>
              <w:spacing w:line="240" w:lineRule="auto"/>
              <w:rPr>
                <w:sz w:val="24"/>
              </w:rPr>
            </w:pPr>
            <w:r>
              <w:rPr>
                <w:sz w:val="24"/>
              </w:rPr>
              <w:t>1997</w:t>
            </w:r>
          </w:p>
        </w:tc>
        <w:tc>
          <w:tcPr>
            <w:tcW w:w="1508" w:type="dxa"/>
          </w:tcPr>
          <w:p w:rsidR="0014795B" w:rsidRDefault="0014795B" w:rsidP="009D6552">
            <w:pPr>
              <w:pStyle w:val="33"/>
              <w:tabs>
                <w:tab w:val="left" w:pos="-180"/>
              </w:tabs>
              <w:spacing w:line="240" w:lineRule="auto"/>
              <w:jc w:val="center"/>
              <w:rPr>
                <w:sz w:val="24"/>
              </w:rPr>
            </w:pPr>
            <w:r>
              <w:rPr>
                <w:sz w:val="24"/>
              </w:rPr>
              <w:t>-125,3</w:t>
            </w:r>
          </w:p>
        </w:tc>
        <w:tc>
          <w:tcPr>
            <w:tcW w:w="1366" w:type="dxa"/>
          </w:tcPr>
          <w:p w:rsidR="0014795B" w:rsidRDefault="0014795B" w:rsidP="009D6552">
            <w:pPr>
              <w:pStyle w:val="33"/>
              <w:tabs>
                <w:tab w:val="left" w:pos="-180"/>
              </w:tabs>
              <w:spacing w:line="240" w:lineRule="auto"/>
              <w:jc w:val="center"/>
              <w:rPr>
                <w:sz w:val="24"/>
              </w:rPr>
            </w:pPr>
            <w:r>
              <w:rPr>
                <w:sz w:val="24"/>
              </w:rPr>
              <w:t>-11,9</w:t>
            </w:r>
          </w:p>
        </w:tc>
        <w:tc>
          <w:tcPr>
            <w:tcW w:w="1514" w:type="dxa"/>
          </w:tcPr>
          <w:p w:rsidR="0014795B" w:rsidRDefault="0014795B" w:rsidP="009D6552">
            <w:pPr>
              <w:pStyle w:val="33"/>
              <w:tabs>
                <w:tab w:val="left" w:pos="-180"/>
              </w:tabs>
              <w:spacing w:line="240" w:lineRule="auto"/>
              <w:jc w:val="center"/>
              <w:rPr>
                <w:sz w:val="24"/>
              </w:rPr>
            </w:pPr>
            <w:r>
              <w:rPr>
                <w:sz w:val="24"/>
              </w:rPr>
              <w:t>88,1</w:t>
            </w:r>
          </w:p>
        </w:tc>
        <w:tc>
          <w:tcPr>
            <w:tcW w:w="1620" w:type="dxa"/>
          </w:tcPr>
          <w:p w:rsidR="0014795B" w:rsidRDefault="0014795B" w:rsidP="009D6552">
            <w:pPr>
              <w:pStyle w:val="33"/>
              <w:tabs>
                <w:tab w:val="left" w:pos="-180"/>
              </w:tabs>
              <w:spacing w:line="240" w:lineRule="auto"/>
              <w:jc w:val="center"/>
              <w:rPr>
                <w:sz w:val="24"/>
              </w:rPr>
            </w:pPr>
            <w:r>
              <w:rPr>
                <w:sz w:val="24"/>
              </w:rPr>
              <w:t>-84</w:t>
            </w:r>
          </w:p>
        </w:tc>
        <w:tc>
          <w:tcPr>
            <w:tcW w:w="1624" w:type="dxa"/>
          </w:tcPr>
          <w:p w:rsidR="0014795B" w:rsidRDefault="0014795B" w:rsidP="009D6552">
            <w:pPr>
              <w:pStyle w:val="33"/>
              <w:tabs>
                <w:tab w:val="left" w:pos="-180"/>
              </w:tabs>
              <w:spacing w:line="240" w:lineRule="auto"/>
              <w:jc w:val="center"/>
              <w:rPr>
                <w:sz w:val="24"/>
              </w:rPr>
            </w:pPr>
            <w:r>
              <w:rPr>
                <w:sz w:val="24"/>
              </w:rPr>
              <w:t>-13,1</w:t>
            </w:r>
          </w:p>
        </w:tc>
        <w:tc>
          <w:tcPr>
            <w:tcW w:w="1824" w:type="dxa"/>
          </w:tcPr>
          <w:p w:rsidR="0014795B" w:rsidRDefault="0014795B" w:rsidP="009D6552">
            <w:pPr>
              <w:pStyle w:val="33"/>
              <w:tabs>
                <w:tab w:val="left" w:pos="-180"/>
              </w:tabs>
              <w:spacing w:line="240" w:lineRule="auto"/>
              <w:jc w:val="center"/>
              <w:rPr>
                <w:sz w:val="24"/>
              </w:rPr>
            </w:pPr>
            <w:r>
              <w:rPr>
                <w:sz w:val="24"/>
              </w:rPr>
              <w:t>86,9</w:t>
            </w:r>
          </w:p>
        </w:tc>
      </w:tr>
      <w:tr w:rsidR="0014795B" w:rsidTr="009D6552">
        <w:trPr>
          <w:trHeight w:hRule="exact" w:val="284"/>
        </w:trPr>
        <w:tc>
          <w:tcPr>
            <w:tcW w:w="900" w:type="dxa"/>
          </w:tcPr>
          <w:p w:rsidR="0014795B" w:rsidRDefault="0014795B" w:rsidP="009D6552">
            <w:pPr>
              <w:pStyle w:val="33"/>
              <w:tabs>
                <w:tab w:val="left" w:pos="-180"/>
              </w:tabs>
              <w:spacing w:line="240" w:lineRule="auto"/>
              <w:rPr>
                <w:sz w:val="24"/>
              </w:rPr>
            </w:pPr>
            <w:r>
              <w:rPr>
                <w:sz w:val="24"/>
              </w:rPr>
              <w:t>1998</w:t>
            </w:r>
          </w:p>
        </w:tc>
        <w:tc>
          <w:tcPr>
            <w:tcW w:w="1508" w:type="dxa"/>
          </w:tcPr>
          <w:p w:rsidR="0014795B" w:rsidRDefault="0014795B" w:rsidP="009D6552">
            <w:pPr>
              <w:pStyle w:val="33"/>
              <w:tabs>
                <w:tab w:val="left" w:pos="-180"/>
              </w:tabs>
              <w:spacing w:line="240" w:lineRule="auto"/>
              <w:jc w:val="center"/>
              <w:rPr>
                <w:sz w:val="24"/>
              </w:rPr>
            </w:pPr>
            <w:r>
              <w:rPr>
                <w:sz w:val="24"/>
              </w:rPr>
              <w:t>-205</w:t>
            </w:r>
          </w:p>
        </w:tc>
        <w:tc>
          <w:tcPr>
            <w:tcW w:w="1366" w:type="dxa"/>
          </w:tcPr>
          <w:p w:rsidR="0014795B" w:rsidRDefault="0014795B" w:rsidP="009D6552">
            <w:pPr>
              <w:pStyle w:val="33"/>
              <w:tabs>
                <w:tab w:val="left" w:pos="-180"/>
              </w:tabs>
              <w:spacing w:line="240" w:lineRule="auto"/>
              <w:jc w:val="center"/>
              <w:rPr>
                <w:sz w:val="24"/>
              </w:rPr>
            </w:pPr>
            <w:r>
              <w:rPr>
                <w:sz w:val="24"/>
              </w:rPr>
              <w:t>-19,5</w:t>
            </w:r>
          </w:p>
        </w:tc>
        <w:tc>
          <w:tcPr>
            <w:tcW w:w="1514" w:type="dxa"/>
          </w:tcPr>
          <w:p w:rsidR="0014795B" w:rsidRDefault="0014795B" w:rsidP="009D6552">
            <w:pPr>
              <w:pStyle w:val="33"/>
              <w:tabs>
                <w:tab w:val="left" w:pos="-180"/>
              </w:tabs>
              <w:spacing w:line="240" w:lineRule="auto"/>
              <w:jc w:val="center"/>
              <w:rPr>
                <w:sz w:val="24"/>
              </w:rPr>
            </w:pPr>
            <w:r>
              <w:rPr>
                <w:sz w:val="24"/>
              </w:rPr>
              <w:t>80,5</w:t>
            </w:r>
          </w:p>
        </w:tc>
        <w:tc>
          <w:tcPr>
            <w:tcW w:w="1620" w:type="dxa"/>
          </w:tcPr>
          <w:p w:rsidR="0014795B" w:rsidRDefault="0014795B" w:rsidP="009D6552">
            <w:pPr>
              <w:pStyle w:val="33"/>
              <w:tabs>
                <w:tab w:val="left" w:pos="-180"/>
              </w:tabs>
              <w:spacing w:line="240" w:lineRule="auto"/>
              <w:jc w:val="center"/>
              <w:rPr>
                <w:sz w:val="24"/>
              </w:rPr>
            </w:pPr>
            <w:r>
              <w:rPr>
                <w:sz w:val="24"/>
              </w:rPr>
              <w:t>-137,5</w:t>
            </w:r>
          </w:p>
        </w:tc>
        <w:tc>
          <w:tcPr>
            <w:tcW w:w="1624" w:type="dxa"/>
          </w:tcPr>
          <w:p w:rsidR="0014795B" w:rsidRDefault="0014795B" w:rsidP="009D6552">
            <w:pPr>
              <w:pStyle w:val="33"/>
              <w:tabs>
                <w:tab w:val="left" w:pos="-180"/>
              </w:tabs>
              <w:spacing w:line="240" w:lineRule="auto"/>
              <w:jc w:val="center"/>
              <w:rPr>
                <w:sz w:val="24"/>
              </w:rPr>
            </w:pPr>
            <w:r>
              <w:rPr>
                <w:sz w:val="24"/>
              </w:rPr>
              <w:t>-21,5</w:t>
            </w:r>
          </w:p>
        </w:tc>
        <w:tc>
          <w:tcPr>
            <w:tcW w:w="1824" w:type="dxa"/>
          </w:tcPr>
          <w:p w:rsidR="0014795B" w:rsidRDefault="0014795B" w:rsidP="009D6552">
            <w:pPr>
              <w:pStyle w:val="33"/>
              <w:tabs>
                <w:tab w:val="left" w:pos="-180"/>
              </w:tabs>
              <w:spacing w:line="240" w:lineRule="auto"/>
              <w:jc w:val="center"/>
              <w:rPr>
                <w:sz w:val="24"/>
              </w:rPr>
            </w:pPr>
            <w:r>
              <w:rPr>
                <w:sz w:val="24"/>
              </w:rPr>
              <w:t>78,5</w:t>
            </w:r>
          </w:p>
        </w:tc>
      </w:tr>
      <w:tr w:rsidR="0014795B" w:rsidTr="009D6552">
        <w:trPr>
          <w:trHeight w:hRule="exact" w:val="284"/>
        </w:trPr>
        <w:tc>
          <w:tcPr>
            <w:tcW w:w="900" w:type="dxa"/>
          </w:tcPr>
          <w:p w:rsidR="0014795B" w:rsidRDefault="0014795B" w:rsidP="009D6552">
            <w:pPr>
              <w:pStyle w:val="33"/>
              <w:tabs>
                <w:tab w:val="left" w:pos="-180"/>
              </w:tabs>
              <w:spacing w:line="240" w:lineRule="auto"/>
              <w:rPr>
                <w:sz w:val="24"/>
              </w:rPr>
            </w:pPr>
            <w:r>
              <w:rPr>
                <w:sz w:val="24"/>
              </w:rPr>
              <w:t>1999</w:t>
            </w:r>
          </w:p>
        </w:tc>
        <w:tc>
          <w:tcPr>
            <w:tcW w:w="1508" w:type="dxa"/>
          </w:tcPr>
          <w:p w:rsidR="0014795B" w:rsidRDefault="0014795B" w:rsidP="009D6552">
            <w:pPr>
              <w:pStyle w:val="33"/>
              <w:tabs>
                <w:tab w:val="left" w:pos="-180"/>
              </w:tabs>
              <w:spacing w:line="240" w:lineRule="auto"/>
              <w:jc w:val="center"/>
              <w:rPr>
                <w:sz w:val="24"/>
              </w:rPr>
            </w:pPr>
            <w:r>
              <w:rPr>
                <w:sz w:val="24"/>
              </w:rPr>
              <w:t>-142,5</w:t>
            </w:r>
          </w:p>
        </w:tc>
        <w:tc>
          <w:tcPr>
            <w:tcW w:w="1366" w:type="dxa"/>
          </w:tcPr>
          <w:p w:rsidR="0014795B" w:rsidRDefault="0014795B" w:rsidP="009D6552">
            <w:pPr>
              <w:pStyle w:val="33"/>
              <w:tabs>
                <w:tab w:val="left" w:pos="-180"/>
              </w:tabs>
              <w:spacing w:line="240" w:lineRule="auto"/>
              <w:jc w:val="center"/>
              <w:rPr>
                <w:sz w:val="24"/>
              </w:rPr>
            </w:pPr>
            <w:r>
              <w:rPr>
                <w:sz w:val="24"/>
              </w:rPr>
              <w:t>-13,5</w:t>
            </w:r>
          </w:p>
        </w:tc>
        <w:tc>
          <w:tcPr>
            <w:tcW w:w="1514" w:type="dxa"/>
          </w:tcPr>
          <w:p w:rsidR="0014795B" w:rsidRDefault="0014795B" w:rsidP="009D6552">
            <w:pPr>
              <w:pStyle w:val="33"/>
              <w:tabs>
                <w:tab w:val="left" w:pos="-180"/>
              </w:tabs>
              <w:spacing w:line="240" w:lineRule="auto"/>
              <w:jc w:val="center"/>
              <w:rPr>
                <w:sz w:val="24"/>
              </w:rPr>
            </w:pPr>
            <w:r>
              <w:rPr>
                <w:sz w:val="24"/>
              </w:rPr>
              <w:t>86,5</w:t>
            </w:r>
          </w:p>
        </w:tc>
        <w:tc>
          <w:tcPr>
            <w:tcW w:w="1620" w:type="dxa"/>
          </w:tcPr>
          <w:p w:rsidR="0014795B" w:rsidRDefault="0014795B" w:rsidP="009D6552">
            <w:pPr>
              <w:pStyle w:val="33"/>
              <w:tabs>
                <w:tab w:val="left" w:pos="-180"/>
              </w:tabs>
              <w:spacing w:line="240" w:lineRule="auto"/>
              <w:jc w:val="center"/>
              <w:rPr>
                <w:sz w:val="24"/>
              </w:rPr>
            </w:pPr>
            <w:r>
              <w:rPr>
                <w:sz w:val="24"/>
              </w:rPr>
              <w:t>-106,7</w:t>
            </w:r>
          </w:p>
        </w:tc>
        <w:tc>
          <w:tcPr>
            <w:tcW w:w="1624" w:type="dxa"/>
          </w:tcPr>
          <w:p w:rsidR="0014795B" w:rsidRDefault="0014795B" w:rsidP="009D6552">
            <w:pPr>
              <w:pStyle w:val="33"/>
              <w:tabs>
                <w:tab w:val="left" w:pos="-180"/>
              </w:tabs>
              <w:spacing w:line="240" w:lineRule="auto"/>
              <w:jc w:val="center"/>
              <w:rPr>
                <w:sz w:val="24"/>
              </w:rPr>
            </w:pPr>
            <w:r>
              <w:rPr>
                <w:sz w:val="24"/>
              </w:rPr>
              <w:t>-16,7</w:t>
            </w:r>
          </w:p>
        </w:tc>
        <w:tc>
          <w:tcPr>
            <w:tcW w:w="1824" w:type="dxa"/>
          </w:tcPr>
          <w:p w:rsidR="0014795B" w:rsidRDefault="0014795B" w:rsidP="009D6552">
            <w:pPr>
              <w:pStyle w:val="33"/>
              <w:tabs>
                <w:tab w:val="left" w:pos="-180"/>
              </w:tabs>
              <w:spacing w:line="240" w:lineRule="auto"/>
              <w:jc w:val="center"/>
              <w:rPr>
                <w:sz w:val="24"/>
              </w:rPr>
            </w:pPr>
            <w:r>
              <w:rPr>
                <w:sz w:val="24"/>
              </w:rPr>
              <w:t>83,3</w:t>
            </w:r>
          </w:p>
        </w:tc>
      </w:tr>
      <w:tr w:rsidR="0014795B" w:rsidTr="009D6552">
        <w:trPr>
          <w:trHeight w:hRule="exact" w:val="284"/>
        </w:trPr>
        <w:tc>
          <w:tcPr>
            <w:tcW w:w="900" w:type="dxa"/>
          </w:tcPr>
          <w:p w:rsidR="0014795B" w:rsidRDefault="0014795B" w:rsidP="009D6552">
            <w:pPr>
              <w:pStyle w:val="33"/>
              <w:tabs>
                <w:tab w:val="left" w:pos="-180"/>
              </w:tabs>
              <w:spacing w:line="240" w:lineRule="auto"/>
              <w:rPr>
                <w:sz w:val="24"/>
              </w:rPr>
            </w:pPr>
            <w:r>
              <w:rPr>
                <w:sz w:val="24"/>
              </w:rPr>
              <w:t>2000</w:t>
            </w:r>
          </w:p>
        </w:tc>
        <w:tc>
          <w:tcPr>
            <w:tcW w:w="1508" w:type="dxa"/>
          </w:tcPr>
          <w:p w:rsidR="0014795B" w:rsidRDefault="0014795B" w:rsidP="009D6552">
            <w:pPr>
              <w:pStyle w:val="33"/>
              <w:tabs>
                <w:tab w:val="left" w:pos="-180"/>
              </w:tabs>
              <w:spacing w:line="240" w:lineRule="auto"/>
              <w:jc w:val="center"/>
              <w:rPr>
                <w:sz w:val="24"/>
              </w:rPr>
            </w:pPr>
            <w:r>
              <w:rPr>
                <w:sz w:val="24"/>
              </w:rPr>
              <w:t>-156,4</w:t>
            </w:r>
          </w:p>
        </w:tc>
        <w:tc>
          <w:tcPr>
            <w:tcW w:w="1366" w:type="dxa"/>
          </w:tcPr>
          <w:p w:rsidR="0014795B" w:rsidRDefault="0014795B" w:rsidP="009D6552">
            <w:pPr>
              <w:pStyle w:val="33"/>
              <w:tabs>
                <w:tab w:val="left" w:pos="-180"/>
              </w:tabs>
              <w:spacing w:line="240" w:lineRule="auto"/>
              <w:jc w:val="center"/>
              <w:rPr>
                <w:sz w:val="24"/>
              </w:rPr>
            </w:pPr>
            <w:r>
              <w:rPr>
                <w:sz w:val="24"/>
              </w:rPr>
              <w:t>-14,8</w:t>
            </w:r>
          </w:p>
        </w:tc>
        <w:tc>
          <w:tcPr>
            <w:tcW w:w="1514" w:type="dxa"/>
          </w:tcPr>
          <w:p w:rsidR="0014795B" w:rsidRDefault="0014795B" w:rsidP="009D6552">
            <w:pPr>
              <w:pStyle w:val="33"/>
              <w:tabs>
                <w:tab w:val="left" w:pos="-180"/>
              </w:tabs>
              <w:spacing w:line="240" w:lineRule="auto"/>
              <w:jc w:val="center"/>
              <w:rPr>
                <w:sz w:val="24"/>
              </w:rPr>
            </w:pPr>
            <w:r>
              <w:rPr>
                <w:sz w:val="24"/>
              </w:rPr>
              <w:t>85,2</w:t>
            </w:r>
          </w:p>
        </w:tc>
        <w:tc>
          <w:tcPr>
            <w:tcW w:w="1620" w:type="dxa"/>
          </w:tcPr>
          <w:p w:rsidR="0014795B" w:rsidRDefault="0014795B" w:rsidP="009D6552">
            <w:pPr>
              <w:pStyle w:val="33"/>
              <w:tabs>
                <w:tab w:val="left" w:pos="-180"/>
              </w:tabs>
              <w:spacing w:line="240" w:lineRule="auto"/>
              <w:jc w:val="center"/>
              <w:rPr>
                <w:sz w:val="24"/>
              </w:rPr>
            </w:pPr>
            <w:r>
              <w:rPr>
                <w:sz w:val="24"/>
              </w:rPr>
              <w:t>-11,5</w:t>
            </w:r>
          </w:p>
        </w:tc>
        <w:tc>
          <w:tcPr>
            <w:tcW w:w="1624" w:type="dxa"/>
          </w:tcPr>
          <w:p w:rsidR="0014795B" w:rsidRDefault="0014795B" w:rsidP="009D6552">
            <w:pPr>
              <w:pStyle w:val="33"/>
              <w:tabs>
                <w:tab w:val="left" w:pos="-180"/>
              </w:tabs>
              <w:spacing w:line="240" w:lineRule="auto"/>
              <w:jc w:val="center"/>
              <w:rPr>
                <w:sz w:val="24"/>
              </w:rPr>
            </w:pPr>
            <w:r>
              <w:rPr>
                <w:sz w:val="24"/>
              </w:rPr>
              <w:t>-1,8</w:t>
            </w:r>
          </w:p>
        </w:tc>
        <w:tc>
          <w:tcPr>
            <w:tcW w:w="1824" w:type="dxa"/>
          </w:tcPr>
          <w:p w:rsidR="0014795B" w:rsidRDefault="0014795B" w:rsidP="009D6552">
            <w:pPr>
              <w:pStyle w:val="33"/>
              <w:tabs>
                <w:tab w:val="left" w:pos="-180"/>
              </w:tabs>
              <w:spacing w:line="240" w:lineRule="auto"/>
              <w:jc w:val="center"/>
              <w:rPr>
                <w:sz w:val="24"/>
              </w:rPr>
            </w:pPr>
            <w:r>
              <w:rPr>
                <w:sz w:val="24"/>
              </w:rPr>
              <w:t>98,2</w:t>
            </w:r>
          </w:p>
        </w:tc>
      </w:tr>
      <w:tr w:rsidR="0014795B" w:rsidTr="009D6552">
        <w:trPr>
          <w:trHeight w:hRule="exact" w:val="284"/>
        </w:trPr>
        <w:tc>
          <w:tcPr>
            <w:tcW w:w="900" w:type="dxa"/>
          </w:tcPr>
          <w:p w:rsidR="0014795B" w:rsidRDefault="0014795B" w:rsidP="009D6552">
            <w:pPr>
              <w:pStyle w:val="33"/>
              <w:tabs>
                <w:tab w:val="left" w:pos="-180"/>
              </w:tabs>
              <w:spacing w:line="240" w:lineRule="auto"/>
              <w:rPr>
                <w:sz w:val="24"/>
              </w:rPr>
            </w:pPr>
            <w:r>
              <w:rPr>
                <w:sz w:val="24"/>
              </w:rPr>
              <w:t>2001</w:t>
            </w:r>
          </w:p>
        </w:tc>
        <w:tc>
          <w:tcPr>
            <w:tcW w:w="1508" w:type="dxa"/>
          </w:tcPr>
          <w:p w:rsidR="0014795B" w:rsidRDefault="0014795B" w:rsidP="009D6552">
            <w:pPr>
              <w:pStyle w:val="33"/>
              <w:tabs>
                <w:tab w:val="left" w:pos="-180"/>
              </w:tabs>
              <w:spacing w:line="240" w:lineRule="auto"/>
              <w:jc w:val="center"/>
              <w:rPr>
                <w:sz w:val="24"/>
              </w:rPr>
            </w:pPr>
            <w:r>
              <w:rPr>
                <w:sz w:val="24"/>
              </w:rPr>
              <w:t>-52,6</w:t>
            </w:r>
          </w:p>
        </w:tc>
        <w:tc>
          <w:tcPr>
            <w:tcW w:w="1366" w:type="dxa"/>
          </w:tcPr>
          <w:p w:rsidR="0014795B" w:rsidRDefault="0014795B" w:rsidP="009D6552">
            <w:pPr>
              <w:pStyle w:val="33"/>
              <w:tabs>
                <w:tab w:val="left" w:pos="-180"/>
              </w:tabs>
              <w:spacing w:line="240" w:lineRule="auto"/>
              <w:jc w:val="center"/>
              <w:rPr>
                <w:sz w:val="24"/>
              </w:rPr>
            </w:pPr>
            <w:r>
              <w:rPr>
                <w:sz w:val="24"/>
              </w:rPr>
              <w:t>-5,0</w:t>
            </w:r>
          </w:p>
        </w:tc>
        <w:tc>
          <w:tcPr>
            <w:tcW w:w="1514" w:type="dxa"/>
          </w:tcPr>
          <w:p w:rsidR="0014795B" w:rsidRDefault="0014795B" w:rsidP="009D6552">
            <w:pPr>
              <w:pStyle w:val="33"/>
              <w:tabs>
                <w:tab w:val="left" w:pos="-180"/>
              </w:tabs>
              <w:spacing w:line="240" w:lineRule="auto"/>
              <w:jc w:val="center"/>
              <w:rPr>
                <w:sz w:val="24"/>
              </w:rPr>
            </w:pPr>
            <w:r>
              <w:rPr>
                <w:sz w:val="24"/>
              </w:rPr>
              <w:t>95,0</w:t>
            </w:r>
          </w:p>
        </w:tc>
        <w:tc>
          <w:tcPr>
            <w:tcW w:w="1620" w:type="dxa"/>
          </w:tcPr>
          <w:p w:rsidR="0014795B" w:rsidRDefault="0014795B" w:rsidP="009D6552">
            <w:pPr>
              <w:pStyle w:val="33"/>
              <w:tabs>
                <w:tab w:val="left" w:pos="-180"/>
              </w:tabs>
              <w:spacing w:line="240" w:lineRule="auto"/>
              <w:jc w:val="center"/>
              <w:rPr>
                <w:sz w:val="24"/>
              </w:rPr>
            </w:pPr>
            <w:r>
              <w:rPr>
                <w:sz w:val="24"/>
              </w:rPr>
              <w:t>124,3</w:t>
            </w:r>
          </w:p>
        </w:tc>
        <w:tc>
          <w:tcPr>
            <w:tcW w:w="1624" w:type="dxa"/>
          </w:tcPr>
          <w:p w:rsidR="0014795B" w:rsidRDefault="0014795B" w:rsidP="009D6552">
            <w:pPr>
              <w:pStyle w:val="33"/>
              <w:tabs>
                <w:tab w:val="left" w:pos="-180"/>
              </w:tabs>
              <w:spacing w:line="240" w:lineRule="auto"/>
              <w:jc w:val="center"/>
              <w:rPr>
                <w:sz w:val="24"/>
              </w:rPr>
            </w:pPr>
            <w:r>
              <w:rPr>
                <w:sz w:val="24"/>
              </w:rPr>
              <w:t>19,4</w:t>
            </w:r>
          </w:p>
        </w:tc>
        <w:tc>
          <w:tcPr>
            <w:tcW w:w="1824" w:type="dxa"/>
          </w:tcPr>
          <w:p w:rsidR="0014795B" w:rsidRDefault="0014795B" w:rsidP="009D6552">
            <w:pPr>
              <w:pStyle w:val="33"/>
              <w:tabs>
                <w:tab w:val="left" w:pos="-180"/>
              </w:tabs>
              <w:spacing w:line="240" w:lineRule="auto"/>
              <w:jc w:val="center"/>
              <w:rPr>
                <w:sz w:val="24"/>
              </w:rPr>
            </w:pPr>
            <w:r>
              <w:rPr>
                <w:sz w:val="24"/>
              </w:rPr>
              <w:t>119,4</w:t>
            </w:r>
          </w:p>
        </w:tc>
      </w:tr>
    </w:tbl>
    <w:p w:rsidR="0014795B" w:rsidRDefault="0014795B" w:rsidP="0014795B">
      <w:pPr>
        <w:pStyle w:val="33"/>
        <w:tabs>
          <w:tab w:val="left" w:pos="-180"/>
        </w:tabs>
        <w:spacing w:line="240" w:lineRule="auto"/>
        <w:rPr>
          <w:sz w:val="24"/>
        </w:rPr>
      </w:pPr>
    </w:p>
    <w:p w:rsidR="0014795B" w:rsidRDefault="0014795B" w:rsidP="0014795B">
      <w:pPr>
        <w:pStyle w:val="33"/>
        <w:tabs>
          <w:tab w:val="left" w:pos="-180"/>
        </w:tabs>
        <w:spacing w:line="240" w:lineRule="auto"/>
        <w:rPr>
          <w:sz w:val="24"/>
        </w:rPr>
      </w:pPr>
      <w:r>
        <w:rPr>
          <w:sz w:val="24"/>
        </w:rPr>
        <w:t xml:space="preserve">Темп роста: </w:t>
      </w:r>
      <w:r w:rsidRPr="00372F6C">
        <w:rPr>
          <w:position w:val="-30"/>
          <w:sz w:val="24"/>
        </w:rPr>
        <w:object w:dxaOrig="1359" w:dyaOrig="680">
          <v:shape id="_x0000_i1192" type="#_x0000_t75" style="width:68.25pt;height:33.75pt" o:ole="">
            <v:imagedata r:id="rId345" o:title=""/>
          </v:shape>
          <o:OLEObject Type="Embed" ProgID="Equation.3" ShapeID="_x0000_i1192" DrawAspect="Content" ObjectID="_1336051957" r:id="rId346"/>
        </w:object>
      </w:r>
      <w:r>
        <w:rPr>
          <w:sz w:val="24"/>
        </w:rPr>
        <w:t>%</w:t>
      </w:r>
      <w:r>
        <w:rPr>
          <w:sz w:val="24"/>
        </w:rPr>
        <w:tab/>
      </w:r>
    </w:p>
    <w:p w:rsidR="0014795B" w:rsidRDefault="0014795B" w:rsidP="0014795B">
      <w:pPr>
        <w:pStyle w:val="33"/>
        <w:tabs>
          <w:tab w:val="left" w:pos="-180"/>
        </w:tabs>
        <w:spacing w:line="240" w:lineRule="auto"/>
        <w:rPr>
          <w:sz w:val="24"/>
        </w:rPr>
      </w:pPr>
      <w:r>
        <w:rPr>
          <w:sz w:val="24"/>
        </w:rPr>
        <w:t xml:space="preserve">Темпы прироста: </w:t>
      </w:r>
      <w:r w:rsidRPr="00372F6C">
        <w:rPr>
          <w:position w:val="-30"/>
          <w:sz w:val="24"/>
        </w:rPr>
        <w:object w:dxaOrig="1420" w:dyaOrig="680">
          <v:shape id="_x0000_i1193" type="#_x0000_t75" style="width:71.25pt;height:33.75pt" o:ole="">
            <v:imagedata r:id="rId347" o:title=""/>
          </v:shape>
          <o:OLEObject Type="Embed" ProgID="Equation.3" ShapeID="_x0000_i1193" DrawAspect="Content" ObjectID="_1336051958" r:id="rId348"/>
        </w:object>
      </w:r>
      <w:r>
        <w:rPr>
          <w:sz w:val="24"/>
        </w:rPr>
        <w:t>%</w:t>
      </w:r>
    </w:p>
    <w:p w:rsidR="0014795B" w:rsidRDefault="0014795B" w:rsidP="0014795B">
      <w:pPr>
        <w:pStyle w:val="33"/>
        <w:tabs>
          <w:tab w:val="left" w:pos="-180"/>
        </w:tabs>
        <w:spacing w:line="240" w:lineRule="auto"/>
        <w:rPr>
          <w:sz w:val="24"/>
        </w:rPr>
      </w:pPr>
      <w:r w:rsidRPr="00372F6C">
        <w:rPr>
          <w:position w:val="-12"/>
          <w:sz w:val="24"/>
        </w:rPr>
        <w:object w:dxaOrig="1100" w:dyaOrig="360">
          <v:shape id="_x0000_i1194" type="#_x0000_t75" style="width:54.75pt;height:18pt" o:ole="">
            <v:imagedata r:id="rId349" o:title=""/>
          </v:shape>
          <o:OLEObject Type="Embed" ProgID="Equation.3" ShapeID="_x0000_i1194" DrawAspect="Content" ObjectID="_1336051959" r:id="rId350"/>
        </w:object>
      </w:r>
    </w:p>
    <w:tbl>
      <w:tblPr>
        <w:tblW w:w="0" w:type="auto"/>
        <w:tblLook w:val="0000"/>
      </w:tblPr>
      <w:tblGrid>
        <w:gridCol w:w="4295"/>
        <w:gridCol w:w="4249"/>
      </w:tblGrid>
      <w:tr w:rsidR="0014795B" w:rsidTr="009D6552">
        <w:tc>
          <w:tcPr>
            <w:tcW w:w="4785" w:type="dxa"/>
          </w:tcPr>
          <w:p w:rsidR="0014795B" w:rsidRDefault="0014795B" w:rsidP="009D6552">
            <w:pPr>
              <w:pStyle w:val="33"/>
              <w:tabs>
                <w:tab w:val="left" w:pos="-180"/>
              </w:tabs>
              <w:spacing w:line="240" w:lineRule="auto"/>
              <w:rPr>
                <w:sz w:val="24"/>
              </w:rPr>
            </w:pPr>
            <w:r w:rsidRPr="00372F6C">
              <w:rPr>
                <w:position w:val="-14"/>
                <w:sz w:val="24"/>
              </w:rPr>
              <w:object w:dxaOrig="3019" w:dyaOrig="380">
                <v:shape id="_x0000_i1195" type="#_x0000_t75" style="width:150.75pt;height:18.75pt" o:ole="">
                  <v:imagedata r:id="rId351" o:title=""/>
                </v:shape>
                <o:OLEObject Type="Embed" ProgID="Equation.3" ShapeID="_x0000_i1195" DrawAspect="Content" ObjectID="_1336051960" r:id="rId352"/>
              </w:object>
            </w:r>
          </w:p>
        </w:tc>
        <w:tc>
          <w:tcPr>
            <w:tcW w:w="4785" w:type="dxa"/>
          </w:tcPr>
          <w:p w:rsidR="0014795B" w:rsidRDefault="0014795B" w:rsidP="009D6552">
            <w:pPr>
              <w:pStyle w:val="33"/>
              <w:tabs>
                <w:tab w:val="left" w:pos="-180"/>
              </w:tabs>
              <w:spacing w:line="240" w:lineRule="auto"/>
              <w:rPr>
                <w:sz w:val="24"/>
              </w:rPr>
            </w:pPr>
            <w:r w:rsidRPr="00372F6C">
              <w:rPr>
                <w:position w:val="-14"/>
                <w:sz w:val="24"/>
              </w:rPr>
              <w:object w:dxaOrig="2780" w:dyaOrig="380">
                <v:shape id="_x0000_i1196" type="#_x0000_t75" style="width:138.75pt;height:18.75pt" o:ole="">
                  <v:imagedata r:id="rId353" o:title=""/>
                </v:shape>
                <o:OLEObject Type="Embed" ProgID="Equation.3" ShapeID="_x0000_i1196" DrawAspect="Content" ObjectID="_1336051961" r:id="rId354"/>
              </w:object>
            </w:r>
          </w:p>
        </w:tc>
      </w:tr>
      <w:tr w:rsidR="0014795B" w:rsidTr="009D6552">
        <w:tc>
          <w:tcPr>
            <w:tcW w:w="4785" w:type="dxa"/>
          </w:tcPr>
          <w:p w:rsidR="0014795B" w:rsidRDefault="0014795B" w:rsidP="009D6552">
            <w:pPr>
              <w:pStyle w:val="33"/>
              <w:tabs>
                <w:tab w:val="left" w:pos="-180"/>
              </w:tabs>
              <w:spacing w:line="240" w:lineRule="auto"/>
              <w:rPr>
                <w:sz w:val="24"/>
              </w:rPr>
            </w:pPr>
            <w:r w:rsidRPr="00372F6C">
              <w:rPr>
                <w:position w:val="-28"/>
                <w:sz w:val="24"/>
              </w:rPr>
              <w:object w:dxaOrig="2940" w:dyaOrig="660">
                <v:shape id="_x0000_i1197" type="#_x0000_t75" style="width:147pt;height:33pt" o:ole="">
                  <v:imagedata r:id="rId355" o:title=""/>
                </v:shape>
                <o:OLEObject Type="Embed" ProgID="Equation.3" ShapeID="_x0000_i1197" DrawAspect="Content" ObjectID="_1336051962" r:id="rId356"/>
              </w:object>
            </w:r>
            <w:r>
              <w:rPr>
                <w:sz w:val="24"/>
              </w:rPr>
              <w:t>%</w:t>
            </w:r>
          </w:p>
        </w:tc>
        <w:tc>
          <w:tcPr>
            <w:tcW w:w="4785" w:type="dxa"/>
          </w:tcPr>
          <w:p w:rsidR="0014795B" w:rsidRDefault="0014795B" w:rsidP="009D6552">
            <w:pPr>
              <w:pStyle w:val="33"/>
              <w:tabs>
                <w:tab w:val="left" w:pos="-180"/>
              </w:tabs>
              <w:spacing w:line="240" w:lineRule="auto"/>
              <w:rPr>
                <w:sz w:val="24"/>
              </w:rPr>
            </w:pPr>
            <w:r w:rsidRPr="00372F6C">
              <w:rPr>
                <w:position w:val="-28"/>
                <w:sz w:val="24"/>
              </w:rPr>
              <w:object w:dxaOrig="2900" w:dyaOrig="660">
                <v:shape id="_x0000_i1198" type="#_x0000_t75" style="width:144.75pt;height:33pt" o:ole="">
                  <v:imagedata r:id="rId357" o:title=""/>
                </v:shape>
                <o:OLEObject Type="Embed" ProgID="Equation.3" ShapeID="_x0000_i1198" DrawAspect="Content" ObjectID="_1336051963" r:id="rId358"/>
              </w:object>
            </w:r>
            <w:r>
              <w:rPr>
                <w:sz w:val="24"/>
              </w:rPr>
              <w:t>%</w:t>
            </w:r>
          </w:p>
        </w:tc>
      </w:tr>
      <w:tr w:rsidR="0014795B" w:rsidTr="009D6552">
        <w:tc>
          <w:tcPr>
            <w:tcW w:w="4785" w:type="dxa"/>
          </w:tcPr>
          <w:p w:rsidR="0014795B" w:rsidRDefault="0014795B" w:rsidP="009D6552">
            <w:pPr>
              <w:pStyle w:val="33"/>
              <w:spacing w:line="240" w:lineRule="auto"/>
              <w:rPr>
                <w:sz w:val="24"/>
              </w:rPr>
            </w:pPr>
            <w:r w:rsidRPr="00372F6C">
              <w:rPr>
                <w:position w:val="-28"/>
                <w:sz w:val="24"/>
              </w:rPr>
              <w:object w:dxaOrig="2600" w:dyaOrig="660">
                <v:shape id="_x0000_i1199" type="#_x0000_t75" style="width:129.75pt;height:33pt" o:ole="">
                  <v:imagedata r:id="rId359" o:title=""/>
                </v:shape>
                <o:OLEObject Type="Embed" ProgID="Equation.3" ShapeID="_x0000_i1199" DrawAspect="Content" ObjectID="_1336051964" r:id="rId360"/>
              </w:object>
            </w:r>
            <w:r>
              <w:rPr>
                <w:sz w:val="24"/>
              </w:rPr>
              <w:t>%</w:t>
            </w:r>
          </w:p>
        </w:tc>
        <w:tc>
          <w:tcPr>
            <w:tcW w:w="4785" w:type="dxa"/>
          </w:tcPr>
          <w:p w:rsidR="0014795B" w:rsidRDefault="0014795B" w:rsidP="009D6552">
            <w:pPr>
              <w:pStyle w:val="33"/>
              <w:spacing w:line="240" w:lineRule="auto"/>
              <w:rPr>
                <w:sz w:val="24"/>
              </w:rPr>
            </w:pPr>
            <w:r w:rsidRPr="00372F6C">
              <w:rPr>
                <w:position w:val="-28"/>
                <w:sz w:val="24"/>
              </w:rPr>
              <w:object w:dxaOrig="2680" w:dyaOrig="660">
                <v:shape id="_x0000_i1200" type="#_x0000_t75" style="width:134.25pt;height:33pt" o:ole="">
                  <v:imagedata r:id="rId361" o:title=""/>
                </v:shape>
                <o:OLEObject Type="Embed" ProgID="Equation.3" ShapeID="_x0000_i1200" DrawAspect="Content" ObjectID="_1336051965" r:id="rId362"/>
              </w:object>
            </w:r>
            <w:r>
              <w:rPr>
                <w:sz w:val="24"/>
              </w:rPr>
              <w:t>%</w:t>
            </w:r>
          </w:p>
        </w:tc>
      </w:tr>
    </w:tbl>
    <w:p w:rsidR="0014795B" w:rsidRDefault="0014795B" w:rsidP="0014795B">
      <w:pPr>
        <w:pStyle w:val="33"/>
        <w:spacing w:line="240" w:lineRule="auto"/>
        <w:rPr>
          <w:sz w:val="24"/>
        </w:rPr>
      </w:pPr>
      <w:r>
        <w:rPr>
          <w:sz w:val="24"/>
        </w:rPr>
        <w:lastRenderedPageBreak/>
        <w:tab/>
        <w:t>С уменьшением средней численности населения прослеживается тенденция снижения бракосочетаний и увеличение разводимости по сравнению с 1992 годом.</w:t>
      </w:r>
    </w:p>
    <w:p w:rsidR="0014795B" w:rsidRDefault="0014795B" w:rsidP="0014795B">
      <w:pPr>
        <w:pStyle w:val="33"/>
        <w:spacing w:line="240" w:lineRule="auto"/>
        <w:rPr>
          <w:sz w:val="24"/>
        </w:rPr>
      </w:pPr>
      <w:r>
        <w:rPr>
          <w:sz w:val="24"/>
          <w:lang w:val="en-US"/>
        </w:rPr>
        <w:t>b</w:t>
      </w:r>
      <w:r>
        <w:rPr>
          <w:sz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23"/>
        <w:gridCol w:w="1980"/>
        <w:gridCol w:w="2340"/>
      </w:tblGrid>
      <w:tr w:rsidR="0014795B" w:rsidTr="009D6552">
        <w:trPr>
          <w:trHeight w:hRule="exact" w:val="695"/>
        </w:trPr>
        <w:tc>
          <w:tcPr>
            <w:tcW w:w="1008" w:type="dxa"/>
          </w:tcPr>
          <w:p w:rsidR="0014795B" w:rsidRDefault="0014795B" w:rsidP="009D6552">
            <w:pPr>
              <w:pStyle w:val="33"/>
              <w:tabs>
                <w:tab w:val="left" w:pos="-180"/>
              </w:tabs>
              <w:spacing w:line="240" w:lineRule="auto"/>
              <w:jc w:val="center"/>
              <w:rPr>
                <w:sz w:val="24"/>
              </w:rPr>
            </w:pPr>
            <w:r>
              <w:rPr>
                <w:sz w:val="24"/>
              </w:rPr>
              <w:t>Годы</w:t>
            </w:r>
          </w:p>
        </w:tc>
        <w:tc>
          <w:tcPr>
            <w:tcW w:w="1980" w:type="dxa"/>
          </w:tcPr>
          <w:p w:rsidR="0014795B" w:rsidRDefault="0014795B" w:rsidP="009D6552">
            <w:pPr>
              <w:pStyle w:val="33"/>
              <w:tabs>
                <w:tab w:val="left" w:pos="-180"/>
              </w:tabs>
              <w:spacing w:line="240" w:lineRule="auto"/>
              <w:jc w:val="center"/>
              <w:rPr>
                <w:sz w:val="24"/>
              </w:rPr>
            </w:pPr>
            <w:r>
              <w:rPr>
                <w:sz w:val="24"/>
              </w:rPr>
              <w:t>Коэффициент брачности, ‰</w:t>
            </w:r>
          </w:p>
        </w:tc>
        <w:tc>
          <w:tcPr>
            <w:tcW w:w="2340" w:type="dxa"/>
          </w:tcPr>
          <w:p w:rsidR="0014795B" w:rsidRDefault="0014795B" w:rsidP="009D6552">
            <w:pPr>
              <w:pStyle w:val="33"/>
              <w:tabs>
                <w:tab w:val="left" w:pos="-180"/>
              </w:tabs>
              <w:spacing w:line="240" w:lineRule="auto"/>
              <w:rPr>
                <w:sz w:val="24"/>
              </w:rPr>
            </w:pPr>
            <w:r>
              <w:rPr>
                <w:sz w:val="24"/>
              </w:rPr>
              <w:t>Коэффициент разводимости, ‰</w:t>
            </w:r>
          </w:p>
        </w:tc>
      </w:tr>
      <w:tr w:rsidR="0014795B" w:rsidTr="009D6552">
        <w:trPr>
          <w:trHeight w:hRule="exact" w:val="284"/>
        </w:trPr>
        <w:tc>
          <w:tcPr>
            <w:tcW w:w="1008" w:type="dxa"/>
          </w:tcPr>
          <w:p w:rsidR="0014795B" w:rsidRDefault="0014795B" w:rsidP="009D6552">
            <w:pPr>
              <w:pStyle w:val="33"/>
              <w:tabs>
                <w:tab w:val="left" w:pos="-180"/>
              </w:tabs>
              <w:spacing w:line="240" w:lineRule="auto"/>
              <w:rPr>
                <w:sz w:val="24"/>
              </w:rPr>
            </w:pPr>
            <w:r>
              <w:rPr>
                <w:sz w:val="24"/>
              </w:rPr>
              <w:t>1992</w:t>
            </w:r>
          </w:p>
        </w:tc>
        <w:tc>
          <w:tcPr>
            <w:tcW w:w="1980" w:type="dxa"/>
          </w:tcPr>
          <w:p w:rsidR="0014795B" w:rsidRDefault="0014795B" w:rsidP="009D6552">
            <w:pPr>
              <w:pStyle w:val="33"/>
              <w:tabs>
                <w:tab w:val="left" w:pos="-180"/>
              </w:tabs>
              <w:spacing w:line="240" w:lineRule="auto"/>
              <w:jc w:val="center"/>
              <w:rPr>
                <w:sz w:val="24"/>
              </w:rPr>
            </w:pPr>
            <w:r>
              <w:rPr>
                <w:sz w:val="24"/>
              </w:rPr>
              <w:t>7,1</w:t>
            </w:r>
          </w:p>
        </w:tc>
        <w:tc>
          <w:tcPr>
            <w:tcW w:w="2340" w:type="dxa"/>
          </w:tcPr>
          <w:p w:rsidR="0014795B" w:rsidRDefault="0014795B" w:rsidP="009D6552">
            <w:pPr>
              <w:pStyle w:val="33"/>
              <w:tabs>
                <w:tab w:val="left" w:pos="-180"/>
              </w:tabs>
              <w:spacing w:line="240" w:lineRule="auto"/>
              <w:jc w:val="center"/>
              <w:rPr>
                <w:sz w:val="24"/>
              </w:rPr>
            </w:pPr>
            <w:r>
              <w:rPr>
                <w:sz w:val="24"/>
              </w:rPr>
              <w:t>4,3</w:t>
            </w:r>
          </w:p>
        </w:tc>
      </w:tr>
      <w:tr w:rsidR="0014795B" w:rsidTr="009D6552">
        <w:trPr>
          <w:trHeight w:hRule="exact" w:val="284"/>
        </w:trPr>
        <w:tc>
          <w:tcPr>
            <w:tcW w:w="1008" w:type="dxa"/>
          </w:tcPr>
          <w:p w:rsidR="0014795B" w:rsidRDefault="0014795B" w:rsidP="009D6552">
            <w:pPr>
              <w:pStyle w:val="33"/>
              <w:tabs>
                <w:tab w:val="left" w:pos="-180"/>
              </w:tabs>
              <w:spacing w:line="240" w:lineRule="auto"/>
              <w:rPr>
                <w:sz w:val="24"/>
              </w:rPr>
            </w:pPr>
            <w:r>
              <w:rPr>
                <w:sz w:val="24"/>
              </w:rPr>
              <w:t>1997</w:t>
            </w:r>
          </w:p>
        </w:tc>
        <w:tc>
          <w:tcPr>
            <w:tcW w:w="1980" w:type="dxa"/>
          </w:tcPr>
          <w:p w:rsidR="0014795B" w:rsidRDefault="0014795B" w:rsidP="009D6552">
            <w:pPr>
              <w:pStyle w:val="33"/>
              <w:tabs>
                <w:tab w:val="left" w:pos="-180"/>
              </w:tabs>
              <w:spacing w:line="240" w:lineRule="auto"/>
              <w:jc w:val="center"/>
              <w:rPr>
                <w:sz w:val="24"/>
              </w:rPr>
            </w:pPr>
            <w:r>
              <w:rPr>
                <w:sz w:val="24"/>
              </w:rPr>
              <w:t>6,3</w:t>
            </w:r>
          </w:p>
        </w:tc>
        <w:tc>
          <w:tcPr>
            <w:tcW w:w="2340" w:type="dxa"/>
          </w:tcPr>
          <w:p w:rsidR="0014795B" w:rsidRDefault="0014795B" w:rsidP="009D6552">
            <w:pPr>
              <w:pStyle w:val="33"/>
              <w:tabs>
                <w:tab w:val="left" w:pos="-180"/>
              </w:tabs>
              <w:spacing w:line="240" w:lineRule="auto"/>
              <w:jc w:val="center"/>
              <w:rPr>
                <w:sz w:val="24"/>
              </w:rPr>
            </w:pPr>
            <w:r>
              <w:rPr>
                <w:sz w:val="24"/>
              </w:rPr>
              <w:t>3,8</w:t>
            </w:r>
          </w:p>
        </w:tc>
      </w:tr>
      <w:tr w:rsidR="0014795B" w:rsidTr="009D6552">
        <w:trPr>
          <w:trHeight w:hRule="exact" w:val="284"/>
        </w:trPr>
        <w:tc>
          <w:tcPr>
            <w:tcW w:w="1008" w:type="dxa"/>
          </w:tcPr>
          <w:p w:rsidR="0014795B" w:rsidRDefault="0014795B" w:rsidP="009D6552">
            <w:pPr>
              <w:pStyle w:val="33"/>
              <w:tabs>
                <w:tab w:val="left" w:pos="-180"/>
              </w:tabs>
              <w:spacing w:line="240" w:lineRule="auto"/>
              <w:rPr>
                <w:sz w:val="24"/>
              </w:rPr>
            </w:pPr>
            <w:r>
              <w:rPr>
                <w:sz w:val="24"/>
              </w:rPr>
              <w:t>1998</w:t>
            </w:r>
          </w:p>
        </w:tc>
        <w:tc>
          <w:tcPr>
            <w:tcW w:w="1980" w:type="dxa"/>
          </w:tcPr>
          <w:p w:rsidR="0014795B" w:rsidRDefault="0014795B" w:rsidP="009D6552">
            <w:pPr>
              <w:pStyle w:val="33"/>
              <w:tabs>
                <w:tab w:val="left" w:pos="-180"/>
              </w:tabs>
              <w:spacing w:line="240" w:lineRule="auto"/>
              <w:jc w:val="center"/>
              <w:rPr>
                <w:sz w:val="24"/>
              </w:rPr>
            </w:pPr>
            <w:r>
              <w:rPr>
                <w:sz w:val="24"/>
              </w:rPr>
              <w:t>5,8</w:t>
            </w:r>
          </w:p>
        </w:tc>
        <w:tc>
          <w:tcPr>
            <w:tcW w:w="2340" w:type="dxa"/>
          </w:tcPr>
          <w:p w:rsidR="0014795B" w:rsidRDefault="0014795B" w:rsidP="009D6552">
            <w:pPr>
              <w:pStyle w:val="33"/>
              <w:tabs>
                <w:tab w:val="left" w:pos="-180"/>
              </w:tabs>
              <w:spacing w:line="240" w:lineRule="auto"/>
              <w:jc w:val="center"/>
              <w:rPr>
                <w:sz w:val="24"/>
              </w:rPr>
            </w:pPr>
            <w:r>
              <w:rPr>
                <w:sz w:val="24"/>
              </w:rPr>
              <w:t>3,4</w:t>
            </w:r>
          </w:p>
        </w:tc>
      </w:tr>
      <w:tr w:rsidR="0014795B" w:rsidTr="009D6552">
        <w:trPr>
          <w:trHeight w:hRule="exact" w:val="284"/>
        </w:trPr>
        <w:tc>
          <w:tcPr>
            <w:tcW w:w="1008" w:type="dxa"/>
          </w:tcPr>
          <w:p w:rsidR="0014795B" w:rsidRDefault="0014795B" w:rsidP="009D6552">
            <w:pPr>
              <w:pStyle w:val="33"/>
              <w:tabs>
                <w:tab w:val="left" w:pos="-180"/>
              </w:tabs>
              <w:spacing w:line="240" w:lineRule="auto"/>
              <w:rPr>
                <w:sz w:val="24"/>
              </w:rPr>
            </w:pPr>
            <w:r>
              <w:rPr>
                <w:sz w:val="24"/>
              </w:rPr>
              <w:t>1999</w:t>
            </w:r>
          </w:p>
        </w:tc>
        <w:tc>
          <w:tcPr>
            <w:tcW w:w="1980" w:type="dxa"/>
          </w:tcPr>
          <w:p w:rsidR="0014795B" w:rsidRDefault="0014795B" w:rsidP="009D6552">
            <w:pPr>
              <w:pStyle w:val="33"/>
              <w:tabs>
                <w:tab w:val="left" w:pos="-180"/>
              </w:tabs>
              <w:spacing w:line="240" w:lineRule="auto"/>
              <w:jc w:val="center"/>
              <w:rPr>
                <w:sz w:val="24"/>
              </w:rPr>
            </w:pPr>
            <w:r>
              <w:rPr>
                <w:sz w:val="24"/>
              </w:rPr>
              <w:t>6,2</w:t>
            </w:r>
          </w:p>
        </w:tc>
        <w:tc>
          <w:tcPr>
            <w:tcW w:w="2340" w:type="dxa"/>
          </w:tcPr>
          <w:p w:rsidR="0014795B" w:rsidRDefault="0014795B" w:rsidP="009D6552">
            <w:pPr>
              <w:pStyle w:val="33"/>
              <w:tabs>
                <w:tab w:val="left" w:pos="-180"/>
              </w:tabs>
              <w:spacing w:line="240" w:lineRule="auto"/>
              <w:jc w:val="center"/>
              <w:rPr>
                <w:sz w:val="24"/>
              </w:rPr>
            </w:pPr>
            <w:r>
              <w:rPr>
                <w:sz w:val="24"/>
              </w:rPr>
              <w:t>3,6</w:t>
            </w:r>
          </w:p>
        </w:tc>
      </w:tr>
      <w:tr w:rsidR="0014795B" w:rsidTr="009D6552">
        <w:trPr>
          <w:trHeight w:hRule="exact" w:val="284"/>
        </w:trPr>
        <w:tc>
          <w:tcPr>
            <w:tcW w:w="1008" w:type="dxa"/>
          </w:tcPr>
          <w:p w:rsidR="0014795B" w:rsidRDefault="0014795B" w:rsidP="009D6552">
            <w:pPr>
              <w:pStyle w:val="33"/>
              <w:tabs>
                <w:tab w:val="left" w:pos="-180"/>
              </w:tabs>
              <w:spacing w:line="240" w:lineRule="auto"/>
              <w:rPr>
                <w:sz w:val="24"/>
              </w:rPr>
            </w:pPr>
            <w:r>
              <w:rPr>
                <w:sz w:val="24"/>
              </w:rPr>
              <w:t>2000</w:t>
            </w:r>
          </w:p>
        </w:tc>
        <w:tc>
          <w:tcPr>
            <w:tcW w:w="1980" w:type="dxa"/>
          </w:tcPr>
          <w:p w:rsidR="0014795B" w:rsidRDefault="0014795B" w:rsidP="009D6552">
            <w:pPr>
              <w:pStyle w:val="33"/>
              <w:tabs>
                <w:tab w:val="left" w:pos="-180"/>
              </w:tabs>
              <w:spacing w:line="240" w:lineRule="auto"/>
              <w:jc w:val="center"/>
              <w:rPr>
                <w:sz w:val="24"/>
              </w:rPr>
            </w:pPr>
            <w:r>
              <w:rPr>
                <w:sz w:val="24"/>
              </w:rPr>
              <w:t>6,2</w:t>
            </w:r>
          </w:p>
        </w:tc>
        <w:tc>
          <w:tcPr>
            <w:tcW w:w="2340" w:type="dxa"/>
          </w:tcPr>
          <w:p w:rsidR="0014795B" w:rsidRDefault="0014795B" w:rsidP="009D6552">
            <w:pPr>
              <w:pStyle w:val="33"/>
              <w:tabs>
                <w:tab w:val="left" w:pos="-180"/>
              </w:tabs>
              <w:spacing w:line="240" w:lineRule="auto"/>
              <w:jc w:val="center"/>
              <w:rPr>
                <w:sz w:val="24"/>
              </w:rPr>
            </w:pPr>
            <w:r>
              <w:rPr>
                <w:sz w:val="24"/>
              </w:rPr>
              <w:t>4,3</w:t>
            </w:r>
          </w:p>
        </w:tc>
      </w:tr>
      <w:tr w:rsidR="0014795B" w:rsidTr="009D6552">
        <w:trPr>
          <w:trHeight w:hRule="exact" w:val="284"/>
        </w:trPr>
        <w:tc>
          <w:tcPr>
            <w:tcW w:w="1008" w:type="dxa"/>
          </w:tcPr>
          <w:p w:rsidR="0014795B" w:rsidRDefault="0014795B" w:rsidP="009D6552">
            <w:pPr>
              <w:pStyle w:val="33"/>
              <w:tabs>
                <w:tab w:val="left" w:pos="-180"/>
              </w:tabs>
              <w:spacing w:line="240" w:lineRule="auto"/>
              <w:rPr>
                <w:sz w:val="24"/>
              </w:rPr>
            </w:pPr>
            <w:r>
              <w:rPr>
                <w:sz w:val="24"/>
              </w:rPr>
              <w:t>2001</w:t>
            </w:r>
          </w:p>
        </w:tc>
        <w:tc>
          <w:tcPr>
            <w:tcW w:w="1980" w:type="dxa"/>
          </w:tcPr>
          <w:p w:rsidR="0014795B" w:rsidRDefault="0014795B" w:rsidP="009D6552">
            <w:pPr>
              <w:pStyle w:val="33"/>
              <w:tabs>
                <w:tab w:val="left" w:pos="-180"/>
              </w:tabs>
              <w:spacing w:line="240" w:lineRule="auto"/>
              <w:jc w:val="center"/>
              <w:rPr>
                <w:sz w:val="24"/>
              </w:rPr>
            </w:pPr>
            <w:r>
              <w:rPr>
                <w:sz w:val="24"/>
              </w:rPr>
              <w:t>6,9</w:t>
            </w:r>
          </w:p>
        </w:tc>
        <w:tc>
          <w:tcPr>
            <w:tcW w:w="2340" w:type="dxa"/>
          </w:tcPr>
          <w:p w:rsidR="0014795B" w:rsidRDefault="0014795B" w:rsidP="009D6552">
            <w:pPr>
              <w:pStyle w:val="33"/>
              <w:tabs>
                <w:tab w:val="left" w:pos="-180"/>
              </w:tabs>
              <w:spacing w:line="240" w:lineRule="auto"/>
              <w:jc w:val="center"/>
              <w:rPr>
                <w:sz w:val="24"/>
              </w:rPr>
            </w:pPr>
            <w:r>
              <w:rPr>
                <w:sz w:val="24"/>
              </w:rPr>
              <w:t>5,3</w:t>
            </w:r>
          </w:p>
        </w:tc>
      </w:tr>
    </w:tbl>
    <w:p w:rsidR="0014795B" w:rsidRDefault="0014795B" w:rsidP="0014795B">
      <w:pPr>
        <w:pStyle w:val="33"/>
        <w:spacing w:line="240" w:lineRule="auto"/>
        <w:rPr>
          <w:sz w:val="24"/>
        </w:rPr>
      </w:pPr>
    </w:p>
    <w:p w:rsidR="0014795B" w:rsidRDefault="0014795B" w:rsidP="0014795B">
      <w:pPr>
        <w:ind w:firstLine="360"/>
      </w:pPr>
      <w:r>
        <w:t xml:space="preserve">Общий коэффициент брачности: </w:t>
      </w:r>
      <w:r w:rsidRPr="00372F6C">
        <w:rPr>
          <w:position w:val="-26"/>
        </w:rPr>
        <w:object w:dxaOrig="1640" w:dyaOrig="639">
          <v:shape id="_x0000_i1201" type="#_x0000_t75" style="width:81.75pt;height:32.25pt" o:ole="">
            <v:imagedata r:id="rId363" o:title=""/>
          </v:shape>
          <o:OLEObject Type="Embed" ProgID="Equation.3" ShapeID="_x0000_i1201" DrawAspect="Content" ObjectID="_1336051966" r:id="rId364"/>
        </w:object>
      </w:r>
      <w:r>
        <w:t>‰</w:t>
      </w:r>
    </w:p>
    <w:p w:rsidR="0014795B" w:rsidRDefault="0014795B" w:rsidP="0014795B">
      <w:pPr>
        <w:ind w:firstLine="360"/>
      </w:pPr>
      <w:r>
        <w:t xml:space="preserve">Общий коэффициент разводимости: </w:t>
      </w:r>
      <w:r w:rsidRPr="00372F6C">
        <w:rPr>
          <w:position w:val="-26"/>
        </w:rPr>
        <w:object w:dxaOrig="1680" w:dyaOrig="639">
          <v:shape id="_x0000_i1202" type="#_x0000_t75" style="width:84pt;height:32.25pt" o:ole="">
            <v:imagedata r:id="rId365" o:title=""/>
          </v:shape>
          <o:OLEObject Type="Embed" ProgID="Equation.3" ShapeID="_x0000_i1202" DrawAspect="Content" ObjectID="_1336051967" r:id="rId366"/>
        </w:object>
      </w:r>
      <w:r>
        <w:t>‰,</w:t>
      </w:r>
    </w:p>
    <w:p w:rsidR="0014795B" w:rsidRDefault="0014795B" w:rsidP="0014795B">
      <w:pPr>
        <w:ind w:firstLine="360"/>
      </w:pPr>
      <w:r>
        <w:tab/>
        <w:t xml:space="preserve">Где В – число браков в населении в течение года, </w:t>
      </w:r>
      <w:r>
        <w:rPr>
          <w:lang w:val="en-US"/>
        </w:rPr>
        <w:t>D</w:t>
      </w:r>
      <w:r>
        <w:t xml:space="preserve"> – число разводов в течение года; </w:t>
      </w:r>
      <w:r w:rsidRPr="00372F6C">
        <w:rPr>
          <w:position w:val="-6"/>
        </w:rPr>
        <w:object w:dxaOrig="220" w:dyaOrig="340">
          <v:shape id="_x0000_i1203" type="#_x0000_t75" style="width:11.25pt;height:17.25pt" o:ole="">
            <v:imagedata r:id="rId300" o:title=""/>
          </v:shape>
          <o:OLEObject Type="Embed" ProgID="Equation.3" ShapeID="_x0000_i1203" DrawAspect="Content" ObjectID="_1336051968" r:id="rId367"/>
        </w:object>
      </w:r>
      <w:r>
        <w:t>– средняя численность населения; Т- длина расчетного периода в целых годах.</w:t>
      </w:r>
    </w:p>
    <w:p w:rsidR="0014795B" w:rsidRDefault="0014795B" w:rsidP="0014795B">
      <w:pPr>
        <w:ind w:firstLine="360"/>
      </w:pPr>
      <w:r w:rsidRPr="00372F6C">
        <w:rPr>
          <w:position w:val="-24"/>
        </w:rPr>
        <w:object w:dxaOrig="2340" w:dyaOrig="620">
          <v:shape id="_x0000_i1204" type="#_x0000_t75" style="width:117pt;height:30.75pt" o:ole="">
            <v:imagedata r:id="rId368" o:title=""/>
          </v:shape>
          <o:OLEObject Type="Embed" ProgID="Equation.3" ShapeID="_x0000_i1204" DrawAspect="Content" ObjectID="_1336051969" r:id="rId369"/>
        </w:object>
      </w:r>
      <w:r>
        <w:t>‰</w:t>
      </w:r>
    </w:p>
    <w:p w:rsidR="0014795B" w:rsidRDefault="0014795B" w:rsidP="0014795B">
      <w:pPr>
        <w:ind w:firstLine="360"/>
      </w:pPr>
      <w:r w:rsidRPr="00372F6C">
        <w:rPr>
          <w:position w:val="-24"/>
        </w:rPr>
        <w:object w:dxaOrig="2400" w:dyaOrig="620">
          <v:shape id="_x0000_i1205" type="#_x0000_t75" style="width:120pt;height:30.75pt" o:ole="">
            <v:imagedata r:id="rId370" o:title=""/>
          </v:shape>
          <o:OLEObject Type="Embed" ProgID="Equation.3" ShapeID="_x0000_i1205" DrawAspect="Content" ObjectID="_1336051970" r:id="rId371"/>
        </w:object>
      </w:r>
      <w:r>
        <w:t>‰</w:t>
      </w:r>
    </w:p>
    <w:p w:rsidR="0014795B" w:rsidRDefault="0014795B" w:rsidP="0014795B">
      <w:pPr>
        <w:ind w:firstLine="360"/>
      </w:pPr>
      <w:r>
        <w:rPr>
          <w:b/>
          <w:bCs/>
        </w:rPr>
        <w:tab/>
      </w:r>
      <w:r>
        <w:t>При ежегодном снижении средней численности населения количество браков превышает разводы, исходя из данных по каждому году.</w:t>
      </w:r>
    </w:p>
    <w:p w:rsidR="0014795B" w:rsidRDefault="0014795B" w:rsidP="0014795B">
      <w:pPr>
        <w:ind w:firstLine="360"/>
      </w:pPr>
    </w:p>
    <w:p w:rsidR="0014795B" w:rsidRDefault="0014795B" w:rsidP="00983FE1">
      <w:pPr>
        <w:pStyle w:val="33"/>
        <w:tabs>
          <w:tab w:val="left" w:pos="1800"/>
          <w:tab w:val="left" w:pos="3765"/>
          <w:tab w:val="left" w:pos="4050"/>
          <w:tab w:val="center" w:pos="4659"/>
        </w:tabs>
        <w:spacing w:line="240" w:lineRule="auto"/>
        <w:ind w:firstLine="708"/>
        <w:jc w:val="center"/>
        <w:rPr>
          <w:b/>
          <w:bCs/>
          <w:sz w:val="24"/>
        </w:rPr>
      </w:pPr>
      <w:r w:rsidRPr="00983FE1">
        <w:rPr>
          <w:b/>
          <w:bCs/>
          <w:sz w:val="24"/>
          <w:szCs w:val="22"/>
        </w:rPr>
        <w:t>Задание</w:t>
      </w:r>
      <w:r>
        <w:rPr>
          <w:b/>
          <w:bCs/>
          <w:sz w:val="24"/>
        </w:rPr>
        <w:t xml:space="preserve"> №4.</w:t>
      </w:r>
    </w:p>
    <w:p w:rsidR="0014795B" w:rsidRDefault="0014795B" w:rsidP="0014795B">
      <w:pPr>
        <w:pStyle w:val="33"/>
        <w:tabs>
          <w:tab w:val="left" w:pos="0"/>
        </w:tabs>
        <w:spacing w:line="240" w:lineRule="auto"/>
        <w:ind w:firstLine="540"/>
        <w:rPr>
          <w:sz w:val="24"/>
        </w:rPr>
      </w:pPr>
      <w:r>
        <w:rPr>
          <w:sz w:val="24"/>
        </w:rPr>
        <w:tab/>
        <w:t>Имеются следующие выборочные дынные о числе детей в семьях одного из регионов: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687"/>
        <w:gridCol w:w="2161"/>
        <w:gridCol w:w="2122"/>
        <w:gridCol w:w="2574"/>
      </w:tblGrid>
      <w:tr w:rsidR="0014795B" w:rsidTr="009D6552">
        <w:tc>
          <w:tcPr>
            <w:tcW w:w="1728" w:type="dxa"/>
          </w:tcPr>
          <w:p w:rsidR="0014795B" w:rsidRDefault="0014795B" w:rsidP="009D6552">
            <w:pPr>
              <w:pStyle w:val="33"/>
              <w:tabs>
                <w:tab w:val="left" w:pos="0"/>
              </w:tabs>
              <w:spacing w:line="240" w:lineRule="auto"/>
              <w:rPr>
                <w:sz w:val="24"/>
              </w:rPr>
            </w:pPr>
            <w:r>
              <w:rPr>
                <w:sz w:val="24"/>
              </w:rPr>
              <w:t>Группы населения</w:t>
            </w:r>
          </w:p>
        </w:tc>
        <w:tc>
          <w:tcPr>
            <w:tcW w:w="2340" w:type="dxa"/>
          </w:tcPr>
          <w:p w:rsidR="0014795B" w:rsidRDefault="0014795B" w:rsidP="009D6552">
            <w:pPr>
              <w:pStyle w:val="33"/>
              <w:tabs>
                <w:tab w:val="left" w:pos="0"/>
              </w:tabs>
              <w:spacing w:line="240" w:lineRule="auto"/>
              <w:rPr>
                <w:sz w:val="24"/>
              </w:rPr>
            </w:pPr>
            <w:r>
              <w:rPr>
                <w:sz w:val="24"/>
              </w:rPr>
              <w:t>Количество семей, тыс. ед.</w:t>
            </w:r>
          </w:p>
        </w:tc>
        <w:tc>
          <w:tcPr>
            <w:tcW w:w="2393" w:type="dxa"/>
          </w:tcPr>
          <w:p w:rsidR="0014795B" w:rsidRDefault="0014795B" w:rsidP="009D6552">
            <w:pPr>
              <w:pStyle w:val="33"/>
              <w:tabs>
                <w:tab w:val="left" w:pos="0"/>
              </w:tabs>
              <w:spacing w:line="240" w:lineRule="auto"/>
              <w:rPr>
                <w:sz w:val="24"/>
              </w:rPr>
            </w:pPr>
            <w:r>
              <w:rPr>
                <w:sz w:val="24"/>
              </w:rPr>
              <w:t>Число детей в среднем на семью</w:t>
            </w:r>
          </w:p>
        </w:tc>
        <w:tc>
          <w:tcPr>
            <w:tcW w:w="2827" w:type="dxa"/>
          </w:tcPr>
          <w:p w:rsidR="0014795B" w:rsidRDefault="0014795B" w:rsidP="009D6552">
            <w:pPr>
              <w:pStyle w:val="33"/>
              <w:tabs>
                <w:tab w:val="left" w:pos="0"/>
              </w:tabs>
              <w:spacing w:line="240" w:lineRule="auto"/>
              <w:rPr>
                <w:sz w:val="24"/>
              </w:rPr>
            </w:pPr>
            <w:r>
              <w:rPr>
                <w:sz w:val="24"/>
              </w:rPr>
              <w:t>Коэффициент вариации числа детей</w:t>
            </w:r>
          </w:p>
        </w:tc>
      </w:tr>
      <w:tr w:rsidR="0014795B" w:rsidTr="009D6552">
        <w:tc>
          <w:tcPr>
            <w:tcW w:w="1728" w:type="dxa"/>
          </w:tcPr>
          <w:p w:rsidR="0014795B" w:rsidRDefault="0014795B" w:rsidP="009D6552">
            <w:pPr>
              <w:pStyle w:val="33"/>
              <w:tabs>
                <w:tab w:val="left" w:pos="0"/>
              </w:tabs>
              <w:spacing w:line="240" w:lineRule="auto"/>
              <w:rPr>
                <w:sz w:val="24"/>
              </w:rPr>
            </w:pPr>
            <w:r>
              <w:rPr>
                <w:sz w:val="24"/>
              </w:rPr>
              <w:t>Городское</w:t>
            </w:r>
          </w:p>
        </w:tc>
        <w:tc>
          <w:tcPr>
            <w:tcW w:w="2340" w:type="dxa"/>
          </w:tcPr>
          <w:p w:rsidR="0014795B" w:rsidRDefault="0014795B" w:rsidP="009D6552">
            <w:pPr>
              <w:pStyle w:val="33"/>
              <w:tabs>
                <w:tab w:val="left" w:pos="0"/>
              </w:tabs>
              <w:spacing w:line="240" w:lineRule="auto"/>
              <w:jc w:val="center"/>
              <w:rPr>
                <w:sz w:val="24"/>
              </w:rPr>
            </w:pPr>
            <w:r>
              <w:rPr>
                <w:sz w:val="24"/>
              </w:rPr>
              <w:t>150</w:t>
            </w:r>
          </w:p>
        </w:tc>
        <w:tc>
          <w:tcPr>
            <w:tcW w:w="2393" w:type="dxa"/>
          </w:tcPr>
          <w:p w:rsidR="0014795B" w:rsidRDefault="0014795B" w:rsidP="009D6552">
            <w:pPr>
              <w:pStyle w:val="33"/>
              <w:tabs>
                <w:tab w:val="left" w:pos="0"/>
              </w:tabs>
              <w:spacing w:line="240" w:lineRule="auto"/>
              <w:jc w:val="center"/>
              <w:rPr>
                <w:sz w:val="24"/>
              </w:rPr>
            </w:pPr>
            <w:r>
              <w:rPr>
                <w:sz w:val="24"/>
              </w:rPr>
              <w:t>2</w:t>
            </w:r>
          </w:p>
        </w:tc>
        <w:tc>
          <w:tcPr>
            <w:tcW w:w="2827" w:type="dxa"/>
          </w:tcPr>
          <w:p w:rsidR="0014795B" w:rsidRDefault="0014795B" w:rsidP="009D6552">
            <w:pPr>
              <w:pStyle w:val="33"/>
              <w:tabs>
                <w:tab w:val="left" w:pos="0"/>
              </w:tabs>
              <w:spacing w:line="240" w:lineRule="auto"/>
              <w:jc w:val="center"/>
              <w:rPr>
                <w:sz w:val="24"/>
              </w:rPr>
            </w:pPr>
            <w:r>
              <w:rPr>
                <w:sz w:val="24"/>
              </w:rPr>
              <w:t>18</w:t>
            </w:r>
          </w:p>
        </w:tc>
      </w:tr>
      <w:tr w:rsidR="0014795B" w:rsidTr="009D6552">
        <w:tc>
          <w:tcPr>
            <w:tcW w:w="1728" w:type="dxa"/>
          </w:tcPr>
          <w:p w:rsidR="0014795B" w:rsidRDefault="0014795B" w:rsidP="009D6552">
            <w:pPr>
              <w:pStyle w:val="33"/>
              <w:tabs>
                <w:tab w:val="left" w:pos="0"/>
              </w:tabs>
              <w:spacing w:line="240" w:lineRule="auto"/>
              <w:rPr>
                <w:sz w:val="24"/>
              </w:rPr>
            </w:pPr>
            <w:r>
              <w:rPr>
                <w:sz w:val="24"/>
              </w:rPr>
              <w:t>Сельское</w:t>
            </w:r>
          </w:p>
        </w:tc>
        <w:tc>
          <w:tcPr>
            <w:tcW w:w="2340" w:type="dxa"/>
          </w:tcPr>
          <w:p w:rsidR="0014795B" w:rsidRDefault="0014795B" w:rsidP="009D6552">
            <w:pPr>
              <w:pStyle w:val="33"/>
              <w:tabs>
                <w:tab w:val="left" w:pos="0"/>
              </w:tabs>
              <w:spacing w:line="240" w:lineRule="auto"/>
              <w:jc w:val="center"/>
              <w:rPr>
                <w:sz w:val="24"/>
              </w:rPr>
            </w:pPr>
            <w:r>
              <w:rPr>
                <w:sz w:val="24"/>
              </w:rPr>
              <w:t>50</w:t>
            </w:r>
          </w:p>
        </w:tc>
        <w:tc>
          <w:tcPr>
            <w:tcW w:w="2393" w:type="dxa"/>
          </w:tcPr>
          <w:p w:rsidR="0014795B" w:rsidRDefault="0014795B" w:rsidP="009D6552">
            <w:pPr>
              <w:pStyle w:val="33"/>
              <w:tabs>
                <w:tab w:val="left" w:pos="0"/>
              </w:tabs>
              <w:spacing w:line="240" w:lineRule="auto"/>
              <w:jc w:val="center"/>
              <w:rPr>
                <w:sz w:val="24"/>
              </w:rPr>
            </w:pPr>
            <w:r>
              <w:rPr>
                <w:sz w:val="24"/>
              </w:rPr>
              <w:t>4</w:t>
            </w:r>
          </w:p>
        </w:tc>
        <w:tc>
          <w:tcPr>
            <w:tcW w:w="2827" w:type="dxa"/>
          </w:tcPr>
          <w:p w:rsidR="0014795B" w:rsidRDefault="0014795B" w:rsidP="009D6552">
            <w:pPr>
              <w:pStyle w:val="33"/>
              <w:tabs>
                <w:tab w:val="left" w:pos="0"/>
              </w:tabs>
              <w:spacing w:line="240" w:lineRule="auto"/>
              <w:jc w:val="center"/>
              <w:rPr>
                <w:sz w:val="24"/>
              </w:rPr>
            </w:pPr>
            <w:r>
              <w:rPr>
                <w:sz w:val="24"/>
              </w:rPr>
              <w:t>35</w:t>
            </w:r>
          </w:p>
        </w:tc>
      </w:tr>
    </w:tbl>
    <w:p w:rsidR="0014795B" w:rsidRDefault="0014795B" w:rsidP="0014795B">
      <w:pPr>
        <w:pStyle w:val="33"/>
        <w:tabs>
          <w:tab w:val="left" w:pos="0"/>
        </w:tabs>
        <w:spacing w:line="240" w:lineRule="auto"/>
        <w:ind w:firstLine="540"/>
        <w:rPr>
          <w:sz w:val="24"/>
        </w:rPr>
      </w:pPr>
      <w:r>
        <w:rPr>
          <w:sz w:val="24"/>
        </w:rPr>
        <w:t>По приведенным данным определите долю влияния группировки населения по признаку городского и сельского на вариацию числа детей в семьях, в процентах.</w:t>
      </w:r>
    </w:p>
    <w:p w:rsidR="0014795B" w:rsidRDefault="0014795B" w:rsidP="0014795B">
      <w:pPr>
        <w:pStyle w:val="33"/>
        <w:tabs>
          <w:tab w:val="left" w:pos="0"/>
        </w:tabs>
        <w:spacing w:line="240" w:lineRule="auto"/>
        <w:ind w:firstLine="540"/>
        <w:rPr>
          <w:sz w:val="24"/>
        </w:rPr>
      </w:pPr>
      <w:r>
        <w:rPr>
          <w:sz w:val="24"/>
        </w:rPr>
        <w:t>Проанализируйте данные и сделайте выводы.</w:t>
      </w:r>
    </w:p>
    <w:p w:rsidR="0014795B" w:rsidRDefault="00983FE1" w:rsidP="00983FE1">
      <w:pPr>
        <w:pStyle w:val="33"/>
        <w:tabs>
          <w:tab w:val="left" w:pos="1800"/>
          <w:tab w:val="left" w:pos="3765"/>
          <w:tab w:val="left" w:pos="4050"/>
          <w:tab w:val="center" w:pos="4659"/>
        </w:tabs>
        <w:spacing w:line="240" w:lineRule="auto"/>
        <w:ind w:firstLine="708"/>
        <w:rPr>
          <w:b/>
          <w:bCs/>
          <w:sz w:val="24"/>
        </w:rPr>
      </w:pPr>
      <w:r>
        <w:rPr>
          <w:b/>
          <w:bCs/>
          <w:sz w:val="24"/>
          <w:szCs w:val="22"/>
        </w:rPr>
        <w:tab/>
      </w:r>
      <w:r>
        <w:rPr>
          <w:b/>
          <w:bCs/>
          <w:sz w:val="24"/>
          <w:szCs w:val="22"/>
        </w:rPr>
        <w:tab/>
      </w:r>
      <w:r>
        <w:rPr>
          <w:b/>
          <w:bCs/>
          <w:sz w:val="24"/>
          <w:szCs w:val="22"/>
        </w:rPr>
        <w:tab/>
      </w:r>
      <w:r w:rsidR="0014795B" w:rsidRPr="00983FE1">
        <w:rPr>
          <w:b/>
          <w:bCs/>
          <w:sz w:val="24"/>
          <w:szCs w:val="22"/>
        </w:rPr>
        <w:t>Решение</w:t>
      </w:r>
      <w:r w:rsidR="0014795B">
        <w:rPr>
          <w:b/>
          <w:bCs/>
          <w:sz w:val="24"/>
        </w:rPr>
        <w:t>:</w:t>
      </w:r>
    </w:p>
    <w:p w:rsidR="0014795B" w:rsidRDefault="0014795B" w:rsidP="0014795B">
      <w:pPr>
        <w:pStyle w:val="33"/>
        <w:tabs>
          <w:tab w:val="left" w:pos="3765"/>
        </w:tabs>
        <w:spacing w:line="240" w:lineRule="auto"/>
        <w:rPr>
          <w:sz w:val="24"/>
        </w:rPr>
      </w:pPr>
      <w:r w:rsidRPr="00372F6C">
        <w:rPr>
          <w:position w:val="-32"/>
          <w:sz w:val="24"/>
        </w:rPr>
        <w:object w:dxaOrig="1719" w:dyaOrig="800">
          <v:shape id="_x0000_i1206" type="#_x0000_t75" style="width:86.25pt;height:39.75pt" o:ole="">
            <v:imagedata r:id="rId372" o:title=""/>
          </v:shape>
          <o:OLEObject Type="Embed" ProgID="Equation.3" ShapeID="_x0000_i1206" DrawAspect="Content" ObjectID="_1336051971" r:id="rId373"/>
        </w:object>
      </w:r>
    </w:p>
    <w:p w:rsidR="0014795B" w:rsidRDefault="0014795B" w:rsidP="0014795B">
      <w:pPr>
        <w:pStyle w:val="33"/>
        <w:tabs>
          <w:tab w:val="left" w:pos="3765"/>
        </w:tabs>
        <w:spacing w:line="240" w:lineRule="auto"/>
        <w:rPr>
          <w:sz w:val="24"/>
        </w:rPr>
      </w:pPr>
      <w:r w:rsidRPr="00372F6C">
        <w:rPr>
          <w:position w:val="-24"/>
          <w:sz w:val="24"/>
        </w:rPr>
        <w:object w:dxaOrig="2640" w:dyaOrig="620">
          <v:shape id="_x0000_i1207" type="#_x0000_t75" style="width:132pt;height:30.75pt" o:ole="">
            <v:imagedata r:id="rId374" o:title=""/>
          </v:shape>
          <o:OLEObject Type="Embed" ProgID="Equation.3" ShapeID="_x0000_i1207" DrawAspect="Content" ObjectID="_1336051972" r:id="rId375"/>
        </w:object>
      </w:r>
    </w:p>
    <w:p w:rsidR="0014795B" w:rsidRDefault="0014795B" w:rsidP="0014795B">
      <w:pPr>
        <w:pStyle w:val="33"/>
        <w:tabs>
          <w:tab w:val="left" w:pos="3765"/>
        </w:tabs>
        <w:spacing w:line="240" w:lineRule="auto"/>
        <w:rPr>
          <w:sz w:val="24"/>
        </w:rPr>
      </w:pPr>
      <w:r w:rsidRPr="00372F6C">
        <w:rPr>
          <w:position w:val="-32"/>
          <w:sz w:val="24"/>
        </w:rPr>
        <w:object w:dxaOrig="2500" w:dyaOrig="800">
          <v:shape id="_x0000_i1208" type="#_x0000_t75" style="width:125.25pt;height:39.75pt" o:ole="">
            <v:imagedata r:id="rId376" o:title=""/>
          </v:shape>
          <o:OLEObject Type="Embed" ProgID="Equation.3" ShapeID="_x0000_i1208" DrawAspect="Content" ObjectID="_1336051973" r:id="rId377"/>
        </w:object>
      </w:r>
    </w:p>
    <w:p w:rsidR="0014795B" w:rsidRDefault="0014795B" w:rsidP="0014795B">
      <w:r w:rsidRPr="00372F6C">
        <w:rPr>
          <w:position w:val="-24"/>
        </w:rPr>
        <w:object w:dxaOrig="5620" w:dyaOrig="660">
          <v:shape id="_x0000_i1209" type="#_x0000_t75" style="width:281.25pt;height:33pt" o:ole="">
            <v:imagedata r:id="rId378" o:title=""/>
          </v:shape>
          <o:OLEObject Type="Embed" ProgID="Equation.3" ShapeID="_x0000_i1209" DrawAspect="Content" ObjectID="_1336051974" r:id="rId379"/>
        </w:object>
      </w:r>
      <w:r>
        <w:t xml:space="preserve"> </w:t>
      </w:r>
    </w:p>
    <w:p w:rsidR="0014795B" w:rsidRDefault="0014795B" w:rsidP="0014795B">
      <w:r w:rsidRPr="00372F6C">
        <w:rPr>
          <w:position w:val="-36"/>
        </w:rPr>
        <w:object w:dxaOrig="1260" w:dyaOrig="740">
          <v:shape id="_x0000_i1210" type="#_x0000_t75" style="width:63pt;height:36.75pt" o:ole="">
            <v:imagedata r:id="rId380" o:title=""/>
          </v:shape>
          <o:OLEObject Type="Embed" ProgID="Equation.3" ShapeID="_x0000_i1210" DrawAspect="Content" ObjectID="_1336051975" r:id="rId381"/>
        </w:object>
      </w:r>
      <w:r>
        <w:t xml:space="preserve">; </w:t>
      </w:r>
      <w:r w:rsidRPr="00372F6C">
        <w:rPr>
          <w:position w:val="-24"/>
        </w:rPr>
        <w:object w:dxaOrig="1080" w:dyaOrig="720">
          <v:shape id="_x0000_i1211" type="#_x0000_t75" style="width:54pt;height:36pt" o:ole="">
            <v:imagedata r:id="rId382" o:title=""/>
          </v:shape>
          <o:OLEObject Type="Embed" ProgID="Equation.3" ShapeID="_x0000_i1211" DrawAspect="Content" ObjectID="_1336051976" r:id="rId383"/>
        </w:object>
      </w:r>
    </w:p>
    <w:p w:rsidR="0014795B" w:rsidRDefault="0014795B" w:rsidP="0014795B">
      <w:r w:rsidRPr="00372F6C">
        <w:rPr>
          <w:position w:val="-28"/>
        </w:rPr>
        <w:object w:dxaOrig="2580" w:dyaOrig="740">
          <v:shape id="_x0000_i1212" type="#_x0000_t75" style="width:129pt;height:36.75pt" o:ole="">
            <v:imagedata r:id="rId384" o:title=""/>
          </v:shape>
          <o:OLEObject Type="Embed" ProgID="Equation.3" ShapeID="_x0000_i1212" DrawAspect="Content" ObjectID="_1336051977" r:id="rId385"/>
        </w:object>
      </w:r>
    </w:p>
    <w:p w:rsidR="0014795B" w:rsidRDefault="0014795B" w:rsidP="0014795B">
      <w:r w:rsidRPr="00372F6C">
        <w:rPr>
          <w:position w:val="-28"/>
        </w:rPr>
        <w:object w:dxaOrig="2299" w:dyaOrig="740">
          <v:shape id="_x0000_i1213" type="#_x0000_t75" style="width:114.75pt;height:36.75pt" o:ole="">
            <v:imagedata r:id="rId386" o:title=""/>
          </v:shape>
          <o:OLEObject Type="Embed" ProgID="Equation.3" ShapeID="_x0000_i1213" DrawAspect="Content" ObjectID="_1336051978" r:id="rId387"/>
        </w:object>
      </w:r>
    </w:p>
    <w:p w:rsidR="0014795B" w:rsidRDefault="0014795B" w:rsidP="0014795B">
      <w:r w:rsidRPr="00372F6C">
        <w:rPr>
          <w:position w:val="-32"/>
        </w:rPr>
        <w:object w:dxaOrig="1600" w:dyaOrig="780">
          <v:shape id="_x0000_i1214" type="#_x0000_t75" style="width:80.25pt;height:39pt" o:ole="">
            <v:imagedata r:id="rId388" o:title=""/>
          </v:shape>
          <o:OLEObject Type="Embed" ProgID="Equation.3" ShapeID="_x0000_i1214" DrawAspect="Content" ObjectID="_1336051979" r:id="rId389"/>
        </w:object>
      </w:r>
    </w:p>
    <w:p w:rsidR="0014795B" w:rsidRDefault="0014795B" w:rsidP="0014795B">
      <w:r w:rsidRPr="00372F6C">
        <w:rPr>
          <w:position w:val="-24"/>
        </w:rPr>
        <w:object w:dxaOrig="4880" w:dyaOrig="620">
          <v:shape id="_x0000_i1215" type="#_x0000_t75" style="width:243.75pt;height:30.75pt" o:ole="">
            <v:imagedata r:id="rId390" o:title=""/>
          </v:shape>
          <o:OLEObject Type="Embed" ProgID="Equation.3" ShapeID="_x0000_i1215" DrawAspect="Content" ObjectID="_1336051980" r:id="rId391"/>
        </w:object>
      </w:r>
    </w:p>
    <w:p w:rsidR="0014795B" w:rsidRDefault="0014795B" w:rsidP="0014795B">
      <w:r w:rsidRPr="00372F6C">
        <w:rPr>
          <w:position w:val="-14"/>
        </w:rPr>
        <w:object w:dxaOrig="1520" w:dyaOrig="460">
          <v:shape id="_x0000_i1216" type="#_x0000_t75" style="width:75.75pt;height:23.25pt" o:ole="">
            <v:imagedata r:id="rId392" o:title=""/>
          </v:shape>
          <o:OLEObject Type="Embed" ProgID="Equation.3" ShapeID="_x0000_i1216" DrawAspect="Content" ObjectID="_1336051981" r:id="rId393"/>
        </w:object>
      </w:r>
    </w:p>
    <w:p w:rsidR="0014795B" w:rsidRDefault="0014795B" w:rsidP="0014795B">
      <w:r w:rsidRPr="00372F6C">
        <w:rPr>
          <w:position w:val="-14"/>
        </w:rPr>
        <w:object w:dxaOrig="2920" w:dyaOrig="400">
          <v:shape id="_x0000_i1217" type="#_x0000_t75" style="width:146.25pt;height:20.25pt" o:ole="">
            <v:imagedata r:id="rId394" o:title=""/>
          </v:shape>
          <o:OLEObject Type="Embed" ProgID="Equation.3" ShapeID="_x0000_i1217" DrawAspect="Content" ObjectID="_1336051982" r:id="rId395"/>
        </w:object>
      </w:r>
    </w:p>
    <w:p w:rsidR="0014795B" w:rsidRDefault="0014795B" w:rsidP="0014795B">
      <w:r w:rsidRPr="00372F6C">
        <w:rPr>
          <w:position w:val="-32"/>
        </w:rPr>
        <w:object w:dxaOrig="1080" w:dyaOrig="740">
          <v:shape id="_x0000_i1218" type="#_x0000_t75" style="width:54pt;height:36.75pt" o:ole="">
            <v:imagedata r:id="rId396" o:title=""/>
          </v:shape>
          <o:OLEObject Type="Embed" ProgID="Equation.3" ShapeID="_x0000_i1218" DrawAspect="Content" ObjectID="_1336051983" r:id="rId397"/>
        </w:object>
      </w:r>
    </w:p>
    <w:p w:rsidR="0014795B" w:rsidRDefault="0014795B" w:rsidP="0014795B">
      <w:r w:rsidRPr="00372F6C">
        <w:rPr>
          <w:position w:val="-30"/>
        </w:rPr>
        <w:object w:dxaOrig="2079" w:dyaOrig="740">
          <v:shape id="_x0000_i1219" type="#_x0000_t75" style="width:104.25pt;height:36.75pt" o:ole="">
            <v:imagedata r:id="rId398" o:title=""/>
          </v:shape>
          <o:OLEObject Type="Embed" ProgID="Equation.3" ShapeID="_x0000_i1219" DrawAspect="Content" ObjectID="_1336051984" r:id="rId399"/>
        </w:object>
      </w:r>
      <w:r>
        <w:t xml:space="preserve"> или 74,9%</w:t>
      </w:r>
    </w:p>
    <w:p w:rsidR="0014795B" w:rsidRDefault="0014795B" w:rsidP="0014795B">
      <w:pPr>
        <w:ind w:firstLine="708"/>
      </w:pPr>
      <w:r>
        <w:t>Следовательно на 74,9% вариация числа детей в среднем на семью зависит от группировки населения по признаку городского и сельского.</w:t>
      </w:r>
    </w:p>
    <w:p w:rsidR="006B5119" w:rsidRPr="00D54348" w:rsidRDefault="00983FE1" w:rsidP="00983FE1">
      <w:pPr>
        <w:pStyle w:val="33"/>
        <w:tabs>
          <w:tab w:val="left" w:pos="1800"/>
          <w:tab w:val="left" w:pos="3765"/>
          <w:tab w:val="left" w:pos="4050"/>
          <w:tab w:val="center" w:pos="4659"/>
        </w:tabs>
        <w:spacing w:line="240" w:lineRule="auto"/>
        <w:ind w:firstLine="708"/>
      </w:pPr>
      <w:r>
        <w:rPr>
          <w:b/>
          <w:bCs/>
          <w:sz w:val="24"/>
          <w:szCs w:val="22"/>
        </w:rPr>
        <w:tab/>
      </w:r>
      <w:r>
        <w:rPr>
          <w:b/>
          <w:bCs/>
          <w:sz w:val="24"/>
          <w:szCs w:val="22"/>
        </w:rPr>
        <w:tab/>
      </w:r>
      <w:r>
        <w:rPr>
          <w:b/>
          <w:bCs/>
          <w:sz w:val="24"/>
          <w:szCs w:val="22"/>
        </w:rPr>
        <w:tab/>
      </w:r>
      <w:r>
        <w:rPr>
          <w:b/>
          <w:bCs/>
          <w:sz w:val="24"/>
          <w:szCs w:val="22"/>
        </w:rPr>
        <w:tab/>
      </w:r>
      <w:r w:rsidR="006B5119" w:rsidRPr="00983FE1">
        <w:rPr>
          <w:b/>
          <w:bCs/>
          <w:sz w:val="24"/>
          <w:szCs w:val="22"/>
        </w:rPr>
        <w:t>ЗАДАЧА</w:t>
      </w:r>
      <w:r w:rsidR="006B5119" w:rsidRPr="00D54348">
        <w:t xml:space="preserve"> I.</w:t>
      </w:r>
    </w:p>
    <w:p w:rsidR="006B5119" w:rsidRPr="00D54348" w:rsidRDefault="006B5119" w:rsidP="006B5119">
      <w:pPr>
        <w:spacing w:before="120"/>
        <w:ind w:firstLine="567"/>
        <w:jc w:val="both"/>
      </w:pPr>
      <w:r w:rsidRPr="00D54348">
        <w:t>Имеются следующие данные о стаже работы и проценты выполнения норм выработки рабочих-сдельщиков за отчетный месяц:</w:t>
      </w:r>
    </w:p>
    <w:tbl>
      <w:tblPr>
        <w:tblStyle w:val="ac"/>
        <w:tblW w:w="5000" w:type="pct"/>
        <w:tblInd w:w="0" w:type="dxa"/>
        <w:tblLook w:val="01E0"/>
      </w:tblPr>
      <w:tblGrid>
        <w:gridCol w:w="1414"/>
        <w:gridCol w:w="1195"/>
        <w:gridCol w:w="1663"/>
        <w:gridCol w:w="1414"/>
        <w:gridCol w:w="1195"/>
        <w:gridCol w:w="1663"/>
      </w:tblGrid>
      <w:tr w:rsidR="006B5119" w:rsidRPr="00D54348" w:rsidTr="009D6552">
        <w:tc>
          <w:tcPr>
            <w:tcW w:w="828" w:type="pct"/>
          </w:tcPr>
          <w:p w:rsidR="006B5119" w:rsidRPr="00D54348" w:rsidRDefault="006B5119" w:rsidP="009D6552">
            <w:pPr>
              <w:ind w:left="709" w:firstLine="0"/>
              <w:jc w:val="left"/>
            </w:pPr>
            <w:r w:rsidRPr="00D54348">
              <w:t>Рабочий,</w:t>
            </w:r>
          </w:p>
          <w:p w:rsidR="006B5119" w:rsidRPr="00D54348" w:rsidRDefault="006B5119" w:rsidP="009D6552">
            <w:pPr>
              <w:ind w:left="709" w:firstLine="0"/>
              <w:jc w:val="left"/>
            </w:pPr>
            <w:r w:rsidRPr="00D54348">
              <w:t xml:space="preserve">№ </w:t>
            </w:r>
            <w:r w:rsidRPr="00D54348">
              <w:lastRenderedPageBreak/>
              <w:t>п/п</w:t>
            </w:r>
          </w:p>
        </w:tc>
        <w:tc>
          <w:tcPr>
            <w:tcW w:w="722" w:type="pct"/>
          </w:tcPr>
          <w:p w:rsidR="006B5119" w:rsidRPr="00D54348" w:rsidRDefault="006B5119" w:rsidP="009D6552">
            <w:pPr>
              <w:ind w:left="709" w:firstLine="0"/>
              <w:jc w:val="left"/>
            </w:pPr>
            <w:r w:rsidRPr="00D54348">
              <w:lastRenderedPageBreak/>
              <w:t>Стаж,</w:t>
            </w:r>
          </w:p>
          <w:p w:rsidR="006B5119" w:rsidRPr="00D54348" w:rsidRDefault="006B5119" w:rsidP="009D6552">
            <w:pPr>
              <w:ind w:left="709" w:firstLine="0"/>
              <w:jc w:val="left"/>
            </w:pPr>
            <w:r w:rsidRPr="00D54348">
              <w:lastRenderedPageBreak/>
              <w:t>число лет</w:t>
            </w:r>
          </w:p>
        </w:tc>
        <w:tc>
          <w:tcPr>
            <w:tcW w:w="949" w:type="pct"/>
          </w:tcPr>
          <w:p w:rsidR="006B5119" w:rsidRDefault="006B5119" w:rsidP="009D6552">
            <w:pPr>
              <w:ind w:left="709" w:firstLine="0"/>
              <w:jc w:val="left"/>
            </w:pPr>
            <w:r w:rsidRPr="00D54348">
              <w:lastRenderedPageBreak/>
              <w:t>Выполнение норм,</w:t>
            </w:r>
          </w:p>
          <w:p w:rsidR="006B5119" w:rsidRPr="00D54348" w:rsidRDefault="006B5119" w:rsidP="009D6552">
            <w:pPr>
              <w:ind w:left="709" w:firstLine="0"/>
              <w:jc w:val="left"/>
            </w:pPr>
            <w:r w:rsidRPr="00D54348">
              <w:lastRenderedPageBreak/>
              <w:t>%</w:t>
            </w:r>
          </w:p>
        </w:tc>
        <w:tc>
          <w:tcPr>
            <w:tcW w:w="828" w:type="pct"/>
          </w:tcPr>
          <w:p w:rsidR="006B5119" w:rsidRPr="00D54348" w:rsidRDefault="006B5119" w:rsidP="009D6552">
            <w:pPr>
              <w:ind w:left="709" w:firstLine="0"/>
              <w:jc w:val="left"/>
            </w:pPr>
            <w:r w:rsidRPr="00D54348">
              <w:lastRenderedPageBreak/>
              <w:t>Рабочий,</w:t>
            </w:r>
          </w:p>
          <w:p w:rsidR="006B5119" w:rsidRPr="00D54348" w:rsidRDefault="006B5119" w:rsidP="009D6552">
            <w:pPr>
              <w:ind w:left="709" w:firstLine="0"/>
              <w:jc w:val="left"/>
            </w:pPr>
            <w:r w:rsidRPr="00D54348">
              <w:t xml:space="preserve">№ </w:t>
            </w:r>
            <w:r w:rsidRPr="00D54348">
              <w:lastRenderedPageBreak/>
              <w:t>п/п</w:t>
            </w:r>
          </w:p>
        </w:tc>
        <w:tc>
          <w:tcPr>
            <w:tcW w:w="722" w:type="pct"/>
          </w:tcPr>
          <w:p w:rsidR="006B5119" w:rsidRPr="00D54348" w:rsidRDefault="006B5119" w:rsidP="009D6552">
            <w:pPr>
              <w:ind w:left="709" w:firstLine="0"/>
              <w:jc w:val="left"/>
            </w:pPr>
            <w:r w:rsidRPr="00D54348">
              <w:lastRenderedPageBreak/>
              <w:t>Стаж,</w:t>
            </w:r>
          </w:p>
          <w:p w:rsidR="006B5119" w:rsidRPr="00D54348" w:rsidRDefault="006B5119" w:rsidP="009D6552">
            <w:pPr>
              <w:ind w:left="709" w:firstLine="0"/>
              <w:jc w:val="left"/>
            </w:pPr>
            <w:r w:rsidRPr="00D54348">
              <w:lastRenderedPageBreak/>
              <w:t>число лет</w:t>
            </w:r>
          </w:p>
        </w:tc>
        <w:tc>
          <w:tcPr>
            <w:tcW w:w="949" w:type="pct"/>
          </w:tcPr>
          <w:p w:rsidR="006B5119" w:rsidRDefault="006B5119" w:rsidP="009D6552">
            <w:pPr>
              <w:ind w:left="709" w:firstLine="0"/>
              <w:jc w:val="left"/>
            </w:pPr>
            <w:r w:rsidRPr="00D54348">
              <w:lastRenderedPageBreak/>
              <w:t>Выполнение норм,</w:t>
            </w:r>
          </w:p>
          <w:p w:rsidR="006B5119" w:rsidRPr="00D54348" w:rsidRDefault="006B5119" w:rsidP="009D6552">
            <w:pPr>
              <w:ind w:left="709" w:firstLine="0"/>
              <w:jc w:val="left"/>
            </w:pPr>
            <w:r w:rsidRPr="00D54348">
              <w:lastRenderedPageBreak/>
              <w:t>%</w:t>
            </w:r>
          </w:p>
        </w:tc>
      </w:tr>
      <w:tr w:rsidR="006B5119" w:rsidRPr="00D54348" w:rsidTr="009D6552">
        <w:trPr>
          <w:trHeight w:val="284"/>
        </w:trPr>
        <w:tc>
          <w:tcPr>
            <w:tcW w:w="828" w:type="pct"/>
          </w:tcPr>
          <w:p w:rsidR="006B5119" w:rsidRPr="00D54348" w:rsidRDefault="006B5119" w:rsidP="009D6552">
            <w:pPr>
              <w:ind w:left="709" w:firstLine="0"/>
              <w:jc w:val="left"/>
            </w:pPr>
            <w:r w:rsidRPr="00D54348">
              <w:lastRenderedPageBreak/>
              <w:t>1</w:t>
            </w:r>
          </w:p>
        </w:tc>
        <w:tc>
          <w:tcPr>
            <w:tcW w:w="722" w:type="pct"/>
          </w:tcPr>
          <w:p w:rsidR="006B5119" w:rsidRPr="00D54348" w:rsidRDefault="006B5119" w:rsidP="009D6552">
            <w:pPr>
              <w:ind w:left="709" w:firstLine="0"/>
              <w:jc w:val="left"/>
            </w:pPr>
            <w:r w:rsidRPr="00D54348">
              <w:t>1,0</w:t>
            </w:r>
          </w:p>
        </w:tc>
        <w:tc>
          <w:tcPr>
            <w:tcW w:w="949" w:type="pct"/>
          </w:tcPr>
          <w:p w:rsidR="006B5119" w:rsidRPr="00D54348" w:rsidRDefault="006B5119" w:rsidP="009D6552">
            <w:pPr>
              <w:ind w:left="709" w:firstLine="0"/>
              <w:jc w:val="left"/>
            </w:pPr>
            <w:r w:rsidRPr="00D54348">
              <w:t>96</w:t>
            </w:r>
          </w:p>
        </w:tc>
        <w:tc>
          <w:tcPr>
            <w:tcW w:w="828" w:type="pct"/>
          </w:tcPr>
          <w:p w:rsidR="006B5119" w:rsidRPr="00D54348" w:rsidRDefault="006B5119" w:rsidP="009D6552">
            <w:pPr>
              <w:ind w:left="709" w:firstLine="0"/>
              <w:jc w:val="left"/>
            </w:pPr>
            <w:r w:rsidRPr="00D54348">
              <w:t>11</w:t>
            </w:r>
          </w:p>
        </w:tc>
        <w:tc>
          <w:tcPr>
            <w:tcW w:w="722" w:type="pct"/>
          </w:tcPr>
          <w:p w:rsidR="006B5119" w:rsidRPr="00D54348" w:rsidRDefault="006B5119" w:rsidP="009D6552">
            <w:pPr>
              <w:ind w:left="709" w:firstLine="0"/>
              <w:jc w:val="left"/>
            </w:pPr>
            <w:r w:rsidRPr="00D54348">
              <w:t>10,5</w:t>
            </w:r>
          </w:p>
        </w:tc>
        <w:tc>
          <w:tcPr>
            <w:tcW w:w="949" w:type="pct"/>
          </w:tcPr>
          <w:p w:rsidR="006B5119" w:rsidRPr="00D54348" w:rsidRDefault="006B5119" w:rsidP="009D6552">
            <w:pPr>
              <w:ind w:left="709" w:firstLine="0"/>
              <w:jc w:val="left"/>
            </w:pPr>
            <w:r w:rsidRPr="00D54348">
              <w:t>108</w:t>
            </w:r>
          </w:p>
        </w:tc>
      </w:tr>
      <w:tr w:rsidR="006B5119" w:rsidRPr="00D54348" w:rsidTr="009D6552">
        <w:trPr>
          <w:trHeight w:val="284"/>
        </w:trPr>
        <w:tc>
          <w:tcPr>
            <w:tcW w:w="828" w:type="pct"/>
          </w:tcPr>
          <w:p w:rsidR="006B5119" w:rsidRPr="00D54348" w:rsidRDefault="006B5119" w:rsidP="009D6552">
            <w:pPr>
              <w:ind w:left="709" w:firstLine="0"/>
              <w:jc w:val="left"/>
            </w:pPr>
            <w:r w:rsidRPr="00D54348">
              <w:t>2</w:t>
            </w:r>
          </w:p>
        </w:tc>
        <w:tc>
          <w:tcPr>
            <w:tcW w:w="722" w:type="pct"/>
          </w:tcPr>
          <w:p w:rsidR="006B5119" w:rsidRPr="00D54348" w:rsidRDefault="006B5119" w:rsidP="009D6552">
            <w:pPr>
              <w:ind w:left="709" w:firstLine="0"/>
              <w:jc w:val="left"/>
            </w:pPr>
            <w:r w:rsidRPr="00D54348">
              <w:t>6,5</w:t>
            </w:r>
          </w:p>
        </w:tc>
        <w:tc>
          <w:tcPr>
            <w:tcW w:w="949" w:type="pct"/>
          </w:tcPr>
          <w:p w:rsidR="006B5119" w:rsidRPr="00D54348" w:rsidRDefault="006B5119" w:rsidP="009D6552">
            <w:pPr>
              <w:ind w:left="709" w:firstLine="0"/>
              <w:jc w:val="left"/>
            </w:pPr>
            <w:r w:rsidRPr="00D54348">
              <w:t>103</w:t>
            </w:r>
          </w:p>
        </w:tc>
        <w:tc>
          <w:tcPr>
            <w:tcW w:w="828" w:type="pct"/>
          </w:tcPr>
          <w:p w:rsidR="006B5119" w:rsidRPr="00D54348" w:rsidRDefault="006B5119" w:rsidP="009D6552">
            <w:pPr>
              <w:ind w:left="709" w:firstLine="0"/>
              <w:jc w:val="left"/>
            </w:pPr>
            <w:r w:rsidRPr="00D54348">
              <w:t>12</w:t>
            </w:r>
          </w:p>
        </w:tc>
        <w:tc>
          <w:tcPr>
            <w:tcW w:w="722" w:type="pct"/>
          </w:tcPr>
          <w:p w:rsidR="006B5119" w:rsidRPr="00D54348" w:rsidRDefault="006B5119" w:rsidP="009D6552">
            <w:pPr>
              <w:ind w:left="709" w:firstLine="0"/>
              <w:jc w:val="left"/>
            </w:pPr>
            <w:r w:rsidRPr="00D54348">
              <w:t>9,0</w:t>
            </w:r>
          </w:p>
        </w:tc>
        <w:tc>
          <w:tcPr>
            <w:tcW w:w="949" w:type="pct"/>
          </w:tcPr>
          <w:p w:rsidR="006B5119" w:rsidRPr="00D54348" w:rsidRDefault="006B5119" w:rsidP="009D6552">
            <w:pPr>
              <w:ind w:left="709" w:firstLine="0"/>
              <w:jc w:val="left"/>
            </w:pPr>
            <w:r w:rsidRPr="00D54348">
              <w:t>107</w:t>
            </w:r>
          </w:p>
        </w:tc>
      </w:tr>
      <w:tr w:rsidR="006B5119" w:rsidRPr="00D54348" w:rsidTr="009D6552">
        <w:trPr>
          <w:trHeight w:val="284"/>
        </w:trPr>
        <w:tc>
          <w:tcPr>
            <w:tcW w:w="828" w:type="pct"/>
          </w:tcPr>
          <w:p w:rsidR="006B5119" w:rsidRPr="00D54348" w:rsidRDefault="006B5119" w:rsidP="009D6552">
            <w:pPr>
              <w:ind w:left="709" w:firstLine="0"/>
              <w:jc w:val="left"/>
            </w:pPr>
            <w:r w:rsidRPr="00D54348">
              <w:t>3</w:t>
            </w:r>
          </w:p>
        </w:tc>
        <w:tc>
          <w:tcPr>
            <w:tcW w:w="722" w:type="pct"/>
          </w:tcPr>
          <w:p w:rsidR="006B5119" w:rsidRPr="00D54348" w:rsidRDefault="006B5119" w:rsidP="009D6552">
            <w:pPr>
              <w:ind w:left="709" w:firstLine="0"/>
              <w:jc w:val="left"/>
            </w:pPr>
            <w:r w:rsidRPr="00D54348">
              <w:t>9,2</w:t>
            </w:r>
          </w:p>
        </w:tc>
        <w:tc>
          <w:tcPr>
            <w:tcW w:w="949" w:type="pct"/>
          </w:tcPr>
          <w:p w:rsidR="006B5119" w:rsidRPr="00D54348" w:rsidRDefault="006B5119" w:rsidP="009D6552">
            <w:pPr>
              <w:ind w:left="709" w:firstLine="0"/>
              <w:jc w:val="left"/>
            </w:pPr>
            <w:r w:rsidRPr="00D54348">
              <w:t>108</w:t>
            </w:r>
          </w:p>
        </w:tc>
        <w:tc>
          <w:tcPr>
            <w:tcW w:w="828" w:type="pct"/>
          </w:tcPr>
          <w:p w:rsidR="006B5119" w:rsidRPr="00D54348" w:rsidRDefault="006B5119" w:rsidP="009D6552">
            <w:pPr>
              <w:ind w:left="709" w:firstLine="0"/>
              <w:jc w:val="left"/>
            </w:pPr>
            <w:r w:rsidRPr="00D54348">
              <w:t>13</w:t>
            </w:r>
          </w:p>
        </w:tc>
        <w:tc>
          <w:tcPr>
            <w:tcW w:w="722" w:type="pct"/>
          </w:tcPr>
          <w:p w:rsidR="006B5119" w:rsidRPr="00D54348" w:rsidRDefault="006B5119" w:rsidP="009D6552">
            <w:pPr>
              <w:ind w:left="709" w:firstLine="0"/>
              <w:jc w:val="left"/>
            </w:pPr>
            <w:r w:rsidRPr="00D54348">
              <w:t>5,0</w:t>
            </w:r>
          </w:p>
        </w:tc>
        <w:tc>
          <w:tcPr>
            <w:tcW w:w="949" w:type="pct"/>
          </w:tcPr>
          <w:p w:rsidR="006B5119" w:rsidRPr="00D54348" w:rsidRDefault="006B5119" w:rsidP="009D6552">
            <w:pPr>
              <w:ind w:left="709" w:firstLine="0"/>
              <w:jc w:val="left"/>
            </w:pPr>
            <w:r w:rsidRPr="00D54348">
              <w:t>105</w:t>
            </w:r>
          </w:p>
        </w:tc>
      </w:tr>
      <w:tr w:rsidR="006B5119" w:rsidRPr="00D54348" w:rsidTr="009D6552">
        <w:trPr>
          <w:trHeight w:val="284"/>
        </w:trPr>
        <w:tc>
          <w:tcPr>
            <w:tcW w:w="828" w:type="pct"/>
          </w:tcPr>
          <w:p w:rsidR="006B5119" w:rsidRPr="00D54348" w:rsidRDefault="006B5119" w:rsidP="009D6552">
            <w:pPr>
              <w:ind w:left="709" w:firstLine="0"/>
              <w:jc w:val="left"/>
            </w:pPr>
            <w:r w:rsidRPr="00D54348">
              <w:t>4</w:t>
            </w:r>
          </w:p>
        </w:tc>
        <w:tc>
          <w:tcPr>
            <w:tcW w:w="722" w:type="pct"/>
          </w:tcPr>
          <w:p w:rsidR="006B5119" w:rsidRPr="00D54348" w:rsidRDefault="006B5119" w:rsidP="009D6552">
            <w:pPr>
              <w:ind w:left="709" w:firstLine="0"/>
              <w:jc w:val="left"/>
            </w:pPr>
            <w:r w:rsidRPr="00D54348">
              <w:t>4,5</w:t>
            </w:r>
          </w:p>
        </w:tc>
        <w:tc>
          <w:tcPr>
            <w:tcW w:w="949" w:type="pct"/>
          </w:tcPr>
          <w:p w:rsidR="006B5119" w:rsidRPr="00D54348" w:rsidRDefault="006B5119" w:rsidP="009D6552">
            <w:pPr>
              <w:ind w:left="709" w:firstLine="0"/>
              <w:jc w:val="left"/>
            </w:pPr>
            <w:r w:rsidRPr="00D54348">
              <w:t>103</w:t>
            </w:r>
          </w:p>
        </w:tc>
        <w:tc>
          <w:tcPr>
            <w:tcW w:w="828" w:type="pct"/>
          </w:tcPr>
          <w:p w:rsidR="006B5119" w:rsidRPr="00D54348" w:rsidRDefault="006B5119" w:rsidP="009D6552">
            <w:pPr>
              <w:ind w:left="709" w:firstLine="0"/>
              <w:jc w:val="left"/>
            </w:pPr>
            <w:r w:rsidRPr="00D54348">
              <w:t>14</w:t>
            </w:r>
          </w:p>
        </w:tc>
        <w:tc>
          <w:tcPr>
            <w:tcW w:w="722" w:type="pct"/>
          </w:tcPr>
          <w:p w:rsidR="006B5119" w:rsidRPr="00D54348" w:rsidRDefault="006B5119" w:rsidP="009D6552">
            <w:pPr>
              <w:ind w:left="709" w:firstLine="0"/>
              <w:jc w:val="left"/>
            </w:pPr>
            <w:r w:rsidRPr="00D54348">
              <w:t>6,0</w:t>
            </w:r>
          </w:p>
        </w:tc>
        <w:tc>
          <w:tcPr>
            <w:tcW w:w="949" w:type="pct"/>
          </w:tcPr>
          <w:p w:rsidR="006B5119" w:rsidRPr="00D54348" w:rsidRDefault="006B5119" w:rsidP="009D6552">
            <w:pPr>
              <w:ind w:left="709" w:firstLine="0"/>
              <w:jc w:val="left"/>
            </w:pPr>
            <w:r w:rsidRPr="00D54348">
              <w:t>103</w:t>
            </w:r>
          </w:p>
        </w:tc>
      </w:tr>
      <w:tr w:rsidR="006B5119" w:rsidRPr="00D54348" w:rsidTr="009D6552">
        <w:trPr>
          <w:trHeight w:val="284"/>
        </w:trPr>
        <w:tc>
          <w:tcPr>
            <w:tcW w:w="828" w:type="pct"/>
          </w:tcPr>
          <w:p w:rsidR="006B5119" w:rsidRPr="00D54348" w:rsidRDefault="006B5119" w:rsidP="009D6552">
            <w:pPr>
              <w:ind w:left="709" w:firstLine="0"/>
              <w:jc w:val="left"/>
            </w:pPr>
            <w:r w:rsidRPr="00D54348">
              <w:t>5</w:t>
            </w:r>
          </w:p>
        </w:tc>
        <w:tc>
          <w:tcPr>
            <w:tcW w:w="722" w:type="pct"/>
          </w:tcPr>
          <w:p w:rsidR="006B5119" w:rsidRPr="00D54348" w:rsidRDefault="006B5119" w:rsidP="009D6552">
            <w:pPr>
              <w:ind w:left="709" w:firstLine="0"/>
              <w:jc w:val="left"/>
            </w:pPr>
            <w:r w:rsidRPr="00D54348">
              <w:t>6,0</w:t>
            </w:r>
          </w:p>
        </w:tc>
        <w:tc>
          <w:tcPr>
            <w:tcW w:w="949" w:type="pct"/>
          </w:tcPr>
          <w:p w:rsidR="006B5119" w:rsidRPr="00D54348" w:rsidRDefault="006B5119" w:rsidP="009D6552">
            <w:pPr>
              <w:ind w:left="709" w:firstLine="0"/>
              <w:jc w:val="left"/>
            </w:pPr>
            <w:r w:rsidRPr="00D54348">
              <w:t>106</w:t>
            </w:r>
          </w:p>
        </w:tc>
        <w:tc>
          <w:tcPr>
            <w:tcW w:w="828" w:type="pct"/>
          </w:tcPr>
          <w:p w:rsidR="006B5119" w:rsidRPr="00D54348" w:rsidRDefault="006B5119" w:rsidP="009D6552">
            <w:pPr>
              <w:ind w:left="709" w:firstLine="0"/>
              <w:jc w:val="left"/>
            </w:pPr>
            <w:r w:rsidRPr="00D54348">
              <w:t>15</w:t>
            </w:r>
          </w:p>
        </w:tc>
        <w:tc>
          <w:tcPr>
            <w:tcW w:w="722" w:type="pct"/>
          </w:tcPr>
          <w:p w:rsidR="006B5119" w:rsidRPr="00D54348" w:rsidRDefault="006B5119" w:rsidP="009D6552">
            <w:pPr>
              <w:ind w:left="709" w:firstLine="0"/>
              <w:jc w:val="left"/>
            </w:pPr>
            <w:r w:rsidRPr="00D54348">
              <w:t>10,2</w:t>
            </w:r>
          </w:p>
        </w:tc>
        <w:tc>
          <w:tcPr>
            <w:tcW w:w="949" w:type="pct"/>
          </w:tcPr>
          <w:p w:rsidR="006B5119" w:rsidRPr="00D54348" w:rsidRDefault="006B5119" w:rsidP="009D6552">
            <w:pPr>
              <w:ind w:left="709" w:firstLine="0"/>
              <w:jc w:val="left"/>
            </w:pPr>
            <w:r w:rsidRPr="00D54348">
              <w:t>109</w:t>
            </w:r>
          </w:p>
        </w:tc>
      </w:tr>
      <w:tr w:rsidR="006B5119" w:rsidRPr="00D54348" w:rsidTr="009D6552">
        <w:trPr>
          <w:trHeight w:val="284"/>
        </w:trPr>
        <w:tc>
          <w:tcPr>
            <w:tcW w:w="828" w:type="pct"/>
          </w:tcPr>
          <w:p w:rsidR="006B5119" w:rsidRPr="00D54348" w:rsidRDefault="006B5119" w:rsidP="009D6552">
            <w:pPr>
              <w:ind w:left="709" w:firstLine="0"/>
              <w:jc w:val="left"/>
            </w:pPr>
            <w:r w:rsidRPr="00D54348">
              <w:t>6</w:t>
            </w:r>
          </w:p>
        </w:tc>
        <w:tc>
          <w:tcPr>
            <w:tcW w:w="722" w:type="pct"/>
          </w:tcPr>
          <w:p w:rsidR="006B5119" w:rsidRPr="00D54348" w:rsidRDefault="006B5119" w:rsidP="009D6552">
            <w:pPr>
              <w:ind w:left="709" w:firstLine="0"/>
              <w:jc w:val="left"/>
            </w:pPr>
            <w:r w:rsidRPr="00D54348">
              <w:t>2,5</w:t>
            </w:r>
          </w:p>
        </w:tc>
        <w:tc>
          <w:tcPr>
            <w:tcW w:w="949" w:type="pct"/>
          </w:tcPr>
          <w:p w:rsidR="006B5119" w:rsidRPr="00D54348" w:rsidRDefault="006B5119" w:rsidP="009D6552">
            <w:pPr>
              <w:ind w:left="709" w:firstLine="0"/>
              <w:jc w:val="left"/>
            </w:pPr>
            <w:r w:rsidRPr="00D54348">
              <w:t>100</w:t>
            </w:r>
          </w:p>
        </w:tc>
        <w:tc>
          <w:tcPr>
            <w:tcW w:w="828" w:type="pct"/>
          </w:tcPr>
          <w:p w:rsidR="006B5119" w:rsidRPr="00D54348" w:rsidRDefault="006B5119" w:rsidP="009D6552">
            <w:pPr>
              <w:ind w:left="709" w:firstLine="0"/>
              <w:jc w:val="left"/>
            </w:pPr>
            <w:r w:rsidRPr="00D54348">
              <w:t>16</w:t>
            </w:r>
          </w:p>
        </w:tc>
        <w:tc>
          <w:tcPr>
            <w:tcW w:w="722" w:type="pct"/>
          </w:tcPr>
          <w:p w:rsidR="006B5119" w:rsidRPr="00D54348" w:rsidRDefault="006B5119" w:rsidP="009D6552">
            <w:pPr>
              <w:ind w:left="709" w:firstLine="0"/>
              <w:jc w:val="left"/>
            </w:pPr>
            <w:r w:rsidRPr="00D54348">
              <w:t>5,4</w:t>
            </w:r>
          </w:p>
        </w:tc>
        <w:tc>
          <w:tcPr>
            <w:tcW w:w="949" w:type="pct"/>
          </w:tcPr>
          <w:p w:rsidR="006B5119" w:rsidRPr="00D54348" w:rsidRDefault="006B5119" w:rsidP="009D6552">
            <w:pPr>
              <w:ind w:left="709" w:firstLine="0"/>
              <w:jc w:val="left"/>
            </w:pPr>
            <w:r w:rsidRPr="00D54348">
              <w:t>102</w:t>
            </w:r>
          </w:p>
        </w:tc>
      </w:tr>
      <w:tr w:rsidR="006B5119" w:rsidRPr="00D54348" w:rsidTr="009D6552">
        <w:trPr>
          <w:trHeight w:val="284"/>
        </w:trPr>
        <w:tc>
          <w:tcPr>
            <w:tcW w:w="828" w:type="pct"/>
          </w:tcPr>
          <w:p w:rsidR="006B5119" w:rsidRPr="00D54348" w:rsidRDefault="006B5119" w:rsidP="009D6552">
            <w:pPr>
              <w:ind w:left="709" w:firstLine="0"/>
              <w:jc w:val="left"/>
            </w:pPr>
            <w:r w:rsidRPr="00D54348">
              <w:t>7</w:t>
            </w:r>
          </w:p>
        </w:tc>
        <w:tc>
          <w:tcPr>
            <w:tcW w:w="722" w:type="pct"/>
          </w:tcPr>
          <w:p w:rsidR="006B5119" w:rsidRPr="00D54348" w:rsidRDefault="006B5119" w:rsidP="009D6552">
            <w:pPr>
              <w:ind w:left="709" w:firstLine="0"/>
              <w:jc w:val="left"/>
            </w:pPr>
            <w:r w:rsidRPr="00D54348">
              <w:t>2,5</w:t>
            </w:r>
          </w:p>
        </w:tc>
        <w:tc>
          <w:tcPr>
            <w:tcW w:w="949" w:type="pct"/>
          </w:tcPr>
          <w:p w:rsidR="006B5119" w:rsidRPr="00D54348" w:rsidRDefault="006B5119" w:rsidP="009D6552">
            <w:pPr>
              <w:ind w:left="709" w:firstLine="0"/>
              <w:jc w:val="left"/>
            </w:pPr>
            <w:r w:rsidRPr="00D54348">
              <w:t>101</w:t>
            </w:r>
          </w:p>
        </w:tc>
        <w:tc>
          <w:tcPr>
            <w:tcW w:w="828" w:type="pct"/>
          </w:tcPr>
          <w:p w:rsidR="006B5119" w:rsidRPr="00D54348" w:rsidRDefault="006B5119" w:rsidP="009D6552">
            <w:pPr>
              <w:ind w:left="709" w:firstLine="0"/>
              <w:jc w:val="left"/>
            </w:pPr>
            <w:r w:rsidRPr="00D54348">
              <w:t>17</w:t>
            </w:r>
          </w:p>
        </w:tc>
        <w:tc>
          <w:tcPr>
            <w:tcW w:w="722" w:type="pct"/>
          </w:tcPr>
          <w:p w:rsidR="006B5119" w:rsidRPr="00D54348" w:rsidRDefault="006B5119" w:rsidP="009D6552">
            <w:pPr>
              <w:ind w:left="709" w:firstLine="0"/>
              <w:jc w:val="left"/>
            </w:pPr>
            <w:r w:rsidRPr="00D54348">
              <w:t>7,5</w:t>
            </w:r>
          </w:p>
        </w:tc>
        <w:tc>
          <w:tcPr>
            <w:tcW w:w="949" w:type="pct"/>
          </w:tcPr>
          <w:p w:rsidR="006B5119" w:rsidRPr="00D54348" w:rsidRDefault="006B5119" w:rsidP="009D6552">
            <w:pPr>
              <w:ind w:left="709" w:firstLine="0"/>
              <w:jc w:val="left"/>
            </w:pPr>
            <w:r w:rsidRPr="00D54348">
              <w:t>105</w:t>
            </w:r>
          </w:p>
        </w:tc>
      </w:tr>
      <w:tr w:rsidR="006B5119" w:rsidRPr="00D54348" w:rsidTr="009D6552">
        <w:trPr>
          <w:trHeight w:val="284"/>
        </w:trPr>
        <w:tc>
          <w:tcPr>
            <w:tcW w:w="828" w:type="pct"/>
          </w:tcPr>
          <w:p w:rsidR="006B5119" w:rsidRPr="00D54348" w:rsidRDefault="006B5119" w:rsidP="009D6552">
            <w:pPr>
              <w:ind w:left="709" w:firstLine="0"/>
              <w:jc w:val="left"/>
            </w:pPr>
            <w:r w:rsidRPr="00D54348">
              <w:t>8</w:t>
            </w:r>
          </w:p>
        </w:tc>
        <w:tc>
          <w:tcPr>
            <w:tcW w:w="722" w:type="pct"/>
          </w:tcPr>
          <w:p w:rsidR="006B5119" w:rsidRPr="00D54348" w:rsidRDefault="006B5119" w:rsidP="009D6552">
            <w:pPr>
              <w:ind w:left="709" w:firstLine="0"/>
              <w:jc w:val="left"/>
            </w:pPr>
            <w:r w:rsidRPr="00D54348">
              <w:t>16,0</w:t>
            </w:r>
          </w:p>
        </w:tc>
        <w:tc>
          <w:tcPr>
            <w:tcW w:w="949" w:type="pct"/>
          </w:tcPr>
          <w:p w:rsidR="006B5119" w:rsidRPr="00D54348" w:rsidRDefault="006B5119" w:rsidP="009D6552">
            <w:pPr>
              <w:ind w:left="709" w:firstLine="0"/>
              <w:jc w:val="left"/>
            </w:pPr>
            <w:r w:rsidRPr="00D54348">
              <w:t>113</w:t>
            </w:r>
          </w:p>
        </w:tc>
        <w:tc>
          <w:tcPr>
            <w:tcW w:w="828" w:type="pct"/>
          </w:tcPr>
          <w:p w:rsidR="006B5119" w:rsidRPr="00D54348" w:rsidRDefault="006B5119" w:rsidP="009D6552">
            <w:pPr>
              <w:ind w:left="709" w:firstLine="0"/>
              <w:jc w:val="left"/>
            </w:pPr>
            <w:r w:rsidRPr="00D54348">
              <w:t>18</w:t>
            </w:r>
          </w:p>
        </w:tc>
        <w:tc>
          <w:tcPr>
            <w:tcW w:w="722" w:type="pct"/>
          </w:tcPr>
          <w:p w:rsidR="006B5119" w:rsidRPr="00D54348" w:rsidRDefault="006B5119" w:rsidP="009D6552">
            <w:pPr>
              <w:ind w:left="709" w:firstLine="0"/>
              <w:jc w:val="left"/>
            </w:pPr>
            <w:r w:rsidRPr="00D54348">
              <w:t>8,0</w:t>
            </w:r>
          </w:p>
        </w:tc>
        <w:tc>
          <w:tcPr>
            <w:tcW w:w="949" w:type="pct"/>
          </w:tcPr>
          <w:p w:rsidR="006B5119" w:rsidRPr="00D54348" w:rsidRDefault="006B5119" w:rsidP="009D6552">
            <w:pPr>
              <w:ind w:left="709" w:firstLine="0"/>
              <w:jc w:val="left"/>
            </w:pPr>
            <w:r w:rsidRPr="00D54348">
              <w:t>106</w:t>
            </w:r>
          </w:p>
        </w:tc>
      </w:tr>
      <w:tr w:rsidR="006B5119" w:rsidRPr="00D54348" w:rsidTr="009D6552">
        <w:trPr>
          <w:trHeight w:val="284"/>
        </w:trPr>
        <w:tc>
          <w:tcPr>
            <w:tcW w:w="828" w:type="pct"/>
          </w:tcPr>
          <w:p w:rsidR="006B5119" w:rsidRPr="00D54348" w:rsidRDefault="006B5119" w:rsidP="009D6552">
            <w:pPr>
              <w:ind w:left="709" w:firstLine="0"/>
              <w:jc w:val="left"/>
            </w:pPr>
            <w:r w:rsidRPr="00D54348">
              <w:t>9</w:t>
            </w:r>
          </w:p>
        </w:tc>
        <w:tc>
          <w:tcPr>
            <w:tcW w:w="722" w:type="pct"/>
          </w:tcPr>
          <w:p w:rsidR="006B5119" w:rsidRPr="00D54348" w:rsidRDefault="006B5119" w:rsidP="009D6552">
            <w:pPr>
              <w:ind w:left="709" w:firstLine="0"/>
              <w:jc w:val="left"/>
            </w:pPr>
            <w:r w:rsidRPr="00D54348">
              <w:t>14,0</w:t>
            </w:r>
          </w:p>
        </w:tc>
        <w:tc>
          <w:tcPr>
            <w:tcW w:w="949" w:type="pct"/>
          </w:tcPr>
          <w:p w:rsidR="006B5119" w:rsidRPr="00D54348" w:rsidRDefault="006B5119" w:rsidP="009D6552">
            <w:pPr>
              <w:ind w:left="709" w:firstLine="0"/>
              <w:jc w:val="left"/>
            </w:pPr>
            <w:r w:rsidRPr="00D54348">
              <w:t>110</w:t>
            </w:r>
          </w:p>
        </w:tc>
        <w:tc>
          <w:tcPr>
            <w:tcW w:w="828" w:type="pct"/>
          </w:tcPr>
          <w:p w:rsidR="006B5119" w:rsidRPr="00D54348" w:rsidRDefault="006B5119" w:rsidP="009D6552">
            <w:pPr>
              <w:ind w:left="709" w:firstLine="0"/>
              <w:jc w:val="left"/>
            </w:pPr>
            <w:r w:rsidRPr="00D54348">
              <w:t>19</w:t>
            </w:r>
          </w:p>
        </w:tc>
        <w:tc>
          <w:tcPr>
            <w:tcW w:w="722" w:type="pct"/>
          </w:tcPr>
          <w:p w:rsidR="006B5119" w:rsidRPr="00D54348" w:rsidRDefault="006B5119" w:rsidP="009D6552">
            <w:pPr>
              <w:ind w:left="709" w:firstLine="0"/>
              <w:jc w:val="left"/>
            </w:pPr>
            <w:r w:rsidRPr="00D54348">
              <w:t>8,5</w:t>
            </w:r>
          </w:p>
        </w:tc>
        <w:tc>
          <w:tcPr>
            <w:tcW w:w="949" w:type="pct"/>
          </w:tcPr>
          <w:p w:rsidR="006B5119" w:rsidRPr="00D54348" w:rsidRDefault="006B5119" w:rsidP="009D6552">
            <w:pPr>
              <w:ind w:left="709" w:firstLine="0"/>
              <w:jc w:val="left"/>
            </w:pPr>
            <w:r w:rsidRPr="00D54348">
              <w:t>106</w:t>
            </w:r>
          </w:p>
        </w:tc>
      </w:tr>
      <w:tr w:rsidR="006B5119" w:rsidRPr="00D54348" w:rsidTr="009D6552">
        <w:trPr>
          <w:trHeight w:val="284"/>
        </w:trPr>
        <w:tc>
          <w:tcPr>
            <w:tcW w:w="828" w:type="pct"/>
          </w:tcPr>
          <w:p w:rsidR="006B5119" w:rsidRPr="00D54348" w:rsidRDefault="006B5119" w:rsidP="009D6552">
            <w:pPr>
              <w:ind w:left="709" w:firstLine="0"/>
              <w:jc w:val="left"/>
            </w:pPr>
            <w:r w:rsidRPr="00D54348">
              <w:t>10</w:t>
            </w:r>
          </w:p>
        </w:tc>
        <w:tc>
          <w:tcPr>
            <w:tcW w:w="722" w:type="pct"/>
          </w:tcPr>
          <w:p w:rsidR="006B5119" w:rsidRPr="00D54348" w:rsidRDefault="006B5119" w:rsidP="009D6552">
            <w:pPr>
              <w:ind w:left="709" w:firstLine="0"/>
              <w:jc w:val="left"/>
            </w:pPr>
            <w:r w:rsidRPr="00D54348">
              <w:t>12,0</w:t>
            </w:r>
          </w:p>
        </w:tc>
        <w:tc>
          <w:tcPr>
            <w:tcW w:w="949" w:type="pct"/>
          </w:tcPr>
          <w:p w:rsidR="006B5119" w:rsidRPr="00D54348" w:rsidRDefault="006B5119" w:rsidP="009D6552">
            <w:pPr>
              <w:ind w:left="709" w:firstLine="0"/>
              <w:jc w:val="left"/>
            </w:pPr>
            <w:r w:rsidRPr="00D54348">
              <w:t>109</w:t>
            </w:r>
          </w:p>
        </w:tc>
        <w:tc>
          <w:tcPr>
            <w:tcW w:w="828" w:type="pct"/>
          </w:tcPr>
          <w:p w:rsidR="006B5119" w:rsidRPr="00D54348" w:rsidRDefault="006B5119" w:rsidP="009D6552">
            <w:pPr>
              <w:ind w:left="709" w:firstLine="0"/>
              <w:jc w:val="left"/>
            </w:pPr>
            <w:r w:rsidRPr="00D54348">
              <w:t>20</w:t>
            </w:r>
          </w:p>
        </w:tc>
        <w:tc>
          <w:tcPr>
            <w:tcW w:w="722" w:type="pct"/>
          </w:tcPr>
          <w:p w:rsidR="006B5119" w:rsidRPr="00D54348" w:rsidRDefault="006B5119" w:rsidP="009D6552">
            <w:pPr>
              <w:ind w:left="709" w:firstLine="0"/>
              <w:jc w:val="left"/>
            </w:pPr>
            <w:r w:rsidRPr="00D54348">
              <w:t>11,0</w:t>
            </w:r>
          </w:p>
        </w:tc>
        <w:tc>
          <w:tcPr>
            <w:tcW w:w="949" w:type="pct"/>
          </w:tcPr>
          <w:p w:rsidR="006B5119" w:rsidRPr="00D54348" w:rsidRDefault="006B5119" w:rsidP="009D6552">
            <w:pPr>
              <w:ind w:left="709" w:firstLine="0"/>
              <w:jc w:val="left"/>
            </w:pPr>
            <w:r w:rsidRPr="00D54348">
              <w:t>107</w:t>
            </w:r>
          </w:p>
        </w:tc>
      </w:tr>
    </w:tbl>
    <w:p w:rsidR="006B5119" w:rsidRPr="00D54348" w:rsidRDefault="006B5119" w:rsidP="006B5119">
      <w:pPr>
        <w:spacing w:before="120"/>
        <w:ind w:firstLine="567"/>
        <w:jc w:val="both"/>
      </w:pPr>
    </w:p>
    <w:p w:rsidR="006B5119" w:rsidRPr="00D54348" w:rsidRDefault="006B5119" w:rsidP="006B5119">
      <w:pPr>
        <w:spacing w:before="120"/>
        <w:ind w:firstLine="567"/>
        <w:jc w:val="both"/>
      </w:pPr>
      <w:r w:rsidRPr="00D54348">
        <w:t>Для выявления зависимости между стажем работы и выполнением норм выработки произвести группировку рабочих по стажу, образовав пять групп с равными интервалами.</w:t>
      </w:r>
    </w:p>
    <w:p w:rsidR="006B5119" w:rsidRPr="00D54348" w:rsidRDefault="006B5119" w:rsidP="006B5119">
      <w:pPr>
        <w:spacing w:before="120"/>
        <w:ind w:firstLine="567"/>
        <w:jc w:val="both"/>
      </w:pPr>
      <w:r w:rsidRPr="00D54348">
        <w:t>По каждой группе и совокупности рабочих подсчитайте: 1) число рабочих; 2) средний стаж работы; 3) средний процент выполнения норм выработки.</w:t>
      </w:r>
    </w:p>
    <w:p w:rsidR="006B5119" w:rsidRPr="00D54348" w:rsidRDefault="006B5119" w:rsidP="006B5119">
      <w:pPr>
        <w:spacing w:before="120"/>
        <w:ind w:firstLine="567"/>
        <w:jc w:val="both"/>
      </w:pPr>
      <w:r w:rsidRPr="00D54348">
        <w:t>Результаты оформите в групповой таблице и сделайте выводы.</w:t>
      </w:r>
    </w:p>
    <w:p w:rsidR="006B5119" w:rsidRPr="00D54348" w:rsidRDefault="006B5119" w:rsidP="00983FE1">
      <w:pPr>
        <w:pStyle w:val="33"/>
        <w:tabs>
          <w:tab w:val="left" w:pos="3765"/>
          <w:tab w:val="left" w:pos="4050"/>
          <w:tab w:val="center" w:pos="4659"/>
        </w:tabs>
        <w:spacing w:line="240" w:lineRule="auto"/>
        <w:ind w:firstLine="708"/>
        <w:jc w:val="center"/>
      </w:pPr>
      <w:r w:rsidRPr="00983FE1">
        <w:rPr>
          <w:b/>
          <w:bCs/>
          <w:sz w:val="24"/>
          <w:szCs w:val="22"/>
        </w:rPr>
        <w:t>РЕШЕНИЕ</w:t>
      </w:r>
      <w:r w:rsidRPr="00D54348">
        <w:t>:</w:t>
      </w:r>
    </w:p>
    <w:p w:rsidR="006B5119" w:rsidRDefault="006B5119" w:rsidP="006B5119">
      <w:pPr>
        <w:spacing w:before="120"/>
        <w:ind w:firstLine="567"/>
        <w:jc w:val="both"/>
      </w:pPr>
      <w:r w:rsidRPr="00D54348">
        <w:t>В качестве группировочного признака возьмем стаж рабочих. Образуем пять групп рабочих с равными интервалами. Величину интервала определим по формуле:</w:t>
      </w:r>
    </w:p>
    <w:p w:rsidR="006B5119" w:rsidRPr="00D54348" w:rsidRDefault="006B5119" w:rsidP="006B5119">
      <w:pPr>
        <w:spacing w:before="120"/>
        <w:ind w:firstLine="567"/>
        <w:jc w:val="both"/>
      </w:pPr>
      <w:r w:rsidRPr="00D54348">
        <w:t>хmax - xmin</w:t>
      </w:r>
      <w:r>
        <w:t xml:space="preserve"> </w:t>
      </w:r>
      <w:r w:rsidRPr="00D54348">
        <w:t>16-1</w:t>
      </w:r>
    </w:p>
    <w:p w:rsidR="006B5119" w:rsidRDefault="006B5119" w:rsidP="006B5119">
      <w:pPr>
        <w:spacing w:before="120"/>
        <w:ind w:firstLine="567"/>
        <w:jc w:val="both"/>
      </w:pPr>
      <w:r w:rsidRPr="00D54348">
        <w:t>h= _____________ = _________= 3 число лет</w:t>
      </w:r>
    </w:p>
    <w:p w:rsidR="006B5119" w:rsidRDefault="006B5119" w:rsidP="006B5119">
      <w:pPr>
        <w:spacing w:before="120"/>
        <w:ind w:firstLine="567"/>
        <w:jc w:val="both"/>
      </w:pPr>
      <w:r w:rsidRPr="00D54348">
        <w:t>n</w:t>
      </w:r>
      <w:r>
        <w:t xml:space="preserve"> </w:t>
      </w:r>
      <w:r w:rsidRPr="00D54348">
        <w:t>5</w:t>
      </w:r>
    </w:p>
    <w:p w:rsidR="006B5119" w:rsidRPr="00D54348" w:rsidRDefault="006B5119" w:rsidP="006B5119">
      <w:pPr>
        <w:spacing w:before="120"/>
        <w:ind w:firstLine="567"/>
        <w:jc w:val="both"/>
      </w:pPr>
      <w:r w:rsidRPr="00D54348">
        <w:t>Обозначим границы групп:</w:t>
      </w:r>
    </w:p>
    <w:p w:rsidR="006B5119" w:rsidRPr="00D54348" w:rsidRDefault="006B5119" w:rsidP="006B5119">
      <w:pPr>
        <w:spacing w:before="120"/>
        <w:ind w:firstLine="567"/>
        <w:jc w:val="both"/>
      </w:pPr>
      <w:r w:rsidRPr="00D54348">
        <w:t>1 – 4</w:t>
      </w:r>
      <w:r>
        <w:t xml:space="preserve"> </w:t>
      </w:r>
      <w:r w:rsidRPr="00D54348">
        <w:t>– 1-я группа;</w:t>
      </w:r>
    </w:p>
    <w:p w:rsidR="006B5119" w:rsidRPr="00D54348" w:rsidRDefault="006B5119" w:rsidP="006B5119">
      <w:pPr>
        <w:spacing w:before="120"/>
        <w:ind w:firstLine="567"/>
        <w:jc w:val="both"/>
      </w:pPr>
      <w:r w:rsidRPr="00D54348">
        <w:t>4 – 7</w:t>
      </w:r>
      <w:r>
        <w:t xml:space="preserve"> </w:t>
      </w:r>
      <w:r w:rsidRPr="00D54348">
        <w:t xml:space="preserve">– 2-я группа; </w:t>
      </w:r>
    </w:p>
    <w:p w:rsidR="006B5119" w:rsidRPr="00D54348" w:rsidRDefault="006B5119" w:rsidP="006B5119">
      <w:pPr>
        <w:spacing w:before="120"/>
        <w:ind w:firstLine="567"/>
        <w:jc w:val="both"/>
      </w:pPr>
      <w:r w:rsidRPr="00D54348">
        <w:t>7 – 10</w:t>
      </w:r>
      <w:r>
        <w:t xml:space="preserve"> </w:t>
      </w:r>
      <w:r w:rsidRPr="00D54348">
        <w:t>– 3-я группа;</w:t>
      </w:r>
    </w:p>
    <w:p w:rsidR="006B5119" w:rsidRPr="00D54348" w:rsidRDefault="006B5119" w:rsidP="006B5119">
      <w:pPr>
        <w:spacing w:before="120"/>
        <w:ind w:firstLine="567"/>
        <w:jc w:val="both"/>
      </w:pPr>
      <w:r w:rsidRPr="00D54348">
        <w:lastRenderedPageBreak/>
        <w:t xml:space="preserve">10 – 13 – 4-я группа; </w:t>
      </w:r>
    </w:p>
    <w:p w:rsidR="006B5119" w:rsidRPr="00D54348" w:rsidRDefault="006B5119" w:rsidP="006B5119">
      <w:pPr>
        <w:spacing w:before="120"/>
        <w:ind w:firstLine="567"/>
        <w:jc w:val="both"/>
      </w:pPr>
      <w:r w:rsidRPr="00D54348">
        <w:t>13 – 16 – 5-я группа.</w:t>
      </w:r>
    </w:p>
    <w:p w:rsidR="006B5119" w:rsidRPr="00D54348" w:rsidRDefault="006B5119" w:rsidP="006B5119">
      <w:pPr>
        <w:spacing w:before="120"/>
        <w:ind w:firstLine="567"/>
        <w:jc w:val="both"/>
      </w:pPr>
      <w:r w:rsidRPr="00D54348">
        <w:t>После того, как определен группировочный признак, задано число групп и образованы сами группы, необходимо отобрать показатели, которые характеризуют группы, и определить их величины по каждой группе. Результаты разносим в таблицу 3.1.</w:t>
      </w:r>
    </w:p>
    <w:p w:rsidR="006B5119" w:rsidRPr="00D54348" w:rsidRDefault="006B5119" w:rsidP="006B5119">
      <w:pPr>
        <w:spacing w:before="120"/>
        <w:ind w:firstLine="567"/>
        <w:jc w:val="both"/>
      </w:pPr>
      <w:r w:rsidRPr="00D54348">
        <w:t>Таблица 3.1</w:t>
      </w:r>
    </w:p>
    <w:tbl>
      <w:tblPr>
        <w:tblStyle w:val="ad"/>
        <w:tblW w:w="5000" w:type="pct"/>
        <w:tblInd w:w="0" w:type="dxa"/>
        <w:tblLook w:val="01E0"/>
      </w:tblPr>
      <w:tblGrid>
        <w:gridCol w:w="1061"/>
        <w:gridCol w:w="1606"/>
        <w:gridCol w:w="1446"/>
        <w:gridCol w:w="1929"/>
        <w:gridCol w:w="2502"/>
      </w:tblGrid>
      <w:tr w:rsidR="006B5119" w:rsidRPr="00D54348" w:rsidTr="009D6552">
        <w:tc>
          <w:tcPr>
            <w:tcW w:w="621" w:type="pct"/>
            <w:vAlign w:val="center"/>
          </w:tcPr>
          <w:p w:rsidR="006B5119" w:rsidRPr="00D54348" w:rsidRDefault="006B5119" w:rsidP="009D6552">
            <w:r w:rsidRPr="00D54348">
              <w:t>№ группы</w:t>
            </w:r>
          </w:p>
        </w:tc>
        <w:tc>
          <w:tcPr>
            <w:tcW w:w="940" w:type="pct"/>
            <w:vAlign w:val="center"/>
          </w:tcPr>
          <w:p w:rsidR="006B5119" w:rsidRPr="00D54348" w:rsidRDefault="006B5119" w:rsidP="009D6552">
            <w:r w:rsidRPr="00D54348">
              <w:t>Группы рабочих по стажу работы</w:t>
            </w:r>
          </w:p>
        </w:tc>
        <w:tc>
          <w:tcPr>
            <w:tcW w:w="846" w:type="pct"/>
            <w:vAlign w:val="center"/>
          </w:tcPr>
          <w:p w:rsidR="006B5119" w:rsidRPr="00D54348" w:rsidRDefault="006B5119" w:rsidP="009D6552">
            <w:r w:rsidRPr="00D54348">
              <w:t>Число рабочих</w:t>
            </w:r>
          </w:p>
        </w:tc>
        <w:tc>
          <w:tcPr>
            <w:tcW w:w="1129" w:type="pct"/>
            <w:vAlign w:val="center"/>
          </w:tcPr>
          <w:p w:rsidR="006B5119" w:rsidRPr="00D54348" w:rsidRDefault="006B5119" w:rsidP="009D6552">
            <w:r w:rsidRPr="00D54348">
              <w:t xml:space="preserve">Средний стаж работы, </w:t>
            </w:r>
          </w:p>
          <w:p w:rsidR="006B5119" w:rsidRPr="00D54348" w:rsidRDefault="006B5119" w:rsidP="009D6552">
            <w:r w:rsidRPr="00D54348">
              <w:t>число лет</w:t>
            </w:r>
          </w:p>
        </w:tc>
        <w:tc>
          <w:tcPr>
            <w:tcW w:w="1464" w:type="pct"/>
            <w:vAlign w:val="center"/>
          </w:tcPr>
          <w:p w:rsidR="006B5119" w:rsidRPr="00D54348" w:rsidRDefault="006B5119" w:rsidP="009D6552">
            <w:r w:rsidRPr="00D54348">
              <w:t>Средний процент выполнения норм выработки, %</w:t>
            </w:r>
          </w:p>
          <w:p w:rsidR="006B5119" w:rsidRPr="00D54348" w:rsidRDefault="006B5119" w:rsidP="009D6552"/>
        </w:tc>
      </w:tr>
      <w:tr w:rsidR="006B5119" w:rsidRPr="00D54348" w:rsidTr="009D6552">
        <w:tc>
          <w:tcPr>
            <w:tcW w:w="621" w:type="pct"/>
            <w:vAlign w:val="center"/>
          </w:tcPr>
          <w:p w:rsidR="006B5119" w:rsidRPr="00D54348" w:rsidRDefault="006B5119" w:rsidP="009D6552">
            <w:r w:rsidRPr="00D54348">
              <w:t>1</w:t>
            </w:r>
          </w:p>
        </w:tc>
        <w:tc>
          <w:tcPr>
            <w:tcW w:w="940" w:type="pct"/>
            <w:vAlign w:val="center"/>
          </w:tcPr>
          <w:p w:rsidR="006B5119" w:rsidRPr="00D54348" w:rsidRDefault="006B5119" w:rsidP="009D6552">
            <w:r w:rsidRPr="00D54348">
              <w:t>1 – 4</w:t>
            </w:r>
          </w:p>
        </w:tc>
        <w:tc>
          <w:tcPr>
            <w:tcW w:w="846" w:type="pct"/>
            <w:vAlign w:val="center"/>
          </w:tcPr>
          <w:p w:rsidR="006B5119" w:rsidRPr="00D54348" w:rsidRDefault="006B5119" w:rsidP="009D6552">
            <w:r w:rsidRPr="00D54348">
              <w:t>3</w:t>
            </w:r>
          </w:p>
        </w:tc>
        <w:tc>
          <w:tcPr>
            <w:tcW w:w="1129" w:type="pct"/>
            <w:vAlign w:val="center"/>
          </w:tcPr>
          <w:p w:rsidR="006B5119" w:rsidRPr="00D54348" w:rsidRDefault="006B5119" w:rsidP="009D6552">
            <w:r w:rsidRPr="00D54348">
              <w:t>2</w:t>
            </w:r>
          </w:p>
        </w:tc>
        <w:tc>
          <w:tcPr>
            <w:tcW w:w="1464" w:type="pct"/>
            <w:vAlign w:val="center"/>
          </w:tcPr>
          <w:p w:rsidR="006B5119" w:rsidRPr="00D54348" w:rsidRDefault="006B5119" w:rsidP="009D6552">
            <w:r w:rsidRPr="00D54348">
              <w:t>99</w:t>
            </w:r>
          </w:p>
        </w:tc>
      </w:tr>
      <w:tr w:rsidR="006B5119" w:rsidRPr="00D54348" w:rsidTr="009D6552">
        <w:tc>
          <w:tcPr>
            <w:tcW w:w="621" w:type="pct"/>
            <w:vAlign w:val="center"/>
          </w:tcPr>
          <w:p w:rsidR="006B5119" w:rsidRPr="00D54348" w:rsidRDefault="006B5119" w:rsidP="009D6552">
            <w:r w:rsidRPr="00D54348">
              <w:t>2</w:t>
            </w:r>
          </w:p>
        </w:tc>
        <w:tc>
          <w:tcPr>
            <w:tcW w:w="940" w:type="pct"/>
            <w:vAlign w:val="center"/>
          </w:tcPr>
          <w:p w:rsidR="006B5119" w:rsidRPr="00D54348" w:rsidRDefault="006B5119" w:rsidP="009D6552">
            <w:r w:rsidRPr="00D54348">
              <w:t>4 – 7</w:t>
            </w:r>
          </w:p>
        </w:tc>
        <w:tc>
          <w:tcPr>
            <w:tcW w:w="846" w:type="pct"/>
            <w:vAlign w:val="center"/>
          </w:tcPr>
          <w:p w:rsidR="006B5119" w:rsidRPr="00D54348" w:rsidRDefault="006B5119" w:rsidP="009D6552">
            <w:r w:rsidRPr="00D54348">
              <w:t>6</w:t>
            </w:r>
          </w:p>
        </w:tc>
        <w:tc>
          <w:tcPr>
            <w:tcW w:w="1129" w:type="pct"/>
            <w:vAlign w:val="center"/>
          </w:tcPr>
          <w:p w:rsidR="006B5119" w:rsidRPr="00D54348" w:rsidRDefault="006B5119" w:rsidP="009D6552">
            <w:r w:rsidRPr="00D54348">
              <w:t>5,6</w:t>
            </w:r>
          </w:p>
        </w:tc>
        <w:tc>
          <w:tcPr>
            <w:tcW w:w="1464" w:type="pct"/>
            <w:vAlign w:val="center"/>
          </w:tcPr>
          <w:p w:rsidR="006B5119" w:rsidRPr="00D54348" w:rsidRDefault="006B5119" w:rsidP="009D6552">
            <w:r w:rsidRPr="00D54348">
              <w:t>103,7</w:t>
            </w:r>
          </w:p>
        </w:tc>
      </w:tr>
      <w:tr w:rsidR="006B5119" w:rsidRPr="00D54348" w:rsidTr="009D6552">
        <w:tc>
          <w:tcPr>
            <w:tcW w:w="621" w:type="pct"/>
            <w:vAlign w:val="center"/>
          </w:tcPr>
          <w:p w:rsidR="006B5119" w:rsidRPr="00D54348" w:rsidRDefault="006B5119" w:rsidP="009D6552">
            <w:r w:rsidRPr="00D54348">
              <w:t>3</w:t>
            </w:r>
          </w:p>
        </w:tc>
        <w:tc>
          <w:tcPr>
            <w:tcW w:w="940" w:type="pct"/>
            <w:vAlign w:val="center"/>
          </w:tcPr>
          <w:p w:rsidR="006B5119" w:rsidRPr="00D54348" w:rsidRDefault="006B5119" w:rsidP="009D6552">
            <w:r>
              <w:t xml:space="preserve"> </w:t>
            </w:r>
            <w:r w:rsidRPr="00D54348">
              <w:t>7 – 10</w:t>
            </w:r>
          </w:p>
        </w:tc>
        <w:tc>
          <w:tcPr>
            <w:tcW w:w="846" w:type="pct"/>
            <w:vAlign w:val="center"/>
          </w:tcPr>
          <w:p w:rsidR="006B5119" w:rsidRPr="00D54348" w:rsidRDefault="006B5119" w:rsidP="009D6552">
            <w:r w:rsidRPr="00D54348">
              <w:t>5</w:t>
            </w:r>
          </w:p>
        </w:tc>
        <w:tc>
          <w:tcPr>
            <w:tcW w:w="1129" w:type="pct"/>
            <w:vAlign w:val="center"/>
          </w:tcPr>
          <w:p w:rsidR="006B5119" w:rsidRPr="00D54348" w:rsidRDefault="006B5119" w:rsidP="009D6552">
            <w:r w:rsidRPr="00D54348">
              <w:t>8,4</w:t>
            </w:r>
          </w:p>
        </w:tc>
        <w:tc>
          <w:tcPr>
            <w:tcW w:w="1464" w:type="pct"/>
            <w:vAlign w:val="center"/>
          </w:tcPr>
          <w:p w:rsidR="006B5119" w:rsidRPr="00D54348" w:rsidRDefault="006B5119" w:rsidP="009D6552">
            <w:r w:rsidRPr="00D54348">
              <w:t>106,4</w:t>
            </w:r>
          </w:p>
        </w:tc>
      </w:tr>
      <w:tr w:rsidR="006B5119" w:rsidRPr="00D54348" w:rsidTr="009D6552">
        <w:tc>
          <w:tcPr>
            <w:tcW w:w="621" w:type="pct"/>
            <w:vAlign w:val="center"/>
          </w:tcPr>
          <w:p w:rsidR="006B5119" w:rsidRPr="00D54348" w:rsidRDefault="006B5119" w:rsidP="009D6552">
            <w:r w:rsidRPr="00D54348">
              <w:t>4</w:t>
            </w:r>
          </w:p>
        </w:tc>
        <w:tc>
          <w:tcPr>
            <w:tcW w:w="940" w:type="pct"/>
            <w:vAlign w:val="center"/>
          </w:tcPr>
          <w:p w:rsidR="006B5119" w:rsidRPr="00D54348" w:rsidRDefault="006B5119" w:rsidP="009D6552">
            <w:r>
              <w:t xml:space="preserve"> </w:t>
            </w:r>
            <w:r w:rsidRPr="00D54348">
              <w:t>10 – 13</w:t>
            </w:r>
          </w:p>
        </w:tc>
        <w:tc>
          <w:tcPr>
            <w:tcW w:w="846" w:type="pct"/>
            <w:vAlign w:val="center"/>
          </w:tcPr>
          <w:p w:rsidR="006B5119" w:rsidRPr="00D54348" w:rsidRDefault="006B5119" w:rsidP="009D6552">
            <w:r w:rsidRPr="00D54348">
              <w:t>4</w:t>
            </w:r>
          </w:p>
        </w:tc>
        <w:tc>
          <w:tcPr>
            <w:tcW w:w="1129" w:type="pct"/>
            <w:vAlign w:val="center"/>
          </w:tcPr>
          <w:p w:rsidR="006B5119" w:rsidRPr="00D54348" w:rsidRDefault="006B5119" w:rsidP="009D6552">
            <w:r w:rsidRPr="00D54348">
              <w:t>10,9</w:t>
            </w:r>
          </w:p>
        </w:tc>
        <w:tc>
          <w:tcPr>
            <w:tcW w:w="1464" w:type="pct"/>
            <w:vAlign w:val="center"/>
          </w:tcPr>
          <w:p w:rsidR="006B5119" w:rsidRPr="00D54348" w:rsidRDefault="006B5119" w:rsidP="009D6552">
            <w:r w:rsidRPr="00D54348">
              <w:t>108,3</w:t>
            </w:r>
          </w:p>
        </w:tc>
      </w:tr>
      <w:tr w:rsidR="006B5119" w:rsidRPr="00D54348" w:rsidTr="009D6552">
        <w:tc>
          <w:tcPr>
            <w:tcW w:w="621" w:type="pct"/>
            <w:vAlign w:val="center"/>
          </w:tcPr>
          <w:p w:rsidR="006B5119" w:rsidRPr="00D54348" w:rsidRDefault="006B5119" w:rsidP="009D6552">
            <w:r w:rsidRPr="00D54348">
              <w:t>5</w:t>
            </w:r>
          </w:p>
        </w:tc>
        <w:tc>
          <w:tcPr>
            <w:tcW w:w="940" w:type="pct"/>
            <w:vAlign w:val="center"/>
          </w:tcPr>
          <w:p w:rsidR="006B5119" w:rsidRPr="00D54348" w:rsidRDefault="006B5119" w:rsidP="009D6552">
            <w:r>
              <w:t xml:space="preserve"> </w:t>
            </w:r>
            <w:r w:rsidRPr="00D54348">
              <w:t>13 – 16</w:t>
            </w:r>
          </w:p>
        </w:tc>
        <w:tc>
          <w:tcPr>
            <w:tcW w:w="846" w:type="pct"/>
            <w:vAlign w:val="center"/>
          </w:tcPr>
          <w:p w:rsidR="006B5119" w:rsidRPr="00D54348" w:rsidRDefault="006B5119" w:rsidP="009D6552">
            <w:r w:rsidRPr="00D54348">
              <w:t>2</w:t>
            </w:r>
          </w:p>
        </w:tc>
        <w:tc>
          <w:tcPr>
            <w:tcW w:w="1129" w:type="pct"/>
            <w:vAlign w:val="center"/>
          </w:tcPr>
          <w:p w:rsidR="006B5119" w:rsidRPr="00D54348" w:rsidRDefault="006B5119" w:rsidP="009D6552">
            <w:r w:rsidRPr="00D54348">
              <w:t>15</w:t>
            </w:r>
          </w:p>
        </w:tc>
        <w:tc>
          <w:tcPr>
            <w:tcW w:w="1464" w:type="pct"/>
            <w:vAlign w:val="center"/>
          </w:tcPr>
          <w:p w:rsidR="006B5119" w:rsidRPr="00D54348" w:rsidRDefault="006B5119" w:rsidP="009D6552">
            <w:r w:rsidRPr="00D54348">
              <w:t>111,5</w:t>
            </w:r>
          </w:p>
        </w:tc>
      </w:tr>
      <w:tr w:rsidR="006B5119" w:rsidRPr="00D54348" w:rsidTr="009D6552">
        <w:tc>
          <w:tcPr>
            <w:tcW w:w="1561" w:type="pct"/>
            <w:gridSpan w:val="2"/>
            <w:vAlign w:val="center"/>
          </w:tcPr>
          <w:p w:rsidR="006B5119" w:rsidRPr="00D54348" w:rsidRDefault="006B5119" w:rsidP="009D6552">
            <w:r w:rsidRPr="00D54348">
              <w:t>ИТОГО</w:t>
            </w:r>
          </w:p>
        </w:tc>
        <w:tc>
          <w:tcPr>
            <w:tcW w:w="846" w:type="pct"/>
            <w:vAlign w:val="center"/>
          </w:tcPr>
          <w:p w:rsidR="006B5119" w:rsidRPr="00D54348" w:rsidRDefault="006B5119" w:rsidP="009D6552">
            <w:r w:rsidRPr="00D54348">
              <w:t>20</w:t>
            </w:r>
          </w:p>
        </w:tc>
        <w:tc>
          <w:tcPr>
            <w:tcW w:w="1129" w:type="pct"/>
            <w:vAlign w:val="center"/>
          </w:tcPr>
          <w:p w:rsidR="006B5119" w:rsidRPr="00D54348" w:rsidRDefault="006B5119" w:rsidP="009D6552"/>
        </w:tc>
        <w:tc>
          <w:tcPr>
            <w:tcW w:w="1464" w:type="pct"/>
            <w:vAlign w:val="center"/>
          </w:tcPr>
          <w:p w:rsidR="006B5119" w:rsidRPr="00D54348" w:rsidRDefault="006B5119" w:rsidP="009D6552"/>
        </w:tc>
      </w:tr>
    </w:tbl>
    <w:p w:rsidR="006B5119" w:rsidRPr="00D54348" w:rsidRDefault="006B5119" w:rsidP="006B5119">
      <w:pPr>
        <w:spacing w:before="120"/>
        <w:ind w:firstLine="567"/>
        <w:jc w:val="both"/>
      </w:pPr>
      <w:r w:rsidRPr="00D54348">
        <w:t xml:space="preserve">Вывод. </w:t>
      </w:r>
    </w:p>
    <w:p w:rsidR="006B5119" w:rsidRDefault="006B5119" w:rsidP="006B5119">
      <w:pPr>
        <w:spacing w:before="120"/>
        <w:ind w:firstLine="567"/>
        <w:jc w:val="both"/>
      </w:pPr>
      <w:r w:rsidRPr="00D54348">
        <w:t>Таким образом, чем больше стаж работы, тем выше процент выполнения норм выработки.</w:t>
      </w:r>
    </w:p>
    <w:p w:rsidR="006B5119" w:rsidRPr="00983FE1" w:rsidRDefault="006B5119" w:rsidP="00983FE1">
      <w:pPr>
        <w:pStyle w:val="33"/>
        <w:tabs>
          <w:tab w:val="left" w:pos="3765"/>
          <w:tab w:val="left" w:pos="4050"/>
          <w:tab w:val="center" w:pos="4659"/>
        </w:tabs>
        <w:spacing w:line="240" w:lineRule="auto"/>
        <w:ind w:firstLine="708"/>
        <w:jc w:val="center"/>
        <w:rPr>
          <w:b/>
          <w:bCs/>
          <w:sz w:val="24"/>
          <w:szCs w:val="22"/>
        </w:rPr>
      </w:pPr>
      <w:r w:rsidRPr="00983FE1">
        <w:rPr>
          <w:b/>
          <w:bCs/>
          <w:sz w:val="24"/>
          <w:szCs w:val="22"/>
        </w:rPr>
        <w:t>ЗАДАЧА II.</w:t>
      </w:r>
    </w:p>
    <w:p w:rsidR="006B5119" w:rsidRPr="00D54348" w:rsidRDefault="006B5119" w:rsidP="006B5119">
      <w:pPr>
        <w:spacing w:before="120"/>
        <w:ind w:firstLine="567"/>
        <w:jc w:val="both"/>
      </w:pPr>
      <w:r w:rsidRPr="00D54348">
        <w:t>Имеются следующие данные о реализации товаров на городском колхозном рынке:</w:t>
      </w:r>
    </w:p>
    <w:tbl>
      <w:tblPr>
        <w:tblStyle w:val="ac"/>
        <w:tblW w:w="5000" w:type="pct"/>
        <w:jc w:val="center"/>
        <w:tblInd w:w="0" w:type="dxa"/>
        <w:tblLook w:val="01E0"/>
      </w:tblPr>
      <w:tblGrid>
        <w:gridCol w:w="2064"/>
        <w:gridCol w:w="1699"/>
        <w:gridCol w:w="1541"/>
        <w:gridCol w:w="1699"/>
        <w:gridCol w:w="1541"/>
      </w:tblGrid>
      <w:tr w:rsidR="006B5119" w:rsidRPr="00D54348" w:rsidTr="009D6552">
        <w:trPr>
          <w:jc w:val="center"/>
        </w:trPr>
        <w:tc>
          <w:tcPr>
            <w:tcW w:w="1208" w:type="pct"/>
            <w:vMerge w:val="restart"/>
            <w:vAlign w:val="center"/>
          </w:tcPr>
          <w:p w:rsidR="006B5119" w:rsidRPr="00D54348" w:rsidRDefault="006B5119" w:rsidP="009D6552">
            <w:pPr>
              <w:ind w:left="709" w:firstLine="0"/>
              <w:jc w:val="left"/>
            </w:pPr>
            <w:r w:rsidRPr="00D54348">
              <w:t>Товар</w:t>
            </w:r>
          </w:p>
        </w:tc>
        <w:tc>
          <w:tcPr>
            <w:tcW w:w="1896" w:type="pct"/>
            <w:gridSpan w:val="2"/>
            <w:vAlign w:val="center"/>
          </w:tcPr>
          <w:p w:rsidR="006B5119" w:rsidRDefault="006B5119" w:rsidP="009D6552">
            <w:pPr>
              <w:ind w:left="709" w:firstLine="0"/>
              <w:jc w:val="left"/>
            </w:pPr>
            <w:r w:rsidRPr="00D54348">
              <w:t>Средняя цена единицы товара,</w:t>
            </w:r>
          </w:p>
          <w:p w:rsidR="006B5119" w:rsidRPr="00D54348" w:rsidRDefault="006B5119" w:rsidP="009D6552">
            <w:pPr>
              <w:ind w:left="709" w:firstLine="0"/>
              <w:jc w:val="left"/>
            </w:pPr>
            <w:r w:rsidRPr="00D54348">
              <w:t>руб.</w:t>
            </w:r>
          </w:p>
        </w:tc>
        <w:tc>
          <w:tcPr>
            <w:tcW w:w="1896" w:type="pct"/>
            <w:gridSpan w:val="2"/>
            <w:vAlign w:val="center"/>
          </w:tcPr>
          <w:p w:rsidR="006B5119" w:rsidRPr="00D54348" w:rsidRDefault="006B5119" w:rsidP="009D6552">
            <w:pPr>
              <w:ind w:left="709" w:firstLine="0"/>
              <w:jc w:val="left"/>
            </w:pPr>
            <w:r w:rsidRPr="00D54348">
              <w:t xml:space="preserve">Количество проданного товара, </w:t>
            </w:r>
          </w:p>
          <w:p w:rsidR="006B5119" w:rsidRPr="00D54348" w:rsidRDefault="006B5119" w:rsidP="009D6552">
            <w:pPr>
              <w:ind w:left="709" w:firstLine="0"/>
              <w:jc w:val="left"/>
            </w:pPr>
            <w:r w:rsidRPr="00D54348">
              <w:t>тыс.</w:t>
            </w:r>
          </w:p>
        </w:tc>
      </w:tr>
      <w:tr w:rsidR="006B5119" w:rsidRPr="00D54348" w:rsidTr="009D6552">
        <w:trPr>
          <w:jc w:val="center"/>
        </w:trPr>
        <w:tc>
          <w:tcPr>
            <w:tcW w:w="1208" w:type="pct"/>
            <w:vMerge/>
            <w:vAlign w:val="center"/>
          </w:tcPr>
          <w:p w:rsidR="006B5119" w:rsidRPr="00D54348" w:rsidRDefault="006B5119" w:rsidP="009D6552">
            <w:pPr>
              <w:ind w:left="709" w:firstLine="0"/>
              <w:jc w:val="left"/>
            </w:pPr>
          </w:p>
        </w:tc>
        <w:tc>
          <w:tcPr>
            <w:tcW w:w="994" w:type="pct"/>
            <w:vAlign w:val="center"/>
          </w:tcPr>
          <w:p w:rsidR="006B5119" w:rsidRPr="00D54348" w:rsidRDefault="006B5119" w:rsidP="009D6552">
            <w:pPr>
              <w:ind w:left="709" w:firstLine="0"/>
              <w:jc w:val="left"/>
            </w:pPr>
            <w:r w:rsidRPr="00D54348">
              <w:t>январь</w:t>
            </w:r>
          </w:p>
        </w:tc>
        <w:tc>
          <w:tcPr>
            <w:tcW w:w="902" w:type="pct"/>
            <w:vAlign w:val="center"/>
          </w:tcPr>
          <w:p w:rsidR="006B5119" w:rsidRPr="00D54348" w:rsidRDefault="006B5119" w:rsidP="009D6552">
            <w:pPr>
              <w:ind w:left="709" w:firstLine="0"/>
              <w:jc w:val="left"/>
            </w:pPr>
            <w:r w:rsidRPr="00D54348">
              <w:t>март</w:t>
            </w:r>
          </w:p>
        </w:tc>
        <w:tc>
          <w:tcPr>
            <w:tcW w:w="994" w:type="pct"/>
            <w:vAlign w:val="center"/>
          </w:tcPr>
          <w:p w:rsidR="006B5119" w:rsidRPr="00D54348" w:rsidRDefault="006B5119" w:rsidP="009D6552">
            <w:pPr>
              <w:ind w:left="709" w:firstLine="0"/>
              <w:jc w:val="left"/>
            </w:pPr>
            <w:r w:rsidRPr="00D54348">
              <w:t>январь</w:t>
            </w:r>
          </w:p>
        </w:tc>
        <w:tc>
          <w:tcPr>
            <w:tcW w:w="902" w:type="pct"/>
            <w:vAlign w:val="center"/>
          </w:tcPr>
          <w:p w:rsidR="006B5119" w:rsidRPr="00D54348" w:rsidRDefault="006B5119" w:rsidP="009D6552">
            <w:pPr>
              <w:ind w:left="709" w:firstLine="0"/>
              <w:jc w:val="left"/>
            </w:pPr>
            <w:r w:rsidRPr="00D54348">
              <w:t>март</w:t>
            </w:r>
          </w:p>
        </w:tc>
      </w:tr>
      <w:tr w:rsidR="006B5119" w:rsidRPr="00D54348" w:rsidTr="009D6552">
        <w:trPr>
          <w:jc w:val="center"/>
        </w:trPr>
        <w:tc>
          <w:tcPr>
            <w:tcW w:w="1208" w:type="pct"/>
            <w:vAlign w:val="center"/>
          </w:tcPr>
          <w:p w:rsidR="006B5119" w:rsidRPr="00D54348" w:rsidRDefault="006B5119" w:rsidP="009D6552">
            <w:pPr>
              <w:ind w:left="709" w:firstLine="0"/>
              <w:jc w:val="left"/>
            </w:pPr>
            <w:r w:rsidRPr="00D54348">
              <w:t>Картофель, кг</w:t>
            </w:r>
          </w:p>
        </w:tc>
        <w:tc>
          <w:tcPr>
            <w:tcW w:w="994" w:type="pct"/>
            <w:vAlign w:val="center"/>
          </w:tcPr>
          <w:p w:rsidR="006B5119" w:rsidRPr="00D54348" w:rsidRDefault="006B5119" w:rsidP="009D6552">
            <w:pPr>
              <w:ind w:left="709" w:firstLine="0"/>
              <w:jc w:val="left"/>
            </w:pPr>
            <w:r w:rsidRPr="00D54348">
              <w:t>4,0</w:t>
            </w:r>
          </w:p>
        </w:tc>
        <w:tc>
          <w:tcPr>
            <w:tcW w:w="902" w:type="pct"/>
            <w:vAlign w:val="center"/>
          </w:tcPr>
          <w:p w:rsidR="006B5119" w:rsidRPr="00D54348" w:rsidRDefault="006B5119" w:rsidP="009D6552">
            <w:pPr>
              <w:ind w:left="709" w:firstLine="0"/>
              <w:jc w:val="left"/>
            </w:pPr>
            <w:r w:rsidRPr="00D54348">
              <w:t>5,0</w:t>
            </w:r>
          </w:p>
        </w:tc>
        <w:tc>
          <w:tcPr>
            <w:tcW w:w="994" w:type="pct"/>
            <w:vAlign w:val="center"/>
          </w:tcPr>
          <w:p w:rsidR="006B5119" w:rsidRPr="00D54348" w:rsidRDefault="006B5119" w:rsidP="009D6552">
            <w:pPr>
              <w:ind w:left="709" w:firstLine="0"/>
              <w:jc w:val="left"/>
            </w:pPr>
            <w:r w:rsidRPr="00D54348">
              <w:t>50</w:t>
            </w:r>
          </w:p>
        </w:tc>
        <w:tc>
          <w:tcPr>
            <w:tcW w:w="902" w:type="pct"/>
            <w:vAlign w:val="center"/>
          </w:tcPr>
          <w:p w:rsidR="006B5119" w:rsidRPr="00D54348" w:rsidRDefault="006B5119" w:rsidP="009D6552">
            <w:pPr>
              <w:ind w:left="709" w:firstLine="0"/>
              <w:jc w:val="left"/>
            </w:pPr>
            <w:r w:rsidRPr="00D54348">
              <w:t>52</w:t>
            </w:r>
          </w:p>
        </w:tc>
      </w:tr>
      <w:tr w:rsidR="006B5119" w:rsidRPr="00D54348" w:rsidTr="009D6552">
        <w:trPr>
          <w:jc w:val="center"/>
        </w:trPr>
        <w:tc>
          <w:tcPr>
            <w:tcW w:w="1208" w:type="pct"/>
            <w:vAlign w:val="center"/>
          </w:tcPr>
          <w:p w:rsidR="006B5119" w:rsidRPr="00D54348" w:rsidRDefault="006B5119" w:rsidP="009D6552">
            <w:pPr>
              <w:ind w:left="709" w:firstLine="0"/>
              <w:jc w:val="left"/>
            </w:pPr>
            <w:r w:rsidRPr="00D54348">
              <w:t>Молоко, л</w:t>
            </w:r>
          </w:p>
        </w:tc>
        <w:tc>
          <w:tcPr>
            <w:tcW w:w="994" w:type="pct"/>
            <w:vAlign w:val="center"/>
          </w:tcPr>
          <w:p w:rsidR="006B5119" w:rsidRPr="00D54348" w:rsidRDefault="006B5119" w:rsidP="009D6552">
            <w:pPr>
              <w:ind w:left="709" w:firstLine="0"/>
              <w:jc w:val="left"/>
            </w:pPr>
            <w:r w:rsidRPr="00D54348">
              <w:t>8,0</w:t>
            </w:r>
          </w:p>
        </w:tc>
        <w:tc>
          <w:tcPr>
            <w:tcW w:w="902" w:type="pct"/>
            <w:vAlign w:val="center"/>
          </w:tcPr>
          <w:p w:rsidR="006B5119" w:rsidRPr="00D54348" w:rsidRDefault="006B5119" w:rsidP="009D6552">
            <w:pPr>
              <w:ind w:left="709" w:firstLine="0"/>
              <w:jc w:val="left"/>
            </w:pPr>
            <w:r w:rsidRPr="00D54348">
              <w:t>10,0</w:t>
            </w:r>
          </w:p>
        </w:tc>
        <w:tc>
          <w:tcPr>
            <w:tcW w:w="994" w:type="pct"/>
            <w:vAlign w:val="center"/>
          </w:tcPr>
          <w:p w:rsidR="006B5119" w:rsidRPr="00D54348" w:rsidRDefault="006B5119" w:rsidP="009D6552">
            <w:pPr>
              <w:ind w:left="709" w:firstLine="0"/>
              <w:jc w:val="left"/>
            </w:pPr>
            <w:r w:rsidRPr="00D54348">
              <w:t>15</w:t>
            </w:r>
          </w:p>
        </w:tc>
        <w:tc>
          <w:tcPr>
            <w:tcW w:w="902" w:type="pct"/>
            <w:vAlign w:val="center"/>
          </w:tcPr>
          <w:p w:rsidR="006B5119" w:rsidRPr="00D54348" w:rsidRDefault="006B5119" w:rsidP="009D6552">
            <w:pPr>
              <w:ind w:left="709" w:firstLine="0"/>
              <w:jc w:val="left"/>
            </w:pPr>
            <w:r w:rsidRPr="00D54348">
              <w:t>20</w:t>
            </w:r>
          </w:p>
        </w:tc>
      </w:tr>
    </w:tbl>
    <w:p w:rsidR="006B5119" w:rsidRPr="00D54348" w:rsidRDefault="006B5119" w:rsidP="006B5119">
      <w:pPr>
        <w:spacing w:before="120"/>
        <w:ind w:firstLine="567"/>
        <w:jc w:val="both"/>
      </w:pPr>
      <w:r w:rsidRPr="00D54348">
        <w:t>Определите общие индексы: 1) товарооборота; 2) физического объема товарооборота; 3) цен и сумму экономии (или перерасхода) от изменения цен.</w:t>
      </w:r>
    </w:p>
    <w:p w:rsidR="006B5119" w:rsidRPr="00D54348" w:rsidRDefault="006B5119" w:rsidP="006B5119">
      <w:pPr>
        <w:spacing w:before="120"/>
        <w:ind w:firstLine="567"/>
        <w:jc w:val="both"/>
      </w:pPr>
      <w:r w:rsidRPr="00D54348">
        <w:t>Покажите взаимосвязь между исчисленными индексами.</w:t>
      </w:r>
    </w:p>
    <w:p w:rsidR="006B5119" w:rsidRPr="00D54348" w:rsidRDefault="006B5119" w:rsidP="006B5119">
      <w:pPr>
        <w:spacing w:before="120"/>
        <w:ind w:firstLine="567"/>
        <w:jc w:val="both"/>
      </w:pPr>
      <w:r w:rsidRPr="00D54348">
        <w:t>РЕШЕНИЕ:</w:t>
      </w:r>
    </w:p>
    <w:p w:rsidR="006B5119" w:rsidRPr="00500C30" w:rsidRDefault="006B5119" w:rsidP="006B5119">
      <w:pPr>
        <w:spacing w:before="120"/>
        <w:ind w:firstLine="567"/>
        <w:jc w:val="both"/>
      </w:pPr>
      <w:r w:rsidRPr="00D54348">
        <w:t>1) Рассчитаем сводный индекс цен по формуле (2.2):</w:t>
      </w:r>
    </w:p>
    <w:p w:rsidR="006B5119" w:rsidRDefault="006B5119" w:rsidP="006B5119">
      <w:pPr>
        <w:spacing w:before="120"/>
        <w:ind w:firstLine="567"/>
        <w:jc w:val="both"/>
      </w:pPr>
      <w:r w:rsidRPr="00D54348">
        <w:t>где р1 - средняя цена, руб. в отчетном периоде;</w:t>
      </w:r>
    </w:p>
    <w:p w:rsidR="006B5119" w:rsidRDefault="006B5119" w:rsidP="006B5119">
      <w:pPr>
        <w:spacing w:before="120"/>
        <w:ind w:firstLine="567"/>
        <w:jc w:val="both"/>
      </w:pPr>
      <w:r w:rsidRPr="00D54348">
        <w:t>р0 – средняя цена, руб. в базисном периоде;</w:t>
      </w:r>
    </w:p>
    <w:p w:rsidR="006B5119" w:rsidRDefault="006B5119" w:rsidP="006B5119">
      <w:pPr>
        <w:spacing w:before="120"/>
        <w:ind w:firstLine="567"/>
        <w:jc w:val="both"/>
      </w:pPr>
      <w:r w:rsidRPr="00D54348">
        <w:t>q1 –количество проданного товара, тыс. в отчетном периоде.</w:t>
      </w:r>
    </w:p>
    <w:p w:rsidR="006B5119" w:rsidRPr="00D54348" w:rsidRDefault="006B5119" w:rsidP="006B5119">
      <w:pPr>
        <w:spacing w:before="120"/>
        <w:ind w:firstLine="567"/>
        <w:jc w:val="both"/>
      </w:pPr>
      <w:r>
        <w:rPr>
          <w:noProof/>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225" type="#_x0000_t13" style="position:absolute;left:0;text-align:left;margin-left:333pt;margin-top:9.7pt;width:18.05pt;height:9.05pt;z-index:251664384"/>
        </w:pict>
      </w:r>
      <w:r>
        <w:t xml:space="preserve"> </w:t>
      </w:r>
      <w:r w:rsidRPr="00D54348">
        <w:t>52*5,0+20*10,0</w:t>
      </w:r>
      <w:r>
        <w:t xml:space="preserve"> </w:t>
      </w:r>
      <w:r w:rsidRPr="00D54348">
        <w:t>260+200</w:t>
      </w:r>
      <w:r>
        <w:t xml:space="preserve"> </w:t>
      </w:r>
      <w:r w:rsidRPr="00D54348">
        <w:t>460</w:t>
      </w:r>
    </w:p>
    <w:p w:rsidR="006B5119" w:rsidRDefault="006B5119" w:rsidP="006B5119">
      <w:pPr>
        <w:spacing w:before="120"/>
        <w:ind w:firstLine="567"/>
        <w:jc w:val="both"/>
      </w:pPr>
      <w:r w:rsidRPr="00D54348">
        <w:lastRenderedPageBreak/>
        <w:t>Ip =-------------------- = ---------------= --------- = 1,25</w:t>
      </w:r>
      <w:r>
        <w:t xml:space="preserve"> </w:t>
      </w:r>
      <w:r w:rsidRPr="00D54348">
        <w:t>125%</w:t>
      </w:r>
    </w:p>
    <w:p w:rsidR="006B5119" w:rsidRDefault="006B5119" w:rsidP="006B5119">
      <w:pPr>
        <w:spacing w:before="120"/>
        <w:ind w:firstLine="567"/>
        <w:jc w:val="both"/>
      </w:pPr>
      <w:r w:rsidRPr="00D54348">
        <w:t>52*4,0+20*8,0</w:t>
      </w:r>
      <w:r>
        <w:t xml:space="preserve"> </w:t>
      </w:r>
      <w:r w:rsidRPr="00D54348">
        <w:t>208+160</w:t>
      </w:r>
      <w:r>
        <w:t xml:space="preserve"> </w:t>
      </w:r>
      <w:r w:rsidRPr="00D54348">
        <w:t>368</w:t>
      </w:r>
    </w:p>
    <w:p w:rsidR="006B5119" w:rsidRDefault="006B5119" w:rsidP="006B5119">
      <w:pPr>
        <w:spacing w:before="120"/>
        <w:ind w:firstLine="567"/>
        <w:jc w:val="both"/>
      </w:pPr>
      <w:r w:rsidRPr="00D54348">
        <w:t xml:space="preserve">Применение формулы 1 показывает, что в целом цены повысились в среднем на 25%. </w:t>
      </w:r>
    </w:p>
    <w:p w:rsidR="006B5119" w:rsidRPr="00D54348" w:rsidRDefault="006B5119" w:rsidP="006B5119">
      <w:pPr>
        <w:spacing w:before="120"/>
        <w:ind w:firstLine="567"/>
        <w:jc w:val="both"/>
      </w:pPr>
      <w:r w:rsidRPr="00D54348">
        <w:t>2) Рассчитаем сводный индекс физического объема реализации по формуле (2.4):</w:t>
      </w:r>
    </w:p>
    <w:p w:rsidR="006B5119" w:rsidRDefault="006B5119" w:rsidP="006B5119">
      <w:pPr>
        <w:spacing w:before="120"/>
        <w:ind w:firstLine="567"/>
        <w:jc w:val="both"/>
      </w:pPr>
      <w:r w:rsidRPr="00D54348">
        <w:t>где р0 – средняя цена, руб. в базисном периоде;</w:t>
      </w:r>
    </w:p>
    <w:p w:rsidR="006B5119" w:rsidRDefault="006B5119" w:rsidP="006B5119">
      <w:pPr>
        <w:spacing w:before="120"/>
        <w:ind w:firstLine="567"/>
        <w:jc w:val="both"/>
      </w:pPr>
      <w:r w:rsidRPr="00D54348">
        <w:t>q0 –количество проданного товара, тыс. в базисном периоде;</w:t>
      </w:r>
    </w:p>
    <w:p w:rsidR="006B5119" w:rsidRDefault="006B5119" w:rsidP="006B5119">
      <w:pPr>
        <w:spacing w:before="120"/>
        <w:ind w:firstLine="567"/>
        <w:jc w:val="both"/>
      </w:pPr>
      <w:r w:rsidRPr="00D54348">
        <w:t>q1 –количество проданного товара, тыс. в отчетном периоде.</w:t>
      </w:r>
    </w:p>
    <w:p w:rsidR="006B5119" w:rsidRPr="00D54348" w:rsidRDefault="006B5119" w:rsidP="006B5119">
      <w:pPr>
        <w:spacing w:before="120"/>
        <w:ind w:firstLine="567"/>
        <w:jc w:val="both"/>
      </w:pPr>
      <w:r w:rsidRPr="00D54348">
        <w:t>52*4,0+20*8,0</w:t>
      </w:r>
      <w:r>
        <w:t xml:space="preserve"> </w:t>
      </w:r>
      <w:r w:rsidRPr="00D54348">
        <w:t>208+160</w:t>
      </w:r>
      <w:r>
        <w:t xml:space="preserve"> </w:t>
      </w:r>
      <w:r w:rsidRPr="00D54348">
        <w:t>368</w:t>
      </w:r>
    </w:p>
    <w:p w:rsidR="006B5119" w:rsidRDefault="006B5119" w:rsidP="006B5119">
      <w:pPr>
        <w:spacing w:before="120"/>
        <w:ind w:firstLine="567"/>
        <w:jc w:val="both"/>
      </w:pPr>
      <w:r>
        <w:rPr>
          <w:noProof/>
        </w:rPr>
        <w:pict>
          <v:shape id="_x0000_s1226" type="#_x0000_t13" style="position:absolute;left:0;text-align:left;margin-left:333pt;margin-top:2.45pt;width:18.05pt;height:9.05pt;z-index:251665408"/>
        </w:pict>
      </w:r>
      <w:r w:rsidRPr="00D54348">
        <w:t>Ip =-------------------- = ---------------= --------- = 1,15</w:t>
      </w:r>
      <w:r>
        <w:t xml:space="preserve"> </w:t>
      </w:r>
      <w:r w:rsidRPr="00D54348">
        <w:t>115%</w:t>
      </w:r>
    </w:p>
    <w:p w:rsidR="006B5119" w:rsidRDefault="006B5119" w:rsidP="006B5119">
      <w:pPr>
        <w:spacing w:before="120"/>
        <w:ind w:firstLine="567"/>
        <w:jc w:val="both"/>
      </w:pPr>
      <w:r w:rsidRPr="00D54348">
        <w:t>15*8,0+50*4,0</w:t>
      </w:r>
      <w:r>
        <w:t xml:space="preserve"> </w:t>
      </w:r>
      <w:r w:rsidRPr="00D54348">
        <w:t>120+200</w:t>
      </w:r>
      <w:r>
        <w:t xml:space="preserve"> </w:t>
      </w:r>
      <w:r w:rsidRPr="00D54348">
        <w:t>320</w:t>
      </w:r>
    </w:p>
    <w:p w:rsidR="006B5119" w:rsidRPr="00D54348" w:rsidRDefault="006B5119" w:rsidP="006B5119">
      <w:pPr>
        <w:spacing w:before="120"/>
        <w:ind w:firstLine="567"/>
        <w:jc w:val="both"/>
      </w:pPr>
      <w:r w:rsidRPr="00D54348">
        <w:t xml:space="preserve">Применение формулы 2 показывает, что по данному ассортименту товаров в целом прирост физического объёма реализации в текущем периоде составил в среднем 15%. </w:t>
      </w:r>
    </w:p>
    <w:p w:rsidR="006B5119" w:rsidRPr="00D54348" w:rsidRDefault="006B5119" w:rsidP="006B5119">
      <w:pPr>
        <w:spacing w:before="120"/>
        <w:ind w:firstLine="567"/>
        <w:jc w:val="both"/>
      </w:pPr>
      <w:r w:rsidRPr="00D54348">
        <w:t>3) Определяем индекс товарооборота по формуле</w:t>
      </w:r>
      <w:r w:rsidRPr="00500C30">
        <w:t xml:space="preserve"> </w:t>
      </w:r>
      <w:r>
        <w:t xml:space="preserve"> </w:t>
      </w:r>
      <w:r w:rsidRPr="00D54348">
        <w:t>(3.1)</w:t>
      </w:r>
    </w:p>
    <w:p w:rsidR="006B5119" w:rsidRDefault="006B5119" w:rsidP="006B5119">
      <w:pPr>
        <w:spacing w:before="120"/>
        <w:ind w:firstLine="567"/>
        <w:jc w:val="both"/>
      </w:pPr>
      <w:r w:rsidRPr="00D54348">
        <w:t>где Ip – сводный индекс цен;</w:t>
      </w:r>
    </w:p>
    <w:p w:rsidR="006B5119" w:rsidRPr="00D54348" w:rsidRDefault="006B5119" w:rsidP="006B5119">
      <w:pPr>
        <w:spacing w:before="120"/>
        <w:ind w:firstLine="567"/>
        <w:jc w:val="both"/>
      </w:pPr>
      <w:r w:rsidRPr="00D54348">
        <w:t>Iq – сводный индекс физического объема реализации</w:t>
      </w:r>
    </w:p>
    <w:p w:rsidR="006B5119" w:rsidRPr="00D54348" w:rsidRDefault="006B5119" w:rsidP="006B5119">
      <w:pPr>
        <w:spacing w:before="120"/>
        <w:ind w:firstLine="567"/>
        <w:jc w:val="both"/>
      </w:pPr>
      <w:r>
        <w:rPr>
          <w:noProof/>
        </w:rPr>
        <w:pict>
          <v:shape id="_x0000_s1223" type="#_x0000_t13" style="position:absolute;left:0;text-align:left;margin-left:180pt;margin-top:5.7pt;width:18.05pt;height:9.05pt;z-index:251662336"/>
        </w:pict>
      </w:r>
      <w:r w:rsidRPr="00D54348">
        <w:t>Ipq = 1,25 ∙ 1,15 = 1,4375</w:t>
      </w:r>
      <w:r>
        <w:t xml:space="preserve"> </w:t>
      </w:r>
      <w:r w:rsidRPr="00D54348">
        <w:t>143,75%</w:t>
      </w:r>
    </w:p>
    <w:p w:rsidR="006B5119" w:rsidRPr="00D54348" w:rsidRDefault="006B5119" w:rsidP="006B5119">
      <w:pPr>
        <w:spacing w:before="120"/>
        <w:ind w:firstLine="567"/>
        <w:jc w:val="both"/>
      </w:pPr>
      <w:r w:rsidRPr="00D54348">
        <w:t>или по формуле:</w:t>
      </w:r>
      <w:r w:rsidRPr="008D3EF7">
        <w:t xml:space="preserve"> </w:t>
      </w:r>
      <w:r w:rsidRPr="00D54348">
        <w:t>pq=</w:t>
      </w:r>
      <w:r>
        <w:t xml:space="preserve"> </w:t>
      </w:r>
      <w:r w:rsidRPr="00D54348">
        <w:t>(3.2)</w:t>
      </w:r>
    </w:p>
    <w:p w:rsidR="006B5119" w:rsidRDefault="006B5119" w:rsidP="006B5119">
      <w:pPr>
        <w:spacing w:before="120"/>
        <w:ind w:firstLine="567"/>
        <w:jc w:val="both"/>
      </w:pPr>
      <w:r w:rsidRPr="00D54348">
        <w:t>где р0 – средняя цена, руб. в базисном периоде;</w:t>
      </w:r>
    </w:p>
    <w:p w:rsidR="006B5119" w:rsidRDefault="006B5119" w:rsidP="006B5119">
      <w:pPr>
        <w:spacing w:before="120"/>
        <w:ind w:firstLine="567"/>
        <w:jc w:val="both"/>
      </w:pPr>
      <w:r w:rsidRPr="00D54348">
        <w:t>q0 –количество проданного товара, тыс. в базисном периоде;</w:t>
      </w:r>
    </w:p>
    <w:p w:rsidR="006B5119" w:rsidRDefault="006B5119" w:rsidP="006B5119">
      <w:pPr>
        <w:spacing w:before="120"/>
        <w:ind w:firstLine="567"/>
        <w:jc w:val="both"/>
      </w:pPr>
      <w:r w:rsidRPr="00D54348">
        <w:t>q1 –количество проданного товара, тыс. в отчетном периоде;</w:t>
      </w:r>
    </w:p>
    <w:p w:rsidR="006B5119" w:rsidRDefault="006B5119" w:rsidP="006B5119">
      <w:pPr>
        <w:spacing w:before="120"/>
        <w:ind w:firstLine="567"/>
        <w:jc w:val="both"/>
      </w:pPr>
      <w:r w:rsidRPr="00D54348">
        <w:t>р1 - средняя цена, руб. в отчетном периоде.</w:t>
      </w:r>
    </w:p>
    <w:p w:rsidR="006B5119" w:rsidRPr="00D54348" w:rsidRDefault="006B5119" w:rsidP="006B5119">
      <w:pPr>
        <w:spacing w:before="120"/>
        <w:ind w:firstLine="567"/>
        <w:jc w:val="both"/>
      </w:pPr>
      <w:r w:rsidRPr="00D54348">
        <w:t>52*5,0+20*10,0</w:t>
      </w:r>
      <w:r>
        <w:t xml:space="preserve"> </w:t>
      </w:r>
      <w:r w:rsidRPr="00D54348">
        <w:t>260+200</w:t>
      </w:r>
      <w:r>
        <w:t xml:space="preserve"> </w:t>
      </w:r>
      <w:r w:rsidRPr="00D54348">
        <w:t>460</w:t>
      </w:r>
    </w:p>
    <w:p w:rsidR="006B5119" w:rsidRDefault="006B5119" w:rsidP="006B5119">
      <w:pPr>
        <w:spacing w:before="120"/>
        <w:ind w:firstLine="567"/>
        <w:jc w:val="both"/>
      </w:pPr>
      <w:r>
        <w:rPr>
          <w:noProof/>
        </w:rPr>
        <w:pict>
          <v:shape id="_x0000_s1224" type="#_x0000_t13" style="position:absolute;left:0;text-align:left;margin-left:315pt;margin-top:1.5pt;width:18.05pt;height:9.05pt;z-index:251663360"/>
        </w:pict>
      </w:r>
      <w:r w:rsidRPr="00D54348">
        <w:t>Ipq = ------------------- = ----------- = ------ = 1,4375</w:t>
      </w:r>
      <w:r>
        <w:t xml:space="preserve"> </w:t>
      </w:r>
      <w:r w:rsidRPr="00D54348">
        <w:t>143,75%</w:t>
      </w:r>
      <w:r>
        <w:t xml:space="preserve"> </w:t>
      </w:r>
    </w:p>
    <w:p w:rsidR="006B5119" w:rsidRDefault="006B5119" w:rsidP="006B5119">
      <w:pPr>
        <w:spacing w:before="120"/>
        <w:ind w:firstLine="567"/>
        <w:jc w:val="both"/>
      </w:pPr>
      <w:r w:rsidRPr="00D54348">
        <w:t>15*8,0+50*4,0</w:t>
      </w:r>
      <w:r>
        <w:t xml:space="preserve"> </w:t>
      </w:r>
      <w:r w:rsidRPr="00D54348">
        <w:t>120+200</w:t>
      </w:r>
      <w:r>
        <w:t xml:space="preserve"> </w:t>
      </w:r>
      <w:r w:rsidRPr="00D54348">
        <w:t>320</w:t>
      </w:r>
    </w:p>
    <w:p w:rsidR="006B5119" w:rsidRPr="00D54348" w:rsidRDefault="006B5119" w:rsidP="006B5119">
      <w:pPr>
        <w:spacing w:before="120"/>
        <w:ind w:firstLine="567"/>
        <w:jc w:val="both"/>
      </w:pPr>
      <w:r w:rsidRPr="00D54348">
        <w:t>За счет увеличения физического объема товарооборота на 15% и за счет увеличения цены на 25% товарооборот увеличился на 43%</w:t>
      </w:r>
    </w:p>
    <w:p w:rsidR="006B5119" w:rsidRDefault="006B5119" w:rsidP="006B5119">
      <w:pPr>
        <w:spacing w:before="120"/>
        <w:ind w:firstLine="567"/>
        <w:jc w:val="both"/>
      </w:pPr>
      <w:r w:rsidRPr="00D54348">
        <w:t>4) Определим абсолютный прирост товарооборота (разница между числителем и знаменателем индекса товарооборота):</w:t>
      </w:r>
    </w:p>
    <w:p w:rsidR="006B5119" w:rsidRPr="00D54348" w:rsidRDefault="006B5119" w:rsidP="006B5119">
      <w:pPr>
        <w:spacing w:before="120"/>
        <w:ind w:firstLine="567"/>
        <w:jc w:val="both"/>
      </w:pPr>
      <w:r w:rsidRPr="00D54348">
        <w:t xml:space="preserve">Ipq = </w:t>
      </w:r>
      <w:r>
        <w:rPr>
          <w:noProof/>
        </w:rPr>
        <w:drawing>
          <wp:inline distT="0" distB="0" distL="0" distR="0">
            <wp:extent cx="504825" cy="257175"/>
            <wp:effectExtent l="19050" t="0" r="0" b="0"/>
            <wp:docPr id="202" name="Рисунок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400"/>
                    <a:srcRect/>
                    <a:stretch>
                      <a:fillRect/>
                    </a:stretch>
                  </pic:blipFill>
                  <pic:spPr bwMode="auto">
                    <a:xfrm>
                      <a:off x="0" y="0"/>
                      <a:ext cx="504825" cy="257175"/>
                    </a:xfrm>
                    <a:prstGeom prst="rect">
                      <a:avLst/>
                    </a:prstGeom>
                    <a:noFill/>
                    <a:ln w="9525">
                      <a:noFill/>
                      <a:miter lim="800000"/>
                      <a:headEnd/>
                      <a:tailEnd/>
                    </a:ln>
                  </pic:spPr>
                </pic:pic>
              </a:graphicData>
            </a:graphic>
          </wp:inline>
        </w:drawing>
      </w:r>
      <w:r w:rsidRPr="00D54348">
        <w:t xml:space="preserve">- </w:t>
      </w:r>
      <w:r>
        <w:rPr>
          <w:noProof/>
        </w:rPr>
        <w:drawing>
          <wp:inline distT="0" distB="0" distL="0" distR="0">
            <wp:extent cx="533400" cy="257175"/>
            <wp:effectExtent l="19050" t="0" r="0" b="0"/>
            <wp:docPr id="203" name="Рисунок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401"/>
                    <a:srcRect/>
                    <a:stretch>
                      <a:fillRect/>
                    </a:stretch>
                  </pic:blipFill>
                  <pic:spPr bwMode="auto">
                    <a:xfrm>
                      <a:off x="0" y="0"/>
                      <a:ext cx="533400" cy="257175"/>
                    </a:xfrm>
                    <a:prstGeom prst="rect">
                      <a:avLst/>
                    </a:prstGeom>
                    <a:noFill/>
                    <a:ln w="9525">
                      <a:noFill/>
                      <a:miter lim="800000"/>
                      <a:headEnd/>
                      <a:tailEnd/>
                    </a:ln>
                  </pic:spPr>
                </pic:pic>
              </a:graphicData>
            </a:graphic>
          </wp:inline>
        </w:drawing>
      </w:r>
      <w:r w:rsidRPr="00D54348">
        <w:t xml:space="preserve">= 460 - 320= 140 руб. </w:t>
      </w:r>
    </w:p>
    <w:p w:rsidR="006B5119" w:rsidRDefault="006B5119" w:rsidP="006B5119">
      <w:pPr>
        <w:spacing w:before="120"/>
        <w:ind w:firstLine="567"/>
        <w:jc w:val="both"/>
      </w:pPr>
      <w:r w:rsidRPr="00D54348">
        <w:lastRenderedPageBreak/>
        <w:t>Товарооборот возрос в отчетном периоде по сравнению с базисным, а также величина экономии составила 140 рублей.</w:t>
      </w:r>
    </w:p>
    <w:p w:rsidR="006B5119" w:rsidRDefault="006B5119" w:rsidP="006B5119">
      <w:pPr>
        <w:spacing w:before="120"/>
        <w:ind w:firstLine="567"/>
        <w:jc w:val="both"/>
      </w:pPr>
      <w:r w:rsidRPr="00D54348">
        <w:t>Определяем за счет, каких факторов это произошло.</w:t>
      </w:r>
    </w:p>
    <w:p w:rsidR="006B5119" w:rsidRPr="00D54348" w:rsidRDefault="006B5119" w:rsidP="006B5119">
      <w:pPr>
        <w:spacing w:before="120"/>
        <w:ind w:firstLine="567"/>
        <w:jc w:val="both"/>
      </w:pPr>
      <w:r w:rsidRPr="00D54348">
        <w:t>а) за счет изменения цен.</w:t>
      </w:r>
    </w:p>
    <w:p w:rsidR="006B5119" w:rsidRDefault="006B5119" w:rsidP="006B5119">
      <w:pPr>
        <w:spacing w:before="120"/>
        <w:ind w:firstLine="567"/>
        <w:jc w:val="both"/>
      </w:pPr>
      <w:r w:rsidRPr="00D54348">
        <w:t xml:space="preserve">Ip = </w:t>
      </w:r>
      <w:r>
        <w:rPr>
          <w:noProof/>
        </w:rPr>
        <w:drawing>
          <wp:inline distT="0" distB="0" distL="0" distR="0">
            <wp:extent cx="504825" cy="257175"/>
            <wp:effectExtent l="19050" t="0" r="0" b="0"/>
            <wp:docPr id="204" name="Рисунок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400"/>
                    <a:srcRect/>
                    <a:stretch>
                      <a:fillRect/>
                    </a:stretch>
                  </pic:blipFill>
                  <pic:spPr bwMode="auto">
                    <a:xfrm>
                      <a:off x="0" y="0"/>
                      <a:ext cx="504825" cy="257175"/>
                    </a:xfrm>
                    <a:prstGeom prst="rect">
                      <a:avLst/>
                    </a:prstGeom>
                    <a:noFill/>
                    <a:ln w="9525">
                      <a:noFill/>
                      <a:miter lim="800000"/>
                      <a:headEnd/>
                      <a:tailEnd/>
                    </a:ln>
                  </pic:spPr>
                </pic:pic>
              </a:graphicData>
            </a:graphic>
          </wp:inline>
        </w:drawing>
      </w:r>
      <w:r w:rsidRPr="00D54348">
        <w:t xml:space="preserve">- </w:t>
      </w:r>
      <w:r>
        <w:rPr>
          <w:noProof/>
        </w:rPr>
        <w:drawing>
          <wp:inline distT="0" distB="0" distL="0" distR="0">
            <wp:extent cx="523875" cy="257175"/>
            <wp:effectExtent l="19050" t="0" r="0" b="0"/>
            <wp:docPr id="205" name="Рисунок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402"/>
                    <a:srcRect/>
                    <a:stretch>
                      <a:fillRect/>
                    </a:stretch>
                  </pic:blipFill>
                  <pic:spPr bwMode="auto">
                    <a:xfrm>
                      <a:off x="0" y="0"/>
                      <a:ext cx="523875" cy="257175"/>
                    </a:xfrm>
                    <a:prstGeom prst="rect">
                      <a:avLst/>
                    </a:prstGeom>
                    <a:noFill/>
                    <a:ln w="9525">
                      <a:noFill/>
                      <a:miter lim="800000"/>
                      <a:headEnd/>
                      <a:tailEnd/>
                    </a:ln>
                  </pic:spPr>
                </pic:pic>
              </a:graphicData>
            </a:graphic>
          </wp:inline>
        </w:drawing>
      </w:r>
      <w:r w:rsidRPr="00D54348">
        <w:t>= 460 – 368 = 92 руб.</w:t>
      </w:r>
    </w:p>
    <w:p w:rsidR="006B5119" w:rsidRPr="00D54348" w:rsidRDefault="006B5119" w:rsidP="006B5119">
      <w:pPr>
        <w:spacing w:before="120"/>
        <w:ind w:firstLine="567"/>
        <w:jc w:val="both"/>
      </w:pPr>
      <w:r w:rsidRPr="00D54348">
        <w:t>За счет роста цен товарооборот возрос на 92 рубля.</w:t>
      </w:r>
    </w:p>
    <w:p w:rsidR="006B5119" w:rsidRPr="00D54348" w:rsidRDefault="006B5119" w:rsidP="006B5119">
      <w:pPr>
        <w:spacing w:before="120"/>
        <w:ind w:firstLine="567"/>
        <w:jc w:val="both"/>
      </w:pPr>
      <w:r w:rsidRPr="00D54348">
        <w:t>б) за счет изменения объема продаж</w:t>
      </w:r>
    </w:p>
    <w:p w:rsidR="006B5119" w:rsidRPr="00D54348" w:rsidRDefault="006B5119" w:rsidP="006B5119">
      <w:pPr>
        <w:spacing w:before="120"/>
        <w:ind w:firstLine="567"/>
        <w:jc w:val="both"/>
      </w:pPr>
      <w:r w:rsidRPr="00D54348">
        <w:t xml:space="preserve">Ip = </w:t>
      </w:r>
      <w:r>
        <w:rPr>
          <w:noProof/>
        </w:rPr>
        <w:drawing>
          <wp:inline distT="0" distB="0" distL="0" distR="0">
            <wp:extent cx="523875" cy="257175"/>
            <wp:effectExtent l="19050" t="0" r="0" b="0"/>
            <wp:docPr id="206" name="Рисунок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402"/>
                    <a:srcRect/>
                    <a:stretch>
                      <a:fillRect/>
                    </a:stretch>
                  </pic:blipFill>
                  <pic:spPr bwMode="auto">
                    <a:xfrm>
                      <a:off x="0" y="0"/>
                      <a:ext cx="523875" cy="257175"/>
                    </a:xfrm>
                    <a:prstGeom prst="rect">
                      <a:avLst/>
                    </a:prstGeom>
                    <a:noFill/>
                    <a:ln w="9525">
                      <a:noFill/>
                      <a:miter lim="800000"/>
                      <a:headEnd/>
                      <a:tailEnd/>
                    </a:ln>
                  </pic:spPr>
                </pic:pic>
              </a:graphicData>
            </a:graphic>
          </wp:inline>
        </w:drawing>
      </w:r>
      <w:r w:rsidRPr="00D54348">
        <w:t xml:space="preserve">- </w:t>
      </w:r>
      <w:r>
        <w:rPr>
          <w:noProof/>
        </w:rPr>
        <w:drawing>
          <wp:inline distT="0" distB="0" distL="0" distR="0">
            <wp:extent cx="533400" cy="257175"/>
            <wp:effectExtent l="19050" t="0" r="0" b="0"/>
            <wp:docPr id="207" name="Рисунок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401"/>
                    <a:srcRect/>
                    <a:stretch>
                      <a:fillRect/>
                    </a:stretch>
                  </pic:blipFill>
                  <pic:spPr bwMode="auto">
                    <a:xfrm>
                      <a:off x="0" y="0"/>
                      <a:ext cx="533400" cy="257175"/>
                    </a:xfrm>
                    <a:prstGeom prst="rect">
                      <a:avLst/>
                    </a:prstGeom>
                    <a:noFill/>
                    <a:ln w="9525">
                      <a:noFill/>
                      <a:miter lim="800000"/>
                      <a:headEnd/>
                      <a:tailEnd/>
                    </a:ln>
                  </pic:spPr>
                </pic:pic>
              </a:graphicData>
            </a:graphic>
          </wp:inline>
        </w:drawing>
      </w:r>
      <w:r w:rsidRPr="00D54348">
        <w:t>= 368 – 320= 48 руб.</w:t>
      </w:r>
    </w:p>
    <w:p w:rsidR="006B5119" w:rsidRPr="00D54348" w:rsidRDefault="006B5119" w:rsidP="006B5119">
      <w:pPr>
        <w:spacing w:before="120"/>
        <w:ind w:firstLine="567"/>
        <w:jc w:val="both"/>
      </w:pPr>
      <w:r w:rsidRPr="00D54348">
        <w:t>Товарооборот увеличился за счет увеличения объема продаж на 48 рублей.</w:t>
      </w:r>
    </w:p>
    <w:p w:rsidR="006B5119" w:rsidRPr="00D54348" w:rsidRDefault="006B5119" w:rsidP="006B5119">
      <w:pPr>
        <w:spacing w:before="120"/>
        <w:ind w:firstLine="567"/>
        <w:jc w:val="both"/>
      </w:pPr>
      <w:r w:rsidRPr="00D54348">
        <w:t>Общее изменение товарооборота</w:t>
      </w:r>
    </w:p>
    <w:p w:rsidR="006B5119" w:rsidRDefault="006B5119" w:rsidP="006B5119">
      <w:pPr>
        <w:spacing w:before="120"/>
        <w:ind w:firstLine="567"/>
        <w:jc w:val="both"/>
      </w:pPr>
      <w:r w:rsidRPr="00D54348">
        <w:t>140 руб. = (92руб. + 48руб.)</w:t>
      </w:r>
    </w:p>
    <w:p w:rsidR="006B5119" w:rsidRPr="00983FE1" w:rsidRDefault="006B5119" w:rsidP="00983FE1">
      <w:pPr>
        <w:pStyle w:val="33"/>
        <w:tabs>
          <w:tab w:val="left" w:pos="3765"/>
          <w:tab w:val="left" w:pos="4050"/>
          <w:tab w:val="center" w:pos="4659"/>
        </w:tabs>
        <w:spacing w:line="240" w:lineRule="auto"/>
        <w:ind w:firstLine="708"/>
        <w:jc w:val="center"/>
        <w:rPr>
          <w:b/>
          <w:bCs/>
          <w:sz w:val="24"/>
          <w:szCs w:val="22"/>
        </w:rPr>
      </w:pPr>
      <w:r w:rsidRPr="00983FE1">
        <w:rPr>
          <w:b/>
          <w:bCs/>
          <w:sz w:val="24"/>
          <w:szCs w:val="22"/>
        </w:rPr>
        <w:t>ЗАДАЧА III.</w:t>
      </w:r>
    </w:p>
    <w:p w:rsidR="006B5119" w:rsidRPr="00D54348" w:rsidRDefault="006B5119" w:rsidP="006B5119">
      <w:pPr>
        <w:spacing w:before="120"/>
        <w:ind w:firstLine="567"/>
        <w:jc w:val="both"/>
      </w:pPr>
      <w:r w:rsidRPr="00D54348">
        <w:t>Выполняйте по показателю 2, приведенному в таблице исходных данных.</w:t>
      </w:r>
    </w:p>
    <w:tbl>
      <w:tblPr>
        <w:tblStyle w:val="ac"/>
        <w:tblW w:w="5000" w:type="pct"/>
        <w:tblInd w:w="0" w:type="dxa"/>
        <w:tblLook w:val="01E0"/>
      </w:tblPr>
      <w:tblGrid>
        <w:gridCol w:w="2289"/>
        <w:gridCol w:w="1260"/>
        <w:gridCol w:w="1260"/>
        <w:gridCol w:w="1260"/>
        <w:gridCol w:w="1260"/>
        <w:gridCol w:w="1215"/>
      </w:tblGrid>
      <w:tr w:rsidR="006B5119" w:rsidRPr="00D54348" w:rsidTr="009D6552">
        <w:tc>
          <w:tcPr>
            <w:tcW w:w="1079" w:type="pct"/>
            <w:vAlign w:val="center"/>
          </w:tcPr>
          <w:p w:rsidR="006B5119" w:rsidRPr="00D54348" w:rsidRDefault="006B5119" w:rsidP="009D6552">
            <w:pPr>
              <w:ind w:left="709" w:firstLine="0"/>
              <w:jc w:val="left"/>
            </w:pPr>
            <w:r w:rsidRPr="00D54348">
              <w:t>№ показателя, соответствующего номеру варианта</w:t>
            </w:r>
          </w:p>
        </w:tc>
        <w:tc>
          <w:tcPr>
            <w:tcW w:w="789" w:type="pct"/>
            <w:vAlign w:val="center"/>
          </w:tcPr>
          <w:p w:rsidR="006B5119" w:rsidRPr="00D54348" w:rsidRDefault="006B5119" w:rsidP="009D6552">
            <w:pPr>
              <w:ind w:left="709" w:firstLine="0"/>
              <w:jc w:val="left"/>
            </w:pPr>
            <w:r w:rsidRPr="00D54348">
              <w:t>2002</w:t>
            </w:r>
          </w:p>
        </w:tc>
        <w:tc>
          <w:tcPr>
            <w:tcW w:w="789" w:type="pct"/>
            <w:vAlign w:val="center"/>
          </w:tcPr>
          <w:p w:rsidR="006B5119" w:rsidRPr="00D54348" w:rsidRDefault="006B5119" w:rsidP="009D6552">
            <w:pPr>
              <w:ind w:left="709" w:firstLine="0"/>
              <w:jc w:val="left"/>
            </w:pPr>
            <w:r w:rsidRPr="00D54348">
              <w:t>2003</w:t>
            </w:r>
          </w:p>
        </w:tc>
        <w:tc>
          <w:tcPr>
            <w:tcW w:w="789" w:type="pct"/>
            <w:vAlign w:val="center"/>
          </w:tcPr>
          <w:p w:rsidR="006B5119" w:rsidRPr="00D54348" w:rsidRDefault="006B5119" w:rsidP="009D6552">
            <w:pPr>
              <w:ind w:left="709" w:firstLine="0"/>
              <w:jc w:val="left"/>
            </w:pPr>
            <w:r w:rsidRPr="00D54348">
              <w:t>2004</w:t>
            </w:r>
          </w:p>
        </w:tc>
        <w:tc>
          <w:tcPr>
            <w:tcW w:w="789" w:type="pct"/>
            <w:vAlign w:val="center"/>
          </w:tcPr>
          <w:p w:rsidR="006B5119" w:rsidRPr="00D54348" w:rsidRDefault="006B5119" w:rsidP="009D6552">
            <w:pPr>
              <w:ind w:left="709" w:firstLine="0"/>
              <w:jc w:val="left"/>
            </w:pPr>
            <w:r w:rsidRPr="00D54348">
              <w:t>2005</w:t>
            </w:r>
          </w:p>
        </w:tc>
        <w:tc>
          <w:tcPr>
            <w:tcW w:w="765" w:type="pct"/>
            <w:vAlign w:val="center"/>
          </w:tcPr>
          <w:p w:rsidR="006B5119" w:rsidRPr="00D54348" w:rsidRDefault="006B5119" w:rsidP="009D6552">
            <w:pPr>
              <w:ind w:left="709" w:firstLine="0"/>
              <w:jc w:val="left"/>
            </w:pPr>
            <w:r w:rsidRPr="00D54348">
              <w:t>2006</w:t>
            </w:r>
          </w:p>
        </w:tc>
      </w:tr>
      <w:tr w:rsidR="006B5119" w:rsidRPr="00D54348" w:rsidTr="009D6552">
        <w:tc>
          <w:tcPr>
            <w:tcW w:w="1079" w:type="pct"/>
          </w:tcPr>
          <w:p w:rsidR="006B5119" w:rsidRPr="00D54348" w:rsidRDefault="006B5119" w:rsidP="009D6552">
            <w:pPr>
              <w:ind w:left="709" w:firstLine="0"/>
              <w:jc w:val="left"/>
            </w:pPr>
            <w:r w:rsidRPr="00D54348">
              <w:t>2. Численность экономически активного населения ЧР (в среднем за год), тыс. человек</w:t>
            </w:r>
          </w:p>
        </w:tc>
        <w:tc>
          <w:tcPr>
            <w:tcW w:w="789" w:type="pct"/>
            <w:vAlign w:val="center"/>
          </w:tcPr>
          <w:p w:rsidR="006B5119" w:rsidRPr="00D54348" w:rsidRDefault="006B5119" w:rsidP="009D6552">
            <w:pPr>
              <w:ind w:left="709" w:firstLine="0"/>
              <w:jc w:val="left"/>
            </w:pPr>
            <w:r w:rsidRPr="00D54348">
              <w:t>670,0</w:t>
            </w:r>
          </w:p>
        </w:tc>
        <w:tc>
          <w:tcPr>
            <w:tcW w:w="789" w:type="pct"/>
            <w:vAlign w:val="center"/>
          </w:tcPr>
          <w:p w:rsidR="006B5119" w:rsidRPr="00D54348" w:rsidRDefault="006B5119" w:rsidP="009D6552">
            <w:pPr>
              <w:ind w:left="709" w:firstLine="0"/>
              <w:jc w:val="left"/>
            </w:pPr>
            <w:r w:rsidRPr="00D54348">
              <w:t>662,3</w:t>
            </w:r>
          </w:p>
        </w:tc>
        <w:tc>
          <w:tcPr>
            <w:tcW w:w="789" w:type="pct"/>
            <w:vAlign w:val="center"/>
          </w:tcPr>
          <w:p w:rsidR="006B5119" w:rsidRPr="00D54348" w:rsidRDefault="006B5119" w:rsidP="009D6552">
            <w:pPr>
              <w:ind w:left="709" w:firstLine="0"/>
              <w:jc w:val="left"/>
            </w:pPr>
            <w:r w:rsidRPr="00D54348">
              <w:t>650,5</w:t>
            </w:r>
          </w:p>
        </w:tc>
        <w:tc>
          <w:tcPr>
            <w:tcW w:w="789" w:type="pct"/>
            <w:vAlign w:val="center"/>
          </w:tcPr>
          <w:p w:rsidR="006B5119" w:rsidRPr="00D54348" w:rsidRDefault="006B5119" w:rsidP="009D6552">
            <w:pPr>
              <w:ind w:left="709" w:firstLine="0"/>
              <w:jc w:val="left"/>
            </w:pPr>
            <w:r w:rsidRPr="00D54348">
              <w:t>661,6</w:t>
            </w:r>
          </w:p>
        </w:tc>
        <w:tc>
          <w:tcPr>
            <w:tcW w:w="765" w:type="pct"/>
            <w:vAlign w:val="center"/>
          </w:tcPr>
          <w:p w:rsidR="006B5119" w:rsidRPr="00D54348" w:rsidRDefault="006B5119" w:rsidP="009D6552">
            <w:pPr>
              <w:ind w:left="709" w:firstLine="0"/>
              <w:jc w:val="left"/>
            </w:pPr>
          </w:p>
        </w:tc>
      </w:tr>
    </w:tbl>
    <w:p w:rsidR="006B5119" w:rsidRPr="00D54348" w:rsidRDefault="006B5119" w:rsidP="006B5119">
      <w:pPr>
        <w:spacing w:before="120"/>
        <w:ind w:firstLine="567"/>
        <w:jc w:val="both"/>
      </w:pPr>
    </w:p>
    <w:p w:rsidR="006B5119" w:rsidRPr="00D54348" w:rsidRDefault="006B5119" w:rsidP="006B5119">
      <w:pPr>
        <w:spacing w:before="120"/>
        <w:ind w:firstLine="567"/>
        <w:jc w:val="both"/>
      </w:pPr>
      <w:r w:rsidRPr="00D54348">
        <w:t xml:space="preserve">Для анализа динамики соответствующего показателя вычислить: </w:t>
      </w:r>
    </w:p>
    <w:p w:rsidR="006B5119" w:rsidRPr="00D54348" w:rsidRDefault="006B5119" w:rsidP="006B5119">
      <w:pPr>
        <w:spacing w:before="120"/>
        <w:ind w:firstLine="567"/>
        <w:jc w:val="both"/>
      </w:pPr>
      <w:r w:rsidRPr="00D54348">
        <w:t>1) абсолютные приросты (снижения), темпы роста и прироста (снижения) по годам и по сравнению с 2002 г., абсолютное содержание одного процента прироста (снижения). Результаты представить в виде таблицы;</w:t>
      </w:r>
    </w:p>
    <w:p w:rsidR="006B5119" w:rsidRPr="00D54348" w:rsidRDefault="006B5119" w:rsidP="006B5119">
      <w:pPr>
        <w:spacing w:before="120"/>
        <w:ind w:firstLine="567"/>
        <w:jc w:val="both"/>
      </w:pPr>
      <w:r w:rsidRPr="00D54348">
        <w:t>2) среднегодовой уровень и среднегодовой абсолютный прирост (снижение);</w:t>
      </w:r>
    </w:p>
    <w:p w:rsidR="006B5119" w:rsidRPr="00D54348" w:rsidRDefault="006B5119" w:rsidP="006B5119">
      <w:pPr>
        <w:spacing w:before="120"/>
        <w:ind w:firstLine="567"/>
        <w:jc w:val="both"/>
      </w:pPr>
      <w:r w:rsidRPr="00D54348">
        <w:t>3) среднегодовой темп роста и темп прироста.</w:t>
      </w:r>
    </w:p>
    <w:p w:rsidR="006B5119" w:rsidRDefault="006B5119" w:rsidP="006B5119">
      <w:pPr>
        <w:spacing w:before="120"/>
        <w:ind w:firstLine="567"/>
        <w:jc w:val="both"/>
      </w:pPr>
      <w:r w:rsidRPr="00D54348">
        <w:t>4) Построить график. Сделать выводы.</w:t>
      </w:r>
    </w:p>
    <w:p w:rsidR="006B5119" w:rsidRPr="00983FE1" w:rsidRDefault="006B5119" w:rsidP="00983FE1">
      <w:pPr>
        <w:pStyle w:val="33"/>
        <w:tabs>
          <w:tab w:val="left" w:pos="3765"/>
          <w:tab w:val="left" w:pos="4050"/>
          <w:tab w:val="center" w:pos="4659"/>
        </w:tabs>
        <w:spacing w:line="240" w:lineRule="auto"/>
        <w:ind w:firstLine="708"/>
        <w:jc w:val="center"/>
        <w:rPr>
          <w:b/>
          <w:bCs/>
          <w:sz w:val="24"/>
          <w:szCs w:val="22"/>
        </w:rPr>
      </w:pPr>
      <w:r w:rsidRPr="00983FE1">
        <w:rPr>
          <w:b/>
          <w:bCs/>
          <w:sz w:val="24"/>
          <w:szCs w:val="22"/>
        </w:rPr>
        <w:t>РЕШЕНИЕ:</w:t>
      </w:r>
    </w:p>
    <w:p w:rsidR="006B5119" w:rsidRPr="00D54348" w:rsidRDefault="006B5119" w:rsidP="006B5119">
      <w:pPr>
        <w:spacing w:before="120"/>
        <w:ind w:firstLine="567"/>
        <w:jc w:val="both"/>
      </w:pPr>
      <w:r w:rsidRPr="00D54348">
        <w:lastRenderedPageBreak/>
        <w:t>1) Для вычисления абсолютных приростов (снижений), темпов роста и прироста (снижения) по годам и по сравнению с 2002 г., абсолютного содержания одного процента прироста (снижения), используем нижеприведенные формулы:</w:t>
      </w:r>
    </w:p>
    <w:p w:rsidR="006B5119" w:rsidRPr="00D54348" w:rsidRDefault="006B5119" w:rsidP="006B5119">
      <w:pPr>
        <w:spacing w:before="120"/>
        <w:ind w:firstLine="567"/>
        <w:jc w:val="both"/>
      </w:pPr>
      <w:r w:rsidRPr="00D54348">
        <w:t xml:space="preserve">Цепной абсолютный прирост - </w:t>
      </w:r>
      <w:r>
        <w:rPr>
          <w:noProof/>
        </w:rPr>
        <w:drawing>
          <wp:inline distT="0" distB="0" distL="0" distR="0">
            <wp:extent cx="904875" cy="228600"/>
            <wp:effectExtent l="0" t="0" r="0" b="0"/>
            <wp:docPr id="208" name="Рисунок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403"/>
                    <a:srcRect/>
                    <a:stretch>
                      <a:fillRect/>
                    </a:stretch>
                  </pic:blipFill>
                  <pic:spPr bwMode="auto">
                    <a:xfrm>
                      <a:off x="0" y="0"/>
                      <a:ext cx="904875" cy="228600"/>
                    </a:xfrm>
                    <a:prstGeom prst="rect">
                      <a:avLst/>
                    </a:prstGeom>
                    <a:noFill/>
                    <a:ln w="9525">
                      <a:noFill/>
                      <a:miter lim="800000"/>
                      <a:headEnd/>
                      <a:tailEnd/>
                    </a:ln>
                  </pic:spPr>
                </pic:pic>
              </a:graphicData>
            </a:graphic>
          </wp:inline>
        </w:drawing>
      </w:r>
      <w:r>
        <w:t xml:space="preserve"> </w:t>
      </w:r>
      <w:r w:rsidRPr="00D54348">
        <w:t>(3.3)</w:t>
      </w:r>
    </w:p>
    <w:p w:rsidR="006B5119" w:rsidRPr="00D54348" w:rsidRDefault="006B5119" w:rsidP="006B5119">
      <w:pPr>
        <w:spacing w:before="120"/>
        <w:ind w:firstLine="567"/>
        <w:jc w:val="both"/>
      </w:pPr>
      <w:r w:rsidRPr="00D54348">
        <w:t xml:space="preserve">Базисный абсолютный прирост - </w:t>
      </w:r>
      <w:r>
        <w:rPr>
          <w:noProof/>
        </w:rPr>
        <w:drawing>
          <wp:inline distT="0" distB="0" distL="0" distR="0">
            <wp:extent cx="809625" cy="219075"/>
            <wp:effectExtent l="0" t="0" r="9525" b="0"/>
            <wp:docPr id="209" name="Рисунок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404"/>
                    <a:srcRect/>
                    <a:stretch>
                      <a:fillRect/>
                    </a:stretch>
                  </pic:blipFill>
                  <pic:spPr bwMode="auto">
                    <a:xfrm>
                      <a:off x="0" y="0"/>
                      <a:ext cx="809625" cy="219075"/>
                    </a:xfrm>
                    <a:prstGeom prst="rect">
                      <a:avLst/>
                    </a:prstGeom>
                    <a:noFill/>
                    <a:ln w="9525">
                      <a:noFill/>
                      <a:miter lim="800000"/>
                      <a:headEnd/>
                      <a:tailEnd/>
                    </a:ln>
                  </pic:spPr>
                </pic:pic>
              </a:graphicData>
            </a:graphic>
          </wp:inline>
        </w:drawing>
      </w:r>
      <w:r>
        <w:t xml:space="preserve"> </w:t>
      </w:r>
      <w:r w:rsidRPr="00D54348">
        <w:t>(3.4)</w:t>
      </w:r>
    </w:p>
    <w:p w:rsidR="006B5119" w:rsidRPr="00D54348" w:rsidRDefault="006B5119" w:rsidP="006B5119">
      <w:pPr>
        <w:spacing w:before="120"/>
        <w:ind w:firstLine="567"/>
        <w:jc w:val="both"/>
      </w:pPr>
      <w:r w:rsidRPr="00D54348">
        <w:t xml:space="preserve">Цепные темпы роста: </w:t>
      </w:r>
      <w:r>
        <w:rPr>
          <w:noProof/>
        </w:rPr>
        <w:drawing>
          <wp:inline distT="0" distB="0" distL="0" distR="0">
            <wp:extent cx="647700" cy="457200"/>
            <wp:effectExtent l="0" t="0" r="0" b="0"/>
            <wp:docPr id="210" name="Рисунок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405"/>
                    <a:srcRect/>
                    <a:stretch>
                      <a:fillRect/>
                    </a:stretch>
                  </pic:blipFill>
                  <pic:spPr bwMode="auto">
                    <a:xfrm>
                      <a:off x="0" y="0"/>
                      <a:ext cx="647700" cy="457200"/>
                    </a:xfrm>
                    <a:prstGeom prst="rect">
                      <a:avLst/>
                    </a:prstGeom>
                    <a:noFill/>
                    <a:ln w="9525">
                      <a:noFill/>
                      <a:miter lim="800000"/>
                      <a:headEnd/>
                      <a:tailEnd/>
                    </a:ln>
                  </pic:spPr>
                </pic:pic>
              </a:graphicData>
            </a:graphic>
          </wp:inline>
        </w:drawing>
      </w:r>
      <w:r w:rsidRPr="00D54348">
        <w:t>*100</w:t>
      </w:r>
      <w:r>
        <w:t xml:space="preserve"> </w:t>
      </w:r>
      <w:r w:rsidRPr="00D54348">
        <w:t>(3.5)</w:t>
      </w:r>
    </w:p>
    <w:p w:rsidR="006B5119" w:rsidRPr="00D54348" w:rsidRDefault="006B5119" w:rsidP="006B5119">
      <w:pPr>
        <w:spacing w:before="120"/>
        <w:ind w:firstLine="567"/>
        <w:jc w:val="both"/>
      </w:pPr>
      <w:r w:rsidRPr="00D54348">
        <w:t xml:space="preserve">Базисные темпы роста: </w:t>
      </w:r>
      <w:r>
        <w:rPr>
          <w:noProof/>
        </w:rPr>
        <w:drawing>
          <wp:inline distT="0" distB="0" distL="0" distR="0">
            <wp:extent cx="561975" cy="447675"/>
            <wp:effectExtent l="0" t="0" r="9525" b="0"/>
            <wp:docPr id="211" name="Рисунок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406"/>
                    <a:srcRect/>
                    <a:stretch>
                      <a:fillRect/>
                    </a:stretch>
                  </pic:blipFill>
                  <pic:spPr bwMode="auto">
                    <a:xfrm>
                      <a:off x="0" y="0"/>
                      <a:ext cx="561975" cy="447675"/>
                    </a:xfrm>
                    <a:prstGeom prst="rect">
                      <a:avLst/>
                    </a:prstGeom>
                    <a:noFill/>
                    <a:ln w="9525">
                      <a:noFill/>
                      <a:miter lim="800000"/>
                      <a:headEnd/>
                      <a:tailEnd/>
                    </a:ln>
                  </pic:spPr>
                </pic:pic>
              </a:graphicData>
            </a:graphic>
          </wp:inline>
        </w:drawing>
      </w:r>
      <w:r w:rsidRPr="00D54348">
        <w:t>*100</w:t>
      </w:r>
      <w:r>
        <w:t xml:space="preserve"> </w:t>
      </w:r>
      <w:r w:rsidRPr="00D54348">
        <w:t>(3.6)</w:t>
      </w:r>
    </w:p>
    <w:p w:rsidR="006B5119" w:rsidRPr="00D54348" w:rsidRDefault="006B5119" w:rsidP="006B5119">
      <w:pPr>
        <w:spacing w:before="120"/>
        <w:ind w:firstLine="567"/>
        <w:jc w:val="both"/>
      </w:pPr>
      <w:r w:rsidRPr="00D54348">
        <w:t xml:space="preserve">Цепные темпы прироста: </w:t>
      </w:r>
      <w:r>
        <w:rPr>
          <w:noProof/>
        </w:rPr>
        <w:drawing>
          <wp:inline distT="0" distB="0" distL="0" distR="0">
            <wp:extent cx="762000" cy="457200"/>
            <wp:effectExtent l="0" t="0" r="0" b="0"/>
            <wp:docPr id="212" name="Рисунок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407"/>
                    <a:srcRect/>
                    <a:stretch>
                      <a:fillRect/>
                    </a:stretch>
                  </pic:blipFill>
                  <pic:spPr bwMode="auto">
                    <a:xfrm>
                      <a:off x="0" y="0"/>
                      <a:ext cx="762000" cy="457200"/>
                    </a:xfrm>
                    <a:prstGeom prst="rect">
                      <a:avLst/>
                    </a:prstGeom>
                    <a:noFill/>
                    <a:ln w="9525">
                      <a:noFill/>
                      <a:miter lim="800000"/>
                      <a:headEnd/>
                      <a:tailEnd/>
                    </a:ln>
                  </pic:spPr>
                </pic:pic>
              </a:graphicData>
            </a:graphic>
          </wp:inline>
        </w:drawing>
      </w:r>
      <w:r w:rsidRPr="00D54348">
        <w:t xml:space="preserve"> или </w:t>
      </w:r>
      <w:r>
        <w:rPr>
          <w:noProof/>
        </w:rPr>
        <w:drawing>
          <wp:inline distT="0" distB="0" distL="0" distR="0">
            <wp:extent cx="152400" cy="161925"/>
            <wp:effectExtent l="19050" t="0" r="0" b="0"/>
            <wp:docPr id="213" name="Рисунок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408"/>
                    <a:srcRect/>
                    <a:stretch>
                      <a:fillRect/>
                    </a:stretch>
                  </pic:blipFill>
                  <pic:spPr bwMode="auto">
                    <a:xfrm>
                      <a:off x="0" y="0"/>
                      <a:ext cx="152400" cy="161925"/>
                    </a:xfrm>
                    <a:prstGeom prst="rect">
                      <a:avLst/>
                    </a:prstGeom>
                    <a:noFill/>
                    <a:ln w="9525">
                      <a:noFill/>
                      <a:miter lim="800000"/>
                      <a:headEnd/>
                      <a:tailEnd/>
                    </a:ln>
                  </pic:spPr>
                </pic:pic>
              </a:graphicData>
            </a:graphic>
          </wp:inline>
        </w:drawing>
      </w:r>
      <w:r w:rsidRPr="00D54348">
        <w:t>К0 = К0 - 100 %</w:t>
      </w:r>
      <w:r>
        <w:t xml:space="preserve"> </w:t>
      </w:r>
      <w:r w:rsidRPr="00D54348">
        <w:t>(3.7)</w:t>
      </w:r>
    </w:p>
    <w:p w:rsidR="006B5119" w:rsidRDefault="006B5119" w:rsidP="006B5119">
      <w:pPr>
        <w:spacing w:before="120"/>
        <w:ind w:firstLine="567"/>
        <w:jc w:val="both"/>
      </w:pPr>
      <w:r w:rsidRPr="00D54348">
        <w:t xml:space="preserve">Базисные темпы прироста: </w:t>
      </w:r>
      <w:r>
        <w:rPr>
          <w:noProof/>
        </w:rPr>
        <w:drawing>
          <wp:inline distT="0" distB="0" distL="0" distR="0">
            <wp:extent cx="714375" cy="428625"/>
            <wp:effectExtent l="0" t="0" r="0" b="0"/>
            <wp:docPr id="214" name="Рисунок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409"/>
                    <a:srcRect/>
                    <a:stretch>
                      <a:fillRect/>
                    </a:stretch>
                  </pic:blipFill>
                  <pic:spPr bwMode="auto">
                    <a:xfrm>
                      <a:off x="0" y="0"/>
                      <a:ext cx="714375" cy="428625"/>
                    </a:xfrm>
                    <a:prstGeom prst="rect">
                      <a:avLst/>
                    </a:prstGeom>
                    <a:noFill/>
                    <a:ln w="9525">
                      <a:noFill/>
                      <a:miter lim="800000"/>
                      <a:headEnd/>
                      <a:tailEnd/>
                    </a:ln>
                  </pic:spPr>
                </pic:pic>
              </a:graphicData>
            </a:graphic>
          </wp:inline>
        </w:drawing>
      </w:r>
      <w:r w:rsidRPr="00D54348">
        <w:t xml:space="preserve"> или </w:t>
      </w:r>
      <w:r>
        <w:rPr>
          <w:noProof/>
        </w:rPr>
        <w:drawing>
          <wp:inline distT="0" distB="0" distL="0" distR="0">
            <wp:extent cx="152400" cy="161925"/>
            <wp:effectExtent l="19050" t="0" r="0" b="0"/>
            <wp:docPr id="215" name="Рисунок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408"/>
                    <a:srcRect/>
                    <a:stretch>
                      <a:fillRect/>
                    </a:stretch>
                  </pic:blipFill>
                  <pic:spPr bwMode="auto">
                    <a:xfrm>
                      <a:off x="0" y="0"/>
                      <a:ext cx="152400" cy="161925"/>
                    </a:xfrm>
                    <a:prstGeom prst="rect">
                      <a:avLst/>
                    </a:prstGeom>
                    <a:noFill/>
                    <a:ln w="9525">
                      <a:noFill/>
                      <a:miter lim="800000"/>
                      <a:headEnd/>
                      <a:tailEnd/>
                    </a:ln>
                  </pic:spPr>
                </pic:pic>
              </a:graphicData>
            </a:graphic>
          </wp:inline>
        </w:drawing>
      </w:r>
      <w:r w:rsidRPr="00D54348">
        <w:t>Ка = Ка - 100 %</w:t>
      </w:r>
      <w:r>
        <w:t xml:space="preserve"> </w:t>
      </w:r>
      <w:r w:rsidRPr="00D54348">
        <w:t>(3.8)</w:t>
      </w:r>
    </w:p>
    <w:p w:rsidR="006B5119" w:rsidRPr="00D54348" w:rsidRDefault="006B5119" w:rsidP="006B5119">
      <w:pPr>
        <w:spacing w:before="120"/>
        <w:ind w:firstLine="567"/>
        <w:jc w:val="both"/>
      </w:pPr>
      <w:r w:rsidRPr="00D54348">
        <w:t>Абсолютное значение (содержание) одного процента прироста:</w:t>
      </w:r>
    </w:p>
    <w:p w:rsidR="006B5119" w:rsidRPr="00D54348" w:rsidRDefault="006B5119" w:rsidP="006B5119">
      <w:pPr>
        <w:spacing w:before="120"/>
        <w:ind w:firstLine="567"/>
        <w:jc w:val="both"/>
      </w:pPr>
    </w:p>
    <w:tbl>
      <w:tblPr>
        <w:tblW w:w="5000" w:type="pct"/>
        <w:tblLook w:val="0000"/>
      </w:tblPr>
      <w:tblGrid>
        <w:gridCol w:w="702"/>
        <w:gridCol w:w="763"/>
        <w:gridCol w:w="584"/>
        <w:gridCol w:w="733"/>
        <w:gridCol w:w="594"/>
        <w:gridCol w:w="734"/>
        <w:gridCol w:w="595"/>
        <w:gridCol w:w="1142"/>
        <w:gridCol w:w="277"/>
        <w:gridCol w:w="222"/>
        <w:gridCol w:w="222"/>
        <w:gridCol w:w="313"/>
        <w:gridCol w:w="222"/>
        <w:gridCol w:w="646"/>
        <w:gridCol w:w="795"/>
      </w:tblGrid>
      <w:tr w:rsidR="006B5119" w:rsidRPr="00D54348" w:rsidTr="009D6552">
        <w:trPr>
          <w:trHeight w:val="372"/>
        </w:trPr>
        <w:tc>
          <w:tcPr>
            <w:tcW w:w="426" w:type="pct"/>
            <w:vMerge w:val="restart"/>
            <w:tcBorders>
              <w:top w:val="nil"/>
              <w:left w:val="nil"/>
              <w:bottom w:val="nil"/>
              <w:right w:val="nil"/>
            </w:tcBorders>
            <w:noWrap/>
            <w:vAlign w:val="center"/>
          </w:tcPr>
          <w:p w:rsidR="006B5119" w:rsidRPr="00D54348" w:rsidRDefault="006B5119" w:rsidP="009D6552">
            <w:r w:rsidRPr="00D54348">
              <w:t>А=</w:t>
            </w:r>
          </w:p>
        </w:tc>
        <w:tc>
          <w:tcPr>
            <w:tcW w:w="1212" w:type="pct"/>
            <w:gridSpan w:val="3"/>
            <w:tcBorders>
              <w:top w:val="nil"/>
              <w:left w:val="nil"/>
              <w:bottom w:val="single" w:sz="8" w:space="0" w:color="auto"/>
              <w:right w:val="nil"/>
            </w:tcBorders>
            <w:noWrap/>
            <w:vAlign w:val="bottom"/>
          </w:tcPr>
          <w:p w:rsidR="006B5119" w:rsidRPr="00D54348" w:rsidRDefault="006B5119" w:rsidP="009D6552">
            <w:r w:rsidRPr="00D54348">
              <w:t xml:space="preserve"> yi-yi-1</w:t>
            </w:r>
          </w:p>
        </w:tc>
        <w:tc>
          <w:tcPr>
            <w:tcW w:w="363" w:type="pct"/>
            <w:vMerge w:val="restart"/>
            <w:tcBorders>
              <w:top w:val="nil"/>
              <w:left w:val="nil"/>
              <w:bottom w:val="nil"/>
              <w:right w:val="nil"/>
            </w:tcBorders>
            <w:noWrap/>
            <w:vAlign w:val="center"/>
          </w:tcPr>
          <w:p w:rsidR="006B5119" w:rsidRPr="00D54348" w:rsidRDefault="006B5119" w:rsidP="009D6552">
            <w:r w:rsidRPr="00D54348">
              <w:t>=</w:t>
            </w:r>
          </w:p>
        </w:tc>
        <w:tc>
          <w:tcPr>
            <w:tcW w:w="444" w:type="pct"/>
            <w:tcBorders>
              <w:top w:val="nil"/>
              <w:left w:val="nil"/>
              <w:bottom w:val="single" w:sz="8" w:space="0" w:color="auto"/>
              <w:right w:val="nil"/>
            </w:tcBorders>
            <w:noWrap/>
            <w:vAlign w:val="center"/>
          </w:tcPr>
          <w:p w:rsidR="006B5119" w:rsidRPr="00D54348" w:rsidRDefault="006B5119" w:rsidP="009D6552">
            <w:r w:rsidRPr="00D54348">
              <w:t>yi-1</w:t>
            </w:r>
          </w:p>
        </w:tc>
        <w:tc>
          <w:tcPr>
            <w:tcW w:w="363" w:type="pct"/>
            <w:vMerge w:val="restart"/>
            <w:tcBorders>
              <w:top w:val="nil"/>
              <w:left w:val="nil"/>
              <w:bottom w:val="nil"/>
              <w:right w:val="nil"/>
            </w:tcBorders>
            <w:noWrap/>
            <w:vAlign w:val="center"/>
          </w:tcPr>
          <w:p w:rsidR="006B5119" w:rsidRPr="00D54348" w:rsidRDefault="006B5119" w:rsidP="009D6552">
            <w:r w:rsidRPr="00D54348">
              <w:t>=</w:t>
            </w:r>
          </w:p>
        </w:tc>
        <w:tc>
          <w:tcPr>
            <w:tcW w:w="570" w:type="pct"/>
            <w:vMerge w:val="restart"/>
            <w:tcBorders>
              <w:top w:val="nil"/>
              <w:left w:val="nil"/>
              <w:bottom w:val="nil"/>
              <w:right w:val="nil"/>
            </w:tcBorders>
            <w:noWrap/>
            <w:vAlign w:val="center"/>
          </w:tcPr>
          <w:p w:rsidR="006B5119" w:rsidRPr="00D54348" w:rsidRDefault="006B5119" w:rsidP="009D6552">
            <w:r w:rsidRPr="00D54348">
              <w:t>0,01 yi-1%</w:t>
            </w:r>
          </w:p>
        </w:tc>
        <w:tc>
          <w:tcPr>
            <w:tcW w:w="177" w:type="pct"/>
            <w:tcBorders>
              <w:top w:val="nil"/>
              <w:left w:val="nil"/>
              <w:bottom w:val="nil"/>
              <w:right w:val="nil"/>
            </w:tcBorders>
            <w:noWrap/>
            <w:vAlign w:val="bottom"/>
          </w:tcPr>
          <w:p w:rsidR="006B5119" w:rsidRPr="00D54348" w:rsidRDefault="006B5119" w:rsidP="009D6552"/>
        </w:tc>
        <w:tc>
          <w:tcPr>
            <w:tcW w:w="115" w:type="pct"/>
            <w:tcBorders>
              <w:top w:val="nil"/>
              <w:left w:val="nil"/>
              <w:bottom w:val="nil"/>
              <w:right w:val="nil"/>
            </w:tcBorders>
            <w:noWrap/>
            <w:vAlign w:val="bottom"/>
          </w:tcPr>
          <w:p w:rsidR="006B5119" w:rsidRPr="00D54348" w:rsidRDefault="006B5119" w:rsidP="009D6552"/>
        </w:tc>
        <w:tc>
          <w:tcPr>
            <w:tcW w:w="115" w:type="pct"/>
            <w:tcBorders>
              <w:top w:val="nil"/>
              <w:left w:val="nil"/>
              <w:bottom w:val="nil"/>
              <w:right w:val="nil"/>
            </w:tcBorders>
            <w:noWrap/>
            <w:vAlign w:val="bottom"/>
          </w:tcPr>
          <w:p w:rsidR="006B5119" w:rsidRPr="00D54348" w:rsidRDefault="006B5119" w:rsidP="009D6552"/>
        </w:tc>
        <w:tc>
          <w:tcPr>
            <w:tcW w:w="198" w:type="pct"/>
            <w:tcBorders>
              <w:top w:val="nil"/>
              <w:left w:val="nil"/>
              <w:bottom w:val="nil"/>
              <w:right w:val="nil"/>
            </w:tcBorders>
            <w:noWrap/>
            <w:vAlign w:val="bottom"/>
          </w:tcPr>
          <w:p w:rsidR="006B5119" w:rsidRPr="00D54348" w:rsidRDefault="006B5119" w:rsidP="009D6552"/>
        </w:tc>
        <w:tc>
          <w:tcPr>
            <w:tcW w:w="135" w:type="pct"/>
            <w:tcBorders>
              <w:top w:val="nil"/>
              <w:left w:val="nil"/>
              <w:bottom w:val="nil"/>
              <w:right w:val="nil"/>
            </w:tcBorders>
            <w:noWrap/>
            <w:vAlign w:val="bottom"/>
          </w:tcPr>
          <w:p w:rsidR="006B5119" w:rsidRPr="00D54348" w:rsidRDefault="006B5119" w:rsidP="009D6552"/>
        </w:tc>
        <w:tc>
          <w:tcPr>
            <w:tcW w:w="402" w:type="pct"/>
            <w:tcBorders>
              <w:top w:val="nil"/>
              <w:left w:val="nil"/>
              <w:bottom w:val="nil"/>
              <w:right w:val="nil"/>
            </w:tcBorders>
            <w:noWrap/>
            <w:vAlign w:val="bottom"/>
          </w:tcPr>
          <w:p w:rsidR="006B5119" w:rsidRPr="00D54348" w:rsidRDefault="006B5119" w:rsidP="009D6552"/>
        </w:tc>
        <w:tc>
          <w:tcPr>
            <w:tcW w:w="481" w:type="pct"/>
            <w:vMerge w:val="restart"/>
            <w:tcBorders>
              <w:top w:val="nil"/>
              <w:left w:val="nil"/>
              <w:bottom w:val="nil"/>
              <w:right w:val="nil"/>
            </w:tcBorders>
            <w:noWrap/>
            <w:vAlign w:val="center"/>
          </w:tcPr>
          <w:p w:rsidR="006B5119" w:rsidRPr="00D54348" w:rsidRDefault="006B5119" w:rsidP="009D6552">
            <w:r w:rsidRPr="00D54348">
              <w:t>(3.9)</w:t>
            </w:r>
          </w:p>
        </w:tc>
      </w:tr>
      <w:tr w:rsidR="006B5119" w:rsidRPr="00D54348" w:rsidTr="009D6552">
        <w:trPr>
          <w:trHeight w:val="360"/>
        </w:trPr>
        <w:tc>
          <w:tcPr>
            <w:tcW w:w="426" w:type="pct"/>
            <w:vMerge/>
            <w:tcBorders>
              <w:top w:val="nil"/>
              <w:left w:val="nil"/>
              <w:bottom w:val="nil"/>
              <w:right w:val="nil"/>
            </w:tcBorders>
            <w:vAlign w:val="center"/>
          </w:tcPr>
          <w:p w:rsidR="006B5119" w:rsidRPr="00D54348" w:rsidRDefault="006B5119" w:rsidP="009D6552"/>
        </w:tc>
        <w:tc>
          <w:tcPr>
            <w:tcW w:w="411" w:type="pct"/>
            <w:tcBorders>
              <w:top w:val="nil"/>
              <w:left w:val="nil"/>
              <w:bottom w:val="single" w:sz="4" w:space="0" w:color="auto"/>
              <w:right w:val="nil"/>
            </w:tcBorders>
            <w:noWrap/>
            <w:vAlign w:val="bottom"/>
          </w:tcPr>
          <w:p w:rsidR="006B5119" w:rsidRPr="00D54348" w:rsidRDefault="006B5119" w:rsidP="009D6552">
            <w:r w:rsidRPr="00D54348">
              <w:t>yi-yi-1</w:t>
            </w:r>
          </w:p>
        </w:tc>
        <w:tc>
          <w:tcPr>
            <w:tcW w:w="357" w:type="pct"/>
            <w:vMerge w:val="restart"/>
            <w:tcBorders>
              <w:top w:val="nil"/>
              <w:left w:val="nil"/>
              <w:bottom w:val="nil"/>
              <w:right w:val="nil"/>
            </w:tcBorders>
            <w:noWrap/>
            <w:vAlign w:val="center"/>
          </w:tcPr>
          <w:p w:rsidR="006B5119" w:rsidRPr="00D54348" w:rsidRDefault="006B5119" w:rsidP="009D6552">
            <w:r w:rsidRPr="00D54348">
              <w:t>*</w:t>
            </w:r>
          </w:p>
        </w:tc>
        <w:tc>
          <w:tcPr>
            <w:tcW w:w="444" w:type="pct"/>
            <w:vMerge w:val="restart"/>
            <w:tcBorders>
              <w:top w:val="nil"/>
              <w:left w:val="nil"/>
              <w:bottom w:val="nil"/>
              <w:right w:val="nil"/>
            </w:tcBorders>
            <w:noWrap/>
            <w:vAlign w:val="center"/>
          </w:tcPr>
          <w:p w:rsidR="006B5119" w:rsidRPr="00D54348" w:rsidRDefault="006B5119" w:rsidP="009D6552">
            <w:r w:rsidRPr="00D54348">
              <w:t>100</w:t>
            </w:r>
          </w:p>
        </w:tc>
        <w:tc>
          <w:tcPr>
            <w:tcW w:w="363" w:type="pct"/>
            <w:vMerge/>
            <w:tcBorders>
              <w:top w:val="nil"/>
              <w:left w:val="nil"/>
              <w:bottom w:val="nil"/>
              <w:right w:val="nil"/>
            </w:tcBorders>
            <w:vAlign w:val="center"/>
          </w:tcPr>
          <w:p w:rsidR="006B5119" w:rsidRPr="00D54348" w:rsidRDefault="006B5119" w:rsidP="009D6552"/>
        </w:tc>
        <w:tc>
          <w:tcPr>
            <w:tcW w:w="444" w:type="pct"/>
            <w:tcBorders>
              <w:top w:val="nil"/>
              <w:left w:val="nil"/>
              <w:bottom w:val="nil"/>
              <w:right w:val="nil"/>
            </w:tcBorders>
            <w:noWrap/>
            <w:vAlign w:val="center"/>
          </w:tcPr>
          <w:p w:rsidR="006B5119" w:rsidRPr="00D54348" w:rsidRDefault="006B5119" w:rsidP="009D6552">
            <w:r w:rsidRPr="00D54348">
              <w:t>100</w:t>
            </w:r>
          </w:p>
        </w:tc>
        <w:tc>
          <w:tcPr>
            <w:tcW w:w="363" w:type="pct"/>
            <w:vMerge/>
            <w:tcBorders>
              <w:top w:val="nil"/>
              <w:left w:val="nil"/>
              <w:bottom w:val="nil"/>
              <w:right w:val="nil"/>
            </w:tcBorders>
            <w:vAlign w:val="center"/>
          </w:tcPr>
          <w:p w:rsidR="006B5119" w:rsidRPr="00D54348" w:rsidRDefault="006B5119" w:rsidP="009D6552"/>
        </w:tc>
        <w:tc>
          <w:tcPr>
            <w:tcW w:w="570" w:type="pct"/>
            <w:vMerge/>
            <w:tcBorders>
              <w:top w:val="nil"/>
              <w:left w:val="nil"/>
              <w:bottom w:val="nil"/>
              <w:right w:val="nil"/>
            </w:tcBorders>
            <w:vAlign w:val="center"/>
          </w:tcPr>
          <w:p w:rsidR="006B5119" w:rsidRPr="00D54348" w:rsidRDefault="006B5119" w:rsidP="009D6552"/>
        </w:tc>
        <w:tc>
          <w:tcPr>
            <w:tcW w:w="177" w:type="pct"/>
            <w:tcBorders>
              <w:top w:val="nil"/>
              <w:left w:val="nil"/>
              <w:bottom w:val="nil"/>
              <w:right w:val="nil"/>
            </w:tcBorders>
            <w:noWrap/>
            <w:vAlign w:val="bottom"/>
          </w:tcPr>
          <w:p w:rsidR="006B5119" w:rsidRPr="00D54348" w:rsidRDefault="006B5119" w:rsidP="009D6552"/>
        </w:tc>
        <w:tc>
          <w:tcPr>
            <w:tcW w:w="115" w:type="pct"/>
            <w:tcBorders>
              <w:top w:val="nil"/>
              <w:left w:val="nil"/>
              <w:bottom w:val="nil"/>
              <w:right w:val="nil"/>
            </w:tcBorders>
            <w:noWrap/>
            <w:vAlign w:val="bottom"/>
          </w:tcPr>
          <w:p w:rsidR="006B5119" w:rsidRPr="00D54348" w:rsidRDefault="006B5119" w:rsidP="009D6552"/>
        </w:tc>
        <w:tc>
          <w:tcPr>
            <w:tcW w:w="115" w:type="pct"/>
            <w:tcBorders>
              <w:top w:val="nil"/>
              <w:left w:val="nil"/>
              <w:bottom w:val="nil"/>
              <w:right w:val="nil"/>
            </w:tcBorders>
            <w:noWrap/>
            <w:vAlign w:val="bottom"/>
          </w:tcPr>
          <w:p w:rsidR="006B5119" w:rsidRPr="00D54348" w:rsidRDefault="006B5119" w:rsidP="009D6552"/>
        </w:tc>
        <w:tc>
          <w:tcPr>
            <w:tcW w:w="198" w:type="pct"/>
            <w:tcBorders>
              <w:top w:val="nil"/>
              <w:left w:val="nil"/>
              <w:bottom w:val="nil"/>
              <w:right w:val="nil"/>
            </w:tcBorders>
            <w:noWrap/>
            <w:vAlign w:val="bottom"/>
          </w:tcPr>
          <w:p w:rsidR="006B5119" w:rsidRPr="00D54348" w:rsidRDefault="006B5119" w:rsidP="009D6552"/>
        </w:tc>
        <w:tc>
          <w:tcPr>
            <w:tcW w:w="135" w:type="pct"/>
            <w:tcBorders>
              <w:top w:val="nil"/>
              <w:left w:val="nil"/>
              <w:bottom w:val="nil"/>
              <w:right w:val="nil"/>
            </w:tcBorders>
            <w:noWrap/>
            <w:vAlign w:val="bottom"/>
          </w:tcPr>
          <w:p w:rsidR="006B5119" w:rsidRPr="00D54348" w:rsidRDefault="006B5119" w:rsidP="009D6552"/>
        </w:tc>
        <w:tc>
          <w:tcPr>
            <w:tcW w:w="402" w:type="pct"/>
            <w:tcBorders>
              <w:top w:val="nil"/>
              <w:left w:val="nil"/>
              <w:bottom w:val="nil"/>
              <w:right w:val="nil"/>
            </w:tcBorders>
            <w:noWrap/>
            <w:vAlign w:val="bottom"/>
          </w:tcPr>
          <w:p w:rsidR="006B5119" w:rsidRPr="00D54348" w:rsidRDefault="006B5119" w:rsidP="009D6552"/>
        </w:tc>
        <w:tc>
          <w:tcPr>
            <w:tcW w:w="481" w:type="pct"/>
            <w:vMerge/>
            <w:tcBorders>
              <w:top w:val="nil"/>
              <w:left w:val="nil"/>
              <w:bottom w:val="nil"/>
              <w:right w:val="nil"/>
            </w:tcBorders>
            <w:vAlign w:val="center"/>
          </w:tcPr>
          <w:p w:rsidR="006B5119" w:rsidRPr="00D54348" w:rsidRDefault="006B5119" w:rsidP="009D6552"/>
        </w:tc>
      </w:tr>
      <w:tr w:rsidR="006B5119" w:rsidRPr="00D54348" w:rsidTr="009D6552">
        <w:trPr>
          <w:gridAfter w:val="7"/>
          <w:wAfter w:w="1622" w:type="pct"/>
          <w:trHeight w:val="360"/>
        </w:trPr>
        <w:tc>
          <w:tcPr>
            <w:tcW w:w="426" w:type="pct"/>
            <w:tcBorders>
              <w:top w:val="nil"/>
              <w:left w:val="nil"/>
              <w:bottom w:val="nil"/>
              <w:right w:val="nil"/>
            </w:tcBorders>
            <w:noWrap/>
            <w:vAlign w:val="bottom"/>
          </w:tcPr>
          <w:p w:rsidR="006B5119" w:rsidRPr="00D54348" w:rsidRDefault="006B5119" w:rsidP="009D6552"/>
        </w:tc>
        <w:tc>
          <w:tcPr>
            <w:tcW w:w="411" w:type="pct"/>
            <w:tcBorders>
              <w:top w:val="nil"/>
              <w:left w:val="nil"/>
              <w:bottom w:val="nil"/>
              <w:right w:val="nil"/>
            </w:tcBorders>
            <w:noWrap/>
            <w:vAlign w:val="bottom"/>
          </w:tcPr>
          <w:p w:rsidR="006B5119" w:rsidRPr="00D54348" w:rsidRDefault="006B5119" w:rsidP="009D6552">
            <w:r w:rsidRPr="00D54348">
              <w:t xml:space="preserve"> yi-1</w:t>
            </w:r>
          </w:p>
        </w:tc>
        <w:tc>
          <w:tcPr>
            <w:tcW w:w="357" w:type="pct"/>
            <w:vMerge/>
            <w:tcBorders>
              <w:top w:val="nil"/>
              <w:left w:val="nil"/>
              <w:bottom w:val="nil"/>
              <w:right w:val="nil"/>
            </w:tcBorders>
            <w:vAlign w:val="center"/>
          </w:tcPr>
          <w:p w:rsidR="006B5119" w:rsidRPr="00D54348" w:rsidRDefault="006B5119" w:rsidP="009D6552"/>
        </w:tc>
        <w:tc>
          <w:tcPr>
            <w:tcW w:w="444" w:type="pct"/>
            <w:vMerge/>
            <w:tcBorders>
              <w:top w:val="nil"/>
              <w:left w:val="nil"/>
              <w:bottom w:val="nil"/>
              <w:right w:val="nil"/>
            </w:tcBorders>
            <w:vAlign w:val="center"/>
          </w:tcPr>
          <w:p w:rsidR="006B5119" w:rsidRPr="00D54348" w:rsidRDefault="006B5119" w:rsidP="009D6552"/>
        </w:tc>
        <w:tc>
          <w:tcPr>
            <w:tcW w:w="363" w:type="pct"/>
            <w:tcBorders>
              <w:top w:val="nil"/>
              <w:left w:val="nil"/>
              <w:bottom w:val="nil"/>
              <w:right w:val="nil"/>
            </w:tcBorders>
            <w:noWrap/>
            <w:vAlign w:val="bottom"/>
          </w:tcPr>
          <w:p w:rsidR="006B5119" w:rsidRPr="00D54348" w:rsidRDefault="006B5119" w:rsidP="009D6552"/>
        </w:tc>
        <w:tc>
          <w:tcPr>
            <w:tcW w:w="444" w:type="pct"/>
            <w:tcBorders>
              <w:top w:val="nil"/>
              <w:left w:val="nil"/>
              <w:bottom w:val="nil"/>
              <w:right w:val="nil"/>
            </w:tcBorders>
            <w:noWrap/>
            <w:vAlign w:val="bottom"/>
          </w:tcPr>
          <w:p w:rsidR="006B5119" w:rsidRPr="00D54348" w:rsidRDefault="006B5119" w:rsidP="009D6552"/>
        </w:tc>
        <w:tc>
          <w:tcPr>
            <w:tcW w:w="363" w:type="pct"/>
            <w:tcBorders>
              <w:top w:val="nil"/>
              <w:left w:val="nil"/>
              <w:bottom w:val="nil"/>
              <w:right w:val="nil"/>
            </w:tcBorders>
            <w:noWrap/>
            <w:vAlign w:val="bottom"/>
          </w:tcPr>
          <w:p w:rsidR="006B5119" w:rsidRPr="00D54348" w:rsidRDefault="006B5119" w:rsidP="009D6552"/>
        </w:tc>
        <w:tc>
          <w:tcPr>
            <w:tcW w:w="570" w:type="pct"/>
            <w:tcBorders>
              <w:top w:val="nil"/>
              <w:left w:val="nil"/>
              <w:bottom w:val="nil"/>
              <w:right w:val="nil"/>
            </w:tcBorders>
            <w:noWrap/>
            <w:vAlign w:val="bottom"/>
          </w:tcPr>
          <w:p w:rsidR="006B5119" w:rsidRPr="00D54348" w:rsidRDefault="006B5119" w:rsidP="009D6552"/>
        </w:tc>
      </w:tr>
    </w:tbl>
    <w:p w:rsidR="006B5119" w:rsidRPr="00D54348" w:rsidRDefault="006B5119" w:rsidP="006B5119">
      <w:pPr>
        <w:spacing w:before="120"/>
        <w:ind w:firstLine="567"/>
        <w:jc w:val="both"/>
      </w:pPr>
    </w:p>
    <w:p w:rsidR="006B5119" w:rsidRDefault="006B5119" w:rsidP="006B5119">
      <w:pPr>
        <w:spacing w:before="120"/>
        <w:ind w:firstLine="567"/>
        <w:jc w:val="both"/>
      </w:pPr>
      <w:r w:rsidRPr="00D54348">
        <w:t xml:space="preserve">где </w:t>
      </w:r>
      <w:r>
        <w:rPr>
          <w:noProof/>
        </w:rPr>
        <w:drawing>
          <wp:inline distT="0" distB="0" distL="0" distR="0">
            <wp:extent cx="266700" cy="219075"/>
            <wp:effectExtent l="0" t="0" r="0" b="0"/>
            <wp:docPr id="216" name="Рисунок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410"/>
                    <a:srcRect/>
                    <a:stretch>
                      <a:fillRect/>
                    </a:stretch>
                  </pic:blipFill>
                  <pic:spPr bwMode="auto">
                    <a:xfrm>
                      <a:off x="0" y="0"/>
                      <a:ext cx="266700" cy="219075"/>
                    </a:xfrm>
                    <a:prstGeom prst="rect">
                      <a:avLst/>
                    </a:prstGeom>
                    <a:noFill/>
                    <a:ln w="9525">
                      <a:noFill/>
                      <a:miter lim="800000"/>
                      <a:headEnd/>
                      <a:tailEnd/>
                    </a:ln>
                  </pic:spPr>
                </pic:pic>
              </a:graphicData>
            </a:graphic>
          </wp:inline>
        </w:drawing>
      </w:r>
      <w:r w:rsidRPr="00D54348">
        <w:t xml:space="preserve"> и</w:t>
      </w:r>
      <w:r>
        <w:t xml:space="preserve"> </w:t>
      </w:r>
      <w:r>
        <w:rPr>
          <w:noProof/>
        </w:rPr>
        <w:drawing>
          <wp:inline distT="0" distB="0" distL="0" distR="0">
            <wp:extent cx="266700" cy="238125"/>
            <wp:effectExtent l="0" t="0" r="0" b="0"/>
            <wp:docPr id="217" name="Рисунок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411"/>
                    <a:srcRect/>
                    <a:stretch>
                      <a:fillRect/>
                    </a:stretch>
                  </pic:blipFill>
                  <pic:spPr bwMode="auto">
                    <a:xfrm>
                      <a:off x="0" y="0"/>
                      <a:ext cx="266700" cy="238125"/>
                    </a:xfrm>
                    <a:prstGeom prst="rect">
                      <a:avLst/>
                    </a:prstGeom>
                    <a:noFill/>
                    <a:ln w="9525">
                      <a:noFill/>
                      <a:miter lim="800000"/>
                      <a:headEnd/>
                      <a:tailEnd/>
                    </a:ln>
                  </pic:spPr>
                </pic:pic>
              </a:graphicData>
            </a:graphic>
          </wp:inline>
        </w:drawing>
      </w:r>
      <w:r w:rsidRPr="00D54348">
        <w:t>- абсолютный базисный или цепной прирост;</w:t>
      </w:r>
    </w:p>
    <w:p w:rsidR="006B5119" w:rsidRDefault="006B5119" w:rsidP="006B5119">
      <w:pPr>
        <w:spacing w:before="120"/>
        <w:ind w:firstLine="567"/>
        <w:jc w:val="both"/>
      </w:pPr>
      <w:r>
        <w:rPr>
          <w:noProof/>
        </w:rPr>
        <w:drawing>
          <wp:inline distT="0" distB="0" distL="0" distR="0">
            <wp:extent cx="180975" cy="219075"/>
            <wp:effectExtent l="19050" t="0" r="9525" b="0"/>
            <wp:docPr id="218" name="Рисунок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412"/>
                    <a:srcRect/>
                    <a:stretch>
                      <a:fillRect/>
                    </a:stretch>
                  </pic:blipFill>
                  <pic:spPr bwMode="auto">
                    <a:xfrm>
                      <a:off x="0" y="0"/>
                      <a:ext cx="180975" cy="219075"/>
                    </a:xfrm>
                    <a:prstGeom prst="rect">
                      <a:avLst/>
                    </a:prstGeom>
                    <a:noFill/>
                    <a:ln w="9525">
                      <a:noFill/>
                      <a:miter lim="800000"/>
                      <a:headEnd/>
                      <a:tailEnd/>
                    </a:ln>
                  </pic:spPr>
                </pic:pic>
              </a:graphicData>
            </a:graphic>
          </wp:inline>
        </w:drawing>
      </w:r>
      <w:r w:rsidRPr="00D54348">
        <w:t>- уровень ряда динамики, выбранный за базу для определения базисных абсолютных приростов;</w:t>
      </w:r>
    </w:p>
    <w:p w:rsidR="006B5119" w:rsidRDefault="006B5119" w:rsidP="006B5119">
      <w:pPr>
        <w:spacing w:before="120"/>
        <w:ind w:firstLine="567"/>
        <w:jc w:val="both"/>
      </w:pPr>
      <w:r>
        <w:rPr>
          <w:noProof/>
        </w:rPr>
        <w:drawing>
          <wp:inline distT="0" distB="0" distL="0" distR="0">
            <wp:extent cx="257175" cy="219075"/>
            <wp:effectExtent l="19050" t="0" r="9525" b="0"/>
            <wp:docPr id="219" name="Рисунок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413"/>
                    <a:srcRect/>
                    <a:stretch>
                      <a:fillRect/>
                    </a:stretch>
                  </pic:blipFill>
                  <pic:spPr bwMode="auto">
                    <a:xfrm>
                      <a:off x="0" y="0"/>
                      <a:ext cx="257175" cy="219075"/>
                    </a:xfrm>
                    <a:prstGeom prst="rect">
                      <a:avLst/>
                    </a:prstGeom>
                    <a:noFill/>
                    <a:ln w="9525">
                      <a:noFill/>
                      <a:miter lim="800000"/>
                      <a:headEnd/>
                      <a:tailEnd/>
                    </a:ln>
                  </pic:spPr>
                </pic:pic>
              </a:graphicData>
            </a:graphic>
          </wp:inline>
        </w:drawing>
      </w:r>
      <w:r w:rsidRPr="00D54348">
        <w:t xml:space="preserve"> - уровень ряда динамики, выбранный за базу для определения i-го цепного абсолютного прироста</w:t>
      </w:r>
    </w:p>
    <w:p w:rsidR="006B5119" w:rsidRPr="00D54348" w:rsidRDefault="006B5119" w:rsidP="006B5119">
      <w:pPr>
        <w:spacing w:before="120"/>
        <w:ind w:firstLine="567"/>
        <w:jc w:val="both"/>
      </w:pPr>
      <w:r w:rsidRPr="00D54348">
        <w:t>Результаты вычислений представлены в Приложении 1.</w:t>
      </w:r>
    </w:p>
    <w:p w:rsidR="006B5119" w:rsidRPr="00D54348" w:rsidRDefault="006B5119" w:rsidP="006B5119">
      <w:pPr>
        <w:spacing w:before="120"/>
        <w:ind w:firstLine="567"/>
        <w:jc w:val="both"/>
      </w:pPr>
      <w:r w:rsidRPr="00D54348">
        <w:t>2) Рассчитаем среднегодовой уровень прироста (снижения). Для вычисления используем формулу:</w:t>
      </w:r>
    </w:p>
    <w:p w:rsidR="006B5119" w:rsidRPr="00D54348" w:rsidRDefault="006B5119" w:rsidP="006B5119">
      <w:pPr>
        <w:spacing w:before="120"/>
        <w:ind w:firstLine="567"/>
        <w:jc w:val="both"/>
      </w:pPr>
      <w:r w:rsidRPr="00D54348">
        <w:t>yпр= ∑y / n</w:t>
      </w:r>
      <w:r>
        <w:t xml:space="preserve"> </w:t>
      </w:r>
      <w:r w:rsidRPr="00D54348">
        <w:t>(3.10)</w:t>
      </w:r>
    </w:p>
    <w:p w:rsidR="006B5119" w:rsidRDefault="006B5119" w:rsidP="006B5119">
      <w:pPr>
        <w:spacing w:before="120"/>
        <w:ind w:firstLine="567"/>
        <w:jc w:val="both"/>
      </w:pPr>
      <w:r w:rsidRPr="00D54348">
        <w:t>где у – абсолютные уровни ряда;</w:t>
      </w:r>
    </w:p>
    <w:p w:rsidR="006B5119" w:rsidRDefault="006B5119" w:rsidP="006B5119">
      <w:pPr>
        <w:spacing w:before="120"/>
        <w:ind w:firstLine="567"/>
        <w:jc w:val="both"/>
      </w:pPr>
      <w:r w:rsidRPr="00D54348">
        <w:t>n- число уровней ряда.</w:t>
      </w:r>
    </w:p>
    <w:p w:rsidR="006B5119" w:rsidRPr="00D54348" w:rsidRDefault="006B5119" w:rsidP="006B5119">
      <w:pPr>
        <w:spacing w:before="120"/>
        <w:ind w:firstLine="567"/>
        <w:jc w:val="both"/>
      </w:pPr>
      <w:r w:rsidRPr="00D54348">
        <w:lastRenderedPageBreak/>
        <w:t>yпр= (670+662,3+650,5+661,6) / 4= 2644,4/ 4 = 661,1 тыс.чел.</w:t>
      </w:r>
    </w:p>
    <w:p w:rsidR="006B5119" w:rsidRPr="00D54348" w:rsidRDefault="006B5119" w:rsidP="006B5119">
      <w:pPr>
        <w:spacing w:before="120"/>
        <w:ind w:firstLine="567"/>
        <w:jc w:val="both"/>
      </w:pPr>
      <w:r w:rsidRPr="00D54348">
        <w:t>Для вычисления среднегодового абсолютного прироста (снижения) используем формулы:</w:t>
      </w:r>
    </w:p>
    <w:p w:rsidR="006B5119" w:rsidRPr="00D54348" w:rsidRDefault="006B5119" w:rsidP="006B5119">
      <w:pPr>
        <w:spacing w:before="120"/>
        <w:ind w:firstLine="567"/>
        <w:jc w:val="both"/>
      </w:pPr>
      <w:r w:rsidRPr="00D54348">
        <w:t>∆y1=∑∆y1/ n</w:t>
      </w:r>
      <w:r>
        <w:t xml:space="preserve"> </w:t>
      </w:r>
      <w:r w:rsidRPr="00D54348">
        <w:t>(3.11)</w:t>
      </w:r>
    </w:p>
    <w:p w:rsidR="006B5119" w:rsidRPr="00D54348" w:rsidRDefault="006B5119" w:rsidP="006B5119">
      <w:pPr>
        <w:spacing w:before="120"/>
        <w:ind w:firstLine="567"/>
        <w:jc w:val="both"/>
      </w:pPr>
      <w:r w:rsidRPr="00D54348">
        <w:t>∆y0=∑∆y0/ n</w:t>
      </w:r>
      <w:r>
        <w:t xml:space="preserve"> </w:t>
      </w:r>
      <w:r w:rsidRPr="00D54348">
        <w:t>(3.12)</w:t>
      </w:r>
    </w:p>
    <w:p w:rsidR="006B5119" w:rsidRDefault="006B5119" w:rsidP="006B5119">
      <w:pPr>
        <w:spacing w:before="120"/>
        <w:ind w:firstLine="567"/>
        <w:jc w:val="both"/>
      </w:pPr>
      <w:r w:rsidRPr="00D54348">
        <w:t>где n- число абсолютных приростов цепных или базисных;</w:t>
      </w:r>
    </w:p>
    <w:p w:rsidR="006B5119" w:rsidRDefault="006B5119" w:rsidP="006B5119">
      <w:pPr>
        <w:spacing w:before="120"/>
        <w:ind w:firstLine="567"/>
        <w:jc w:val="both"/>
      </w:pPr>
      <w:r w:rsidRPr="00D54348">
        <w:t>∆y1-цепные абсолютные приросты;</w:t>
      </w:r>
    </w:p>
    <w:p w:rsidR="006B5119" w:rsidRDefault="006B5119" w:rsidP="006B5119">
      <w:pPr>
        <w:spacing w:before="120"/>
        <w:ind w:firstLine="567"/>
        <w:jc w:val="both"/>
      </w:pPr>
      <w:r w:rsidRPr="00D54348">
        <w:t>∆y0-базисные абсолютные приросты</w:t>
      </w:r>
    </w:p>
    <w:p w:rsidR="006B5119" w:rsidRPr="00D54348" w:rsidRDefault="006B5119" w:rsidP="006B5119">
      <w:pPr>
        <w:spacing w:before="120"/>
        <w:ind w:firstLine="567"/>
        <w:jc w:val="both"/>
      </w:pPr>
      <w:r w:rsidRPr="00D54348">
        <w:t>∆y1= (-7,7+-11,8+11,8) / 3 = -8,4/3=-2,8 тыс. чел.</w:t>
      </w:r>
    </w:p>
    <w:p w:rsidR="006B5119" w:rsidRPr="00D54348" w:rsidRDefault="006B5119" w:rsidP="006B5119">
      <w:pPr>
        <w:spacing w:before="120"/>
        <w:ind w:firstLine="567"/>
        <w:jc w:val="both"/>
      </w:pPr>
      <w:r w:rsidRPr="00D54348">
        <w:t>∆y1= (-7,7+-19,5+-8,4) / 3 = -35,6/3=-11,87 тыс. чел.</w:t>
      </w:r>
    </w:p>
    <w:p w:rsidR="006B5119" w:rsidRPr="00D54348" w:rsidRDefault="006B5119" w:rsidP="006B5119">
      <w:pPr>
        <w:spacing w:before="120"/>
        <w:ind w:firstLine="567"/>
        <w:jc w:val="both"/>
      </w:pPr>
      <w:r w:rsidRPr="00D54348">
        <w:t>3) Рассчитаем среднегодовой темп роста и прироста, %:</w:t>
      </w:r>
    </w:p>
    <w:p w:rsidR="006B5119" w:rsidRPr="00D54348" w:rsidRDefault="006B5119" w:rsidP="006B5119">
      <w:pPr>
        <w:spacing w:before="120"/>
        <w:ind w:firstLine="567"/>
        <w:jc w:val="both"/>
      </w:pPr>
      <w:r w:rsidRPr="00D54348">
        <w:t>Тр=3√661,6 / 670= 3√0,987= 3√987*3√10-3= 9,96* 10=0,996 = 99,6%</w:t>
      </w:r>
    </w:p>
    <w:p w:rsidR="006B5119" w:rsidRPr="00D54348" w:rsidRDefault="006B5119" w:rsidP="006B5119">
      <w:pPr>
        <w:spacing w:before="120"/>
        <w:ind w:firstLine="567"/>
        <w:jc w:val="both"/>
      </w:pPr>
      <w:r w:rsidRPr="00D54348">
        <w:t>Следовательно, среднегодовой темп сокращения численности экономически активного населения ЧР составил:</w:t>
      </w:r>
    </w:p>
    <w:p w:rsidR="006B5119" w:rsidRDefault="006B5119" w:rsidP="006B5119">
      <w:pPr>
        <w:spacing w:before="120"/>
        <w:ind w:firstLine="567"/>
        <w:jc w:val="both"/>
      </w:pPr>
      <w:r w:rsidRPr="00D54348">
        <w:t>Тпр= Тр-100= 99,6 – 100= -0,4%</w:t>
      </w:r>
    </w:p>
    <w:p w:rsidR="006B5119" w:rsidRPr="00D54348" w:rsidRDefault="006B5119" w:rsidP="006B5119">
      <w:pPr>
        <w:spacing w:before="120"/>
        <w:ind w:firstLine="567"/>
        <w:jc w:val="both"/>
      </w:pPr>
      <w:r w:rsidRPr="00D54348">
        <w:t>4) График «Численность экономически активного населения ЧР (в среднем за год), тыс. человек» представлен на рисунке 3.2</w:t>
      </w:r>
    </w:p>
    <w:p w:rsidR="006B5119" w:rsidRPr="00D54348" w:rsidRDefault="006B5119" w:rsidP="006B5119">
      <w:pPr>
        <w:spacing w:before="120"/>
        <w:ind w:firstLine="567"/>
        <w:jc w:val="both"/>
      </w:pPr>
      <w:r>
        <w:rPr>
          <w:noProof/>
        </w:rPr>
        <w:drawing>
          <wp:inline distT="0" distB="0" distL="0" distR="0">
            <wp:extent cx="4676775" cy="2847975"/>
            <wp:effectExtent l="0" t="0" r="0" b="0"/>
            <wp:docPr id="220" name="Рисунок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414"/>
                    <a:srcRect/>
                    <a:stretch>
                      <a:fillRect/>
                    </a:stretch>
                  </pic:blipFill>
                  <pic:spPr bwMode="auto">
                    <a:xfrm>
                      <a:off x="0" y="0"/>
                      <a:ext cx="4676775" cy="2847975"/>
                    </a:xfrm>
                    <a:prstGeom prst="rect">
                      <a:avLst/>
                    </a:prstGeom>
                    <a:noFill/>
                    <a:ln w="9525">
                      <a:noFill/>
                      <a:miter lim="800000"/>
                      <a:headEnd/>
                      <a:tailEnd/>
                    </a:ln>
                  </pic:spPr>
                </pic:pic>
              </a:graphicData>
            </a:graphic>
          </wp:inline>
        </w:drawing>
      </w:r>
    </w:p>
    <w:p w:rsidR="006B5119" w:rsidRPr="00D54348" w:rsidRDefault="006B5119" w:rsidP="006B5119">
      <w:pPr>
        <w:spacing w:before="120"/>
        <w:ind w:firstLine="567"/>
        <w:jc w:val="both"/>
      </w:pPr>
      <w:r w:rsidRPr="00D54348">
        <w:t xml:space="preserve">Рис. 3.2. Численность экономически активного населения ЧР,тыс. человек </w:t>
      </w:r>
    </w:p>
    <w:p w:rsidR="006B5119" w:rsidRPr="00D54348" w:rsidRDefault="006B5119" w:rsidP="006B5119">
      <w:pPr>
        <w:spacing w:before="120"/>
        <w:ind w:firstLine="567"/>
        <w:jc w:val="both"/>
      </w:pPr>
      <w:r w:rsidRPr="00D54348">
        <w:t>На рисунке 3.3 представлен график «Абсолютный прирост экономически активного населения ЧР (в среднем за год), тыс. человек».</w:t>
      </w:r>
    </w:p>
    <w:p w:rsidR="006B5119" w:rsidRPr="00D54348" w:rsidRDefault="006B5119" w:rsidP="006B5119">
      <w:pPr>
        <w:spacing w:before="120"/>
        <w:ind w:firstLine="567"/>
        <w:jc w:val="both"/>
      </w:pPr>
      <w:r>
        <w:rPr>
          <w:noProof/>
        </w:rPr>
        <w:lastRenderedPageBreak/>
        <w:drawing>
          <wp:inline distT="0" distB="0" distL="0" distR="0">
            <wp:extent cx="4391025" cy="2543175"/>
            <wp:effectExtent l="0" t="0" r="0" b="0"/>
            <wp:docPr id="221" name="Рисунок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pic:cNvPicPr>
                      <a:picLocks noChangeAspect="1" noChangeArrowheads="1"/>
                    </pic:cNvPicPr>
                  </pic:nvPicPr>
                  <pic:blipFill>
                    <a:blip r:embed="rId415"/>
                    <a:srcRect/>
                    <a:stretch>
                      <a:fillRect/>
                    </a:stretch>
                  </pic:blipFill>
                  <pic:spPr bwMode="auto">
                    <a:xfrm>
                      <a:off x="0" y="0"/>
                      <a:ext cx="4391025" cy="2543175"/>
                    </a:xfrm>
                    <a:prstGeom prst="rect">
                      <a:avLst/>
                    </a:prstGeom>
                    <a:noFill/>
                    <a:ln w="9525">
                      <a:noFill/>
                      <a:miter lim="800000"/>
                      <a:headEnd/>
                      <a:tailEnd/>
                    </a:ln>
                  </pic:spPr>
                </pic:pic>
              </a:graphicData>
            </a:graphic>
          </wp:inline>
        </w:drawing>
      </w:r>
    </w:p>
    <w:p w:rsidR="006B5119" w:rsidRDefault="006B5119" w:rsidP="006B5119">
      <w:pPr>
        <w:spacing w:before="120"/>
        <w:ind w:firstLine="567"/>
        <w:jc w:val="both"/>
      </w:pPr>
      <w:r w:rsidRPr="00D54348">
        <w:t>Рис. 3.3. Абсолютный прирост экономически активного населения ЧР, тыс. человек</w:t>
      </w:r>
    </w:p>
    <w:p w:rsidR="006B5119" w:rsidRDefault="006B5119" w:rsidP="006B5119">
      <w:pPr>
        <w:spacing w:before="120"/>
        <w:ind w:firstLine="567"/>
        <w:jc w:val="both"/>
      </w:pPr>
      <w:r w:rsidRPr="00D54348">
        <w:t>На рисунке 3.4 представлен график «Абсолютное значение одного процента прироста, %»</w:t>
      </w:r>
    </w:p>
    <w:p w:rsidR="006B5119" w:rsidRPr="00D54348" w:rsidRDefault="006B5119" w:rsidP="006B5119">
      <w:pPr>
        <w:spacing w:before="120"/>
        <w:ind w:firstLine="567"/>
        <w:jc w:val="both"/>
      </w:pPr>
      <w:r>
        <w:rPr>
          <w:noProof/>
        </w:rPr>
        <w:drawing>
          <wp:inline distT="0" distB="0" distL="0" distR="0">
            <wp:extent cx="4667250" cy="2952750"/>
            <wp:effectExtent l="0" t="0" r="0" b="0"/>
            <wp:docPr id="222" name="Рисунок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416"/>
                    <a:srcRect/>
                    <a:stretch>
                      <a:fillRect/>
                    </a:stretch>
                  </pic:blipFill>
                  <pic:spPr bwMode="auto">
                    <a:xfrm>
                      <a:off x="0" y="0"/>
                      <a:ext cx="4667250" cy="2952750"/>
                    </a:xfrm>
                    <a:prstGeom prst="rect">
                      <a:avLst/>
                    </a:prstGeom>
                    <a:noFill/>
                    <a:ln w="9525">
                      <a:noFill/>
                      <a:miter lim="800000"/>
                      <a:headEnd/>
                      <a:tailEnd/>
                    </a:ln>
                  </pic:spPr>
                </pic:pic>
              </a:graphicData>
            </a:graphic>
          </wp:inline>
        </w:drawing>
      </w:r>
    </w:p>
    <w:p w:rsidR="006B5119" w:rsidRDefault="006B5119" w:rsidP="006B5119">
      <w:pPr>
        <w:spacing w:before="120"/>
        <w:ind w:firstLine="567"/>
        <w:jc w:val="both"/>
      </w:pPr>
      <w:r w:rsidRPr="00D54348">
        <w:t>Рис. 3.4 Абсолютное значение одного процента прироста, %</w:t>
      </w:r>
    </w:p>
    <w:p w:rsidR="0014795B" w:rsidRDefault="0014795B" w:rsidP="0014795B">
      <w:pPr>
        <w:rPr>
          <w:lang w:val="en-US"/>
        </w:rPr>
      </w:pPr>
    </w:p>
    <w:p w:rsidR="00E72BE2" w:rsidRDefault="00E72BE2" w:rsidP="0014795B">
      <w:pPr>
        <w:rPr>
          <w:lang w:val="en-US"/>
        </w:rPr>
      </w:pPr>
    </w:p>
    <w:p w:rsidR="00E72BE2" w:rsidRPr="00983FE1" w:rsidRDefault="00E72BE2" w:rsidP="00983FE1">
      <w:pPr>
        <w:pStyle w:val="33"/>
        <w:tabs>
          <w:tab w:val="left" w:pos="3765"/>
          <w:tab w:val="left" w:pos="4050"/>
          <w:tab w:val="center" w:pos="4659"/>
        </w:tabs>
        <w:spacing w:line="240" w:lineRule="auto"/>
        <w:ind w:firstLine="708"/>
        <w:jc w:val="center"/>
        <w:rPr>
          <w:b/>
          <w:bCs/>
          <w:sz w:val="24"/>
          <w:szCs w:val="22"/>
        </w:rPr>
      </w:pPr>
      <w:r w:rsidRPr="00983FE1">
        <w:rPr>
          <w:b/>
          <w:bCs/>
          <w:sz w:val="24"/>
          <w:szCs w:val="22"/>
        </w:rPr>
        <w:t>Задача №1</w:t>
      </w:r>
    </w:p>
    <w:p w:rsidR="00E72BE2" w:rsidRPr="00756734" w:rsidRDefault="00E72BE2" w:rsidP="00E72BE2">
      <w:pPr>
        <w:spacing w:line="360" w:lineRule="auto"/>
        <w:ind w:firstLine="709"/>
        <w:jc w:val="both"/>
        <w:rPr>
          <w:sz w:val="28"/>
          <w:szCs w:val="28"/>
        </w:rPr>
      </w:pPr>
    </w:p>
    <w:p w:rsidR="00E72BE2" w:rsidRPr="00756734" w:rsidRDefault="00E72BE2" w:rsidP="00E72BE2">
      <w:pPr>
        <w:spacing w:line="360" w:lineRule="auto"/>
        <w:ind w:firstLine="709"/>
        <w:jc w:val="both"/>
        <w:rPr>
          <w:sz w:val="28"/>
          <w:szCs w:val="28"/>
        </w:rPr>
      </w:pPr>
      <w:r w:rsidRPr="00756734">
        <w:rPr>
          <w:sz w:val="28"/>
          <w:szCs w:val="28"/>
        </w:rPr>
        <w:t>Розничный товарооборот по трем районам характеризуется следующими данными:</w:t>
      </w:r>
    </w:p>
    <w:p w:rsidR="00E72BE2" w:rsidRPr="00756734" w:rsidRDefault="00E72BE2" w:rsidP="00E72BE2">
      <w:pPr>
        <w:spacing w:line="360" w:lineRule="auto"/>
        <w:ind w:firstLine="709"/>
        <w:jc w:val="both"/>
        <w:rPr>
          <w:sz w:val="28"/>
          <w:szCs w:val="28"/>
        </w:rPr>
      </w:pPr>
    </w:p>
    <w:tbl>
      <w:tblPr>
        <w:tblStyle w:val="ac"/>
        <w:tblW w:w="0" w:type="auto"/>
        <w:jc w:val="right"/>
        <w:tblInd w:w="0" w:type="dxa"/>
        <w:tblLook w:val="01E0"/>
      </w:tblPr>
      <w:tblGrid>
        <w:gridCol w:w="1088"/>
        <w:gridCol w:w="2698"/>
        <w:gridCol w:w="2574"/>
        <w:gridCol w:w="2184"/>
      </w:tblGrid>
      <w:tr w:rsidR="00E72BE2" w:rsidRPr="000F501F" w:rsidTr="009D6552">
        <w:trPr>
          <w:jc w:val="right"/>
        </w:trPr>
        <w:tc>
          <w:tcPr>
            <w:tcW w:w="1188" w:type="dxa"/>
            <w:vMerge w:val="restart"/>
          </w:tcPr>
          <w:p w:rsidR="00E72BE2" w:rsidRPr="000F501F" w:rsidRDefault="00E72BE2" w:rsidP="009D6552">
            <w:pPr>
              <w:suppressAutoHyphens/>
            </w:pPr>
            <w:r w:rsidRPr="000F501F">
              <w:lastRenderedPageBreak/>
              <w:t>Район</w:t>
            </w:r>
          </w:p>
        </w:tc>
        <w:tc>
          <w:tcPr>
            <w:tcW w:w="3060" w:type="dxa"/>
            <w:vMerge w:val="restart"/>
          </w:tcPr>
          <w:p w:rsidR="00E72BE2" w:rsidRPr="000F501F" w:rsidRDefault="00E72BE2" w:rsidP="009D6552">
            <w:pPr>
              <w:suppressAutoHyphens/>
            </w:pPr>
            <w:r w:rsidRPr="000F501F">
              <w:t>Товарооборот в отчетном году, млн. руб.</w:t>
            </w:r>
          </w:p>
        </w:tc>
        <w:tc>
          <w:tcPr>
            <w:tcW w:w="5323" w:type="dxa"/>
            <w:gridSpan w:val="2"/>
          </w:tcPr>
          <w:p w:rsidR="00E72BE2" w:rsidRPr="000F501F" w:rsidRDefault="00E72BE2" w:rsidP="009D6552">
            <w:pPr>
              <w:suppressAutoHyphens/>
            </w:pPr>
            <w:r w:rsidRPr="000F501F">
              <w:t>Индексы товарооборота в отчетном году по сравнению с базисным</w:t>
            </w:r>
          </w:p>
        </w:tc>
      </w:tr>
      <w:tr w:rsidR="00E72BE2" w:rsidRPr="000F501F" w:rsidTr="009D6552">
        <w:trPr>
          <w:jc w:val="right"/>
        </w:trPr>
        <w:tc>
          <w:tcPr>
            <w:tcW w:w="1188" w:type="dxa"/>
            <w:vMerge/>
          </w:tcPr>
          <w:p w:rsidR="00E72BE2" w:rsidRPr="000F501F" w:rsidRDefault="00E72BE2" w:rsidP="009D6552">
            <w:pPr>
              <w:suppressAutoHyphens/>
            </w:pPr>
          </w:p>
        </w:tc>
        <w:tc>
          <w:tcPr>
            <w:tcW w:w="3060" w:type="dxa"/>
            <w:vMerge/>
          </w:tcPr>
          <w:p w:rsidR="00E72BE2" w:rsidRPr="000F501F" w:rsidRDefault="00E72BE2" w:rsidP="009D6552">
            <w:pPr>
              <w:suppressAutoHyphens/>
            </w:pPr>
          </w:p>
        </w:tc>
        <w:tc>
          <w:tcPr>
            <w:tcW w:w="2930" w:type="dxa"/>
          </w:tcPr>
          <w:p w:rsidR="00E72BE2" w:rsidRPr="000F501F" w:rsidRDefault="00E72BE2" w:rsidP="009D6552">
            <w:pPr>
              <w:suppressAutoHyphens/>
            </w:pPr>
            <w:r w:rsidRPr="000F501F">
              <w:t>В фактических ценах, число раз</w:t>
            </w:r>
          </w:p>
        </w:tc>
        <w:tc>
          <w:tcPr>
            <w:tcW w:w="2393" w:type="dxa"/>
          </w:tcPr>
          <w:p w:rsidR="00E72BE2" w:rsidRPr="000F501F" w:rsidRDefault="00E72BE2" w:rsidP="009D6552">
            <w:pPr>
              <w:suppressAutoHyphens/>
            </w:pPr>
            <w:r w:rsidRPr="000F501F">
              <w:t>В сопоставимых ценах, %</w:t>
            </w:r>
          </w:p>
        </w:tc>
      </w:tr>
      <w:tr w:rsidR="00E72BE2" w:rsidRPr="000F501F" w:rsidTr="009D6552">
        <w:trPr>
          <w:jc w:val="right"/>
        </w:trPr>
        <w:tc>
          <w:tcPr>
            <w:tcW w:w="1188" w:type="dxa"/>
          </w:tcPr>
          <w:p w:rsidR="00E72BE2" w:rsidRPr="000F501F" w:rsidRDefault="00E72BE2" w:rsidP="009D6552">
            <w:pPr>
              <w:suppressAutoHyphens/>
            </w:pPr>
            <w:r w:rsidRPr="000F501F">
              <w:t>1</w:t>
            </w:r>
          </w:p>
        </w:tc>
        <w:tc>
          <w:tcPr>
            <w:tcW w:w="3060" w:type="dxa"/>
          </w:tcPr>
          <w:p w:rsidR="00E72BE2" w:rsidRPr="000F501F" w:rsidRDefault="00E72BE2" w:rsidP="009D6552">
            <w:pPr>
              <w:suppressAutoHyphens/>
            </w:pPr>
            <w:r w:rsidRPr="000F501F">
              <w:t>2040</w:t>
            </w:r>
          </w:p>
        </w:tc>
        <w:tc>
          <w:tcPr>
            <w:tcW w:w="2930" w:type="dxa"/>
          </w:tcPr>
          <w:p w:rsidR="00E72BE2" w:rsidRPr="000F501F" w:rsidRDefault="00E72BE2" w:rsidP="009D6552">
            <w:pPr>
              <w:suppressAutoHyphens/>
            </w:pPr>
            <w:r w:rsidRPr="000F501F">
              <w:t>1,26</w:t>
            </w:r>
          </w:p>
        </w:tc>
        <w:tc>
          <w:tcPr>
            <w:tcW w:w="2393" w:type="dxa"/>
          </w:tcPr>
          <w:p w:rsidR="00E72BE2" w:rsidRPr="000F501F" w:rsidRDefault="00E72BE2" w:rsidP="009D6552">
            <w:pPr>
              <w:suppressAutoHyphens/>
            </w:pPr>
            <w:r w:rsidRPr="000F501F">
              <w:t>105</w:t>
            </w:r>
          </w:p>
        </w:tc>
      </w:tr>
      <w:tr w:rsidR="00E72BE2" w:rsidRPr="000F501F" w:rsidTr="009D6552">
        <w:trPr>
          <w:jc w:val="right"/>
        </w:trPr>
        <w:tc>
          <w:tcPr>
            <w:tcW w:w="1188" w:type="dxa"/>
          </w:tcPr>
          <w:p w:rsidR="00E72BE2" w:rsidRPr="000F501F" w:rsidRDefault="00E72BE2" w:rsidP="009D6552">
            <w:pPr>
              <w:suppressAutoHyphens/>
            </w:pPr>
            <w:r w:rsidRPr="000F501F">
              <w:t>2</w:t>
            </w:r>
          </w:p>
        </w:tc>
        <w:tc>
          <w:tcPr>
            <w:tcW w:w="3060" w:type="dxa"/>
          </w:tcPr>
          <w:p w:rsidR="00E72BE2" w:rsidRPr="000F501F" w:rsidRDefault="00E72BE2" w:rsidP="009D6552">
            <w:pPr>
              <w:suppressAutoHyphens/>
            </w:pPr>
            <w:r w:rsidRPr="000F501F">
              <w:t>1500</w:t>
            </w:r>
          </w:p>
        </w:tc>
        <w:tc>
          <w:tcPr>
            <w:tcW w:w="2930" w:type="dxa"/>
          </w:tcPr>
          <w:p w:rsidR="00E72BE2" w:rsidRPr="000F501F" w:rsidRDefault="00E72BE2" w:rsidP="009D6552">
            <w:pPr>
              <w:suppressAutoHyphens/>
            </w:pPr>
            <w:r w:rsidRPr="000F501F">
              <w:t>1,20</w:t>
            </w:r>
          </w:p>
        </w:tc>
        <w:tc>
          <w:tcPr>
            <w:tcW w:w="2393" w:type="dxa"/>
          </w:tcPr>
          <w:p w:rsidR="00E72BE2" w:rsidRPr="000F501F" w:rsidRDefault="00E72BE2" w:rsidP="009D6552">
            <w:pPr>
              <w:suppressAutoHyphens/>
            </w:pPr>
            <w:r w:rsidRPr="000F501F">
              <w:t>80</w:t>
            </w:r>
          </w:p>
        </w:tc>
      </w:tr>
      <w:tr w:rsidR="00E72BE2" w:rsidRPr="000F501F" w:rsidTr="009D6552">
        <w:trPr>
          <w:jc w:val="right"/>
        </w:trPr>
        <w:tc>
          <w:tcPr>
            <w:tcW w:w="1188" w:type="dxa"/>
          </w:tcPr>
          <w:p w:rsidR="00E72BE2" w:rsidRPr="000F501F" w:rsidRDefault="00E72BE2" w:rsidP="009D6552">
            <w:pPr>
              <w:suppressAutoHyphens/>
            </w:pPr>
            <w:r w:rsidRPr="000F501F">
              <w:t>3</w:t>
            </w:r>
          </w:p>
        </w:tc>
        <w:tc>
          <w:tcPr>
            <w:tcW w:w="3060" w:type="dxa"/>
          </w:tcPr>
          <w:p w:rsidR="00E72BE2" w:rsidRPr="000F501F" w:rsidRDefault="00E72BE2" w:rsidP="009D6552">
            <w:pPr>
              <w:suppressAutoHyphens/>
            </w:pPr>
            <w:r w:rsidRPr="000F501F">
              <w:t>2492</w:t>
            </w:r>
          </w:p>
        </w:tc>
        <w:tc>
          <w:tcPr>
            <w:tcW w:w="2930" w:type="dxa"/>
          </w:tcPr>
          <w:p w:rsidR="00E72BE2" w:rsidRPr="000F501F" w:rsidRDefault="00E72BE2" w:rsidP="009D6552">
            <w:pPr>
              <w:suppressAutoHyphens/>
            </w:pPr>
            <w:r w:rsidRPr="000F501F">
              <w:t>1,19</w:t>
            </w:r>
          </w:p>
        </w:tc>
        <w:tc>
          <w:tcPr>
            <w:tcW w:w="2393" w:type="dxa"/>
          </w:tcPr>
          <w:p w:rsidR="00E72BE2" w:rsidRPr="000F501F" w:rsidRDefault="00E72BE2" w:rsidP="009D6552">
            <w:pPr>
              <w:suppressAutoHyphens/>
            </w:pPr>
            <w:r w:rsidRPr="000F501F">
              <w:t>85</w:t>
            </w:r>
          </w:p>
        </w:tc>
      </w:tr>
    </w:tbl>
    <w:p w:rsidR="00E72BE2" w:rsidRPr="00756734" w:rsidRDefault="00E72BE2" w:rsidP="00E72BE2">
      <w:pPr>
        <w:spacing w:line="360" w:lineRule="auto"/>
        <w:ind w:firstLine="709"/>
        <w:jc w:val="both"/>
        <w:rPr>
          <w:sz w:val="28"/>
          <w:szCs w:val="28"/>
        </w:rPr>
      </w:pPr>
    </w:p>
    <w:p w:rsidR="00E72BE2" w:rsidRPr="00756734" w:rsidRDefault="00E72BE2" w:rsidP="00E72BE2">
      <w:pPr>
        <w:spacing w:line="360" w:lineRule="auto"/>
        <w:ind w:firstLine="709"/>
        <w:jc w:val="both"/>
        <w:rPr>
          <w:sz w:val="28"/>
          <w:szCs w:val="28"/>
        </w:rPr>
      </w:pPr>
      <w:r w:rsidRPr="00756734">
        <w:rPr>
          <w:sz w:val="28"/>
          <w:szCs w:val="28"/>
        </w:rPr>
        <w:t>Определите:</w:t>
      </w:r>
    </w:p>
    <w:p w:rsidR="00E72BE2" w:rsidRPr="00756734" w:rsidRDefault="00E72BE2" w:rsidP="00E72BE2">
      <w:pPr>
        <w:numPr>
          <w:ilvl w:val="0"/>
          <w:numId w:val="36"/>
        </w:numPr>
        <w:spacing w:after="0" w:line="360" w:lineRule="auto"/>
        <w:ind w:left="0" w:firstLine="709"/>
        <w:jc w:val="both"/>
        <w:rPr>
          <w:sz w:val="28"/>
          <w:szCs w:val="28"/>
        </w:rPr>
      </w:pPr>
      <w:r w:rsidRPr="00756734">
        <w:rPr>
          <w:sz w:val="28"/>
          <w:szCs w:val="28"/>
        </w:rPr>
        <w:t>среднее изменение цен на товары по каждому району;</w:t>
      </w:r>
    </w:p>
    <w:p w:rsidR="00E72BE2" w:rsidRPr="00756734" w:rsidRDefault="00E72BE2" w:rsidP="00E72BE2">
      <w:pPr>
        <w:numPr>
          <w:ilvl w:val="0"/>
          <w:numId w:val="36"/>
        </w:numPr>
        <w:spacing w:after="0" w:line="360" w:lineRule="auto"/>
        <w:ind w:left="0" w:firstLine="709"/>
        <w:jc w:val="both"/>
        <w:rPr>
          <w:sz w:val="28"/>
          <w:szCs w:val="28"/>
        </w:rPr>
      </w:pPr>
      <w:r w:rsidRPr="00756734">
        <w:rPr>
          <w:sz w:val="28"/>
          <w:szCs w:val="28"/>
        </w:rPr>
        <w:t>общий индекс цен по трем районам;</w:t>
      </w:r>
    </w:p>
    <w:p w:rsidR="00E72BE2" w:rsidRPr="00756734" w:rsidRDefault="00E72BE2" w:rsidP="00E72BE2">
      <w:pPr>
        <w:numPr>
          <w:ilvl w:val="0"/>
          <w:numId w:val="36"/>
        </w:numPr>
        <w:spacing w:after="0" w:line="360" w:lineRule="auto"/>
        <w:ind w:left="0" w:firstLine="709"/>
        <w:jc w:val="both"/>
        <w:rPr>
          <w:sz w:val="28"/>
          <w:szCs w:val="28"/>
        </w:rPr>
      </w:pPr>
      <w:r w:rsidRPr="00756734">
        <w:rPr>
          <w:sz w:val="28"/>
          <w:szCs w:val="28"/>
        </w:rPr>
        <w:t>общий индекс товарооборота в фактический ценах;</w:t>
      </w:r>
    </w:p>
    <w:p w:rsidR="00E72BE2" w:rsidRPr="00756734" w:rsidRDefault="00E72BE2" w:rsidP="00E72BE2">
      <w:pPr>
        <w:numPr>
          <w:ilvl w:val="0"/>
          <w:numId w:val="36"/>
        </w:numPr>
        <w:spacing w:after="0" w:line="360" w:lineRule="auto"/>
        <w:ind w:left="0" w:firstLine="709"/>
        <w:jc w:val="both"/>
        <w:rPr>
          <w:sz w:val="28"/>
          <w:szCs w:val="28"/>
        </w:rPr>
      </w:pPr>
      <w:r w:rsidRPr="00756734">
        <w:rPr>
          <w:sz w:val="28"/>
          <w:szCs w:val="28"/>
        </w:rPr>
        <w:t>абсолютный прирост товарооборота вследствие изменения цен, объема продажи по каждому району и в целом по трем районам.</w:t>
      </w:r>
    </w:p>
    <w:p w:rsidR="00E72BE2" w:rsidRPr="00983FE1" w:rsidRDefault="00E72BE2" w:rsidP="00983FE1">
      <w:pPr>
        <w:pStyle w:val="33"/>
        <w:tabs>
          <w:tab w:val="left" w:pos="3765"/>
          <w:tab w:val="left" w:pos="4050"/>
          <w:tab w:val="center" w:pos="4659"/>
        </w:tabs>
        <w:spacing w:line="240" w:lineRule="auto"/>
        <w:ind w:firstLine="708"/>
        <w:jc w:val="center"/>
        <w:rPr>
          <w:b/>
          <w:bCs/>
          <w:sz w:val="24"/>
          <w:szCs w:val="22"/>
        </w:rPr>
      </w:pPr>
      <w:r w:rsidRPr="00983FE1">
        <w:rPr>
          <w:b/>
          <w:bCs/>
          <w:sz w:val="24"/>
          <w:szCs w:val="22"/>
        </w:rPr>
        <w:t>Решение:</w:t>
      </w:r>
    </w:p>
    <w:p w:rsidR="00E72BE2" w:rsidRPr="00756734" w:rsidRDefault="00E72BE2" w:rsidP="00E72BE2">
      <w:pPr>
        <w:spacing w:line="360" w:lineRule="auto"/>
        <w:ind w:firstLine="709"/>
        <w:jc w:val="both"/>
        <w:rPr>
          <w:sz w:val="28"/>
          <w:szCs w:val="28"/>
        </w:rPr>
      </w:pPr>
    </w:p>
    <w:p w:rsidR="00E72BE2" w:rsidRPr="00756734" w:rsidRDefault="00E72BE2" w:rsidP="00E72BE2">
      <w:pPr>
        <w:spacing w:line="360" w:lineRule="auto"/>
        <w:ind w:firstLine="709"/>
        <w:jc w:val="both"/>
        <w:rPr>
          <w:sz w:val="28"/>
          <w:szCs w:val="28"/>
        </w:rPr>
      </w:pPr>
      <w:r w:rsidRPr="00756734">
        <w:rPr>
          <w:sz w:val="28"/>
          <w:szCs w:val="28"/>
        </w:rPr>
        <w:t>Таблица 2</w:t>
      </w:r>
    </w:p>
    <w:tbl>
      <w:tblPr>
        <w:tblStyle w:val="ac"/>
        <w:tblW w:w="9588" w:type="dxa"/>
        <w:tblInd w:w="0" w:type="dxa"/>
        <w:tblLook w:val="01E0"/>
      </w:tblPr>
      <w:tblGrid>
        <w:gridCol w:w="708"/>
        <w:gridCol w:w="960"/>
        <w:gridCol w:w="1336"/>
        <w:gridCol w:w="1304"/>
        <w:gridCol w:w="584"/>
        <w:gridCol w:w="960"/>
        <w:gridCol w:w="960"/>
        <w:gridCol w:w="960"/>
        <w:gridCol w:w="840"/>
        <w:gridCol w:w="976"/>
      </w:tblGrid>
      <w:tr w:rsidR="00E72BE2" w:rsidRPr="000F501F" w:rsidTr="009D6552">
        <w:tc>
          <w:tcPr>
            <w:tcW w:w="708" w:type="dxa"/>
          </w:tcPr>
          <w:p w:rsidR="00E72BE2" w:rsidRPr="000F501F" w:rsidRDefault="00E72BE2" w:rsidP="009D6552">
            <w:pPr>
              <w:suppressAutoHyphens/>
            </w:pPr>
          </w:p>
        </w:tc>
        <w:tc>
          <w:tcPr>
            <w:tcW w:w="960" w:type="dxa"/>
          </w:tcPr>
          <w:p w:rsidR="00E72BE2" w:rsidRPr="000F501F" w:rsidRDefault="00E72BE2" w:rsidP="009D6552">
            <w:pPr>
              <w:suppressAutoHyphens/>
            </w:pPr>
            <w:r w:rsidRPr="000F501F">
              <w:object w:dxaOrig="480" w:dyaOrig="340">
                <v:shape id="_x0000_i1221" type="#_x0000_t75" style="width:24pt;height:17.25pt" o:ole="">
                  <v:imagedata r:id="rId417" o:title=""/>
                </v:shape>
                <o:OLEObject Type="Embed" ProgID="Equation.3" ShapeID="_x0000_i1221" DrawAspect="Content" ObjectID="_1336051985" r:id="rId418"/>
              </w:object>
            </w:r>
          </w:p>
        </w:tc>
        <w:tc>
          <w:tcPr>
            <w:tcW w:w="1336" w:type="dxa"/>
          </w:tcPr>
          <w:p w:rsidR="00E72BE2" w:rsidRPr="000F501F" w:rsidRDefault="00E72BE2" w:rsidP="009D6552">
            <w:pPr>
              <w:suppressAutoHyphens/>
            </w:pPr>
            <w:r w:rsidRPr="000F501F">
              <w:object w:dxaOrig="1120" w:dyaOrig="700">
                <v:shape id="_x0000_i1222" type="#_x0000_t75" style="width:56.25pt;height:35.25pt" o:ole="">
                  <v:imagedata r:id="rId419" o:title=""/>
                </v:shape>
                <o:OLEObject Type="Embed" ProgID="Equation.3" ShapeID="_x0000_i1222" DrawAspect="Content" ObjectID="_1336051986" r:id="rId420"/>
              </w:object>
            </w:r>
          </w:p>
        </w:tc>
        <w:tc>
          <w:tcPr>
            <w:tcW w:w="1304" w:type="dxa"/>
          </w:tcPr>
          <w:p w:rsidR="00E72BE2" w:rsidRPr="000F501F" w:rsidRDefault="00E72BE2" w:rsidP="009D6552">
            <w:pPr>
              <w:suppressAutoHyphens/>
            </w:pPr>
            <w:r w:rsidRPr="000F501F">
              <w:object w:dxaOrig="1040" w:dyaOrig="700">
                <v:shape id="_x0000_i1223" type="#_x0000_t75" style="width:51.75pt;height:35.25pt" o:ole="">
                  <v:imagedata r:id="rId421" o:title=""/>
                </v:shape>
                <o:OLEObject Type="Embed" ProgID="Equation.3" ShapeID="_x0000_i1223" DrawAspect="Content" ObjectID="_1336051987" r:id="rId422"/>
              </w:object>
            </w:r>
          </w:p>
        </w:tc>
        <w:tc>
          <w:tcPr>
            <w:tcW w:w="584" w:type="dxa"/>
          </w:tcPr>
          <w:p w:rsidR="00E72BE2" w:rsidRPr="000F501F" w:rsidRDefault="00E72BE2" w:rsidP="009D6552">
            <w:pPr>
              <w:suppressAutoHyphens/>
            </w:pPr>
            <w:r w:rsidRPr="000F501F">
              <w:object w:dxaOrig="240" w:dyaOrig="380">
                <v:shape id="_x0000_i1224" type="#_x0000_t75" style="width:12pt;height:18.75pt" o:ole="">
                  <v:imagedata r:id="rId423" o:title=""/>
                </v:shape>
                <o:OLEObject Type="Embed" ProgID="Equation.3" ShapeID="_x0000_i1224" DrawAspect="Content" ObjectID="_1336051988" r:id="rId424"/>
              </w:object>
            </w:r>
          </w:p>
        </w:tc>
        <w:tc>
          <w:tcPr>
            <w:tcW w:w="960" w:type="dxa"/>
          </w:tcPr>
          <w:p w:rsidR="00E72BE2" w:rsidRPr="000F501F" w:rsidRDefault="00E72BE2" w:rsidP="009D6552">
            <w:pPr>
              <w:suppressAutoHyphens/>
            </w:pPr>
            <w:r w:rsidRPr="000F501F">
              <w:object w:dxaOrig="540" w:dyaOrig="720">
                <v:shape id="_x0000_i1225" type="#_x0000_t75" style="width:27pt;height:36pt" o:ole="">
                  <v:imagedata r:id="rId425" o:title=""/>
                </v:shape>
                <o:OLEObject Type="Embed" ProgID="Equation.3" ShapeID="_x0000_i1225" DrawAspect="Content" ObjectID="_1336051989" r:id="rId426"/>
              </w:object>
            </w:r>
          </w:p>
        </w:tc>
        <w:tc>
          <w:tcPr>
            <w:tcW w:w="960" w:type="dxa"/>
          </w:tcPr>
          <w:p w:rsidR="00E72BE2" w:rsidRPr="000F501F" w:rsidRDefault="00E72BE2" w:rsidP="009D6552">
            <w:pPr>
              <w:suppressAutoHyphens/>
            </w:pPr>
            <w:r w:rsidRPr="000F501F">
              <w:object w:dxaOrig="540" w:dyaOrig="720">
                <v:shape id="_x0000_i1226" type="#_x0000_t75" style="width:27pt;height:36pt" o:ole="">
                  <v:imagedata r:id="rId427" o:title=""/>
                </v:shape>
                <o:OLEObject Type="Embed" ProgID="Equation.3" ShapeID="_x0000_i1226" DrawAspect="Content" ObjectID="_1336051990" r:id="rId428"/>
              </w:object>
            </w:r>
          </w:p>
        </w:tc>
        <w:tc>
          <w:tcPr>
            <w:tcW w:w="960" w:type="dxa"/>
          </w:tcPr>
          <w:p w:rsidR="00E72BE2" w:rsidRPr="000F501F" w:rsidRDefault="00E72BE2" w:rsidP="009D6552">
            <w:pPr>
              <w:suppressAutoHyphens/>
            </w:pPr>
            <w:r w:rsidRPr="000F501F">
              <w:object w:dxaOrig="560" w:dyaOrig="380">
                <v:shape id="_x0000_i1227" type="#_x0000_t75" style="width:27.75pt;height:18.75pt" o:ole="">
                  <v:imagedata r:id="rId429" o:title=""/>
                </v:shape>
                <o:OLEObject Type="Embed" ProgID="Equation.3" ShapeID="_x0000_i1227" DrawAspect="Content" ObjectID="_1336051991" r:id="rId430"/>
              </w:object>
            </w:r>
          </w:p>
        </w:tc>
        <w:tc>
          <w:tcPr>
            <w:tcW w:w="840" w:type="dxa"/>
          </w:tcPr>
          <w:p w:rsidR="00E72BE2" w:rsidRPr="000F501F" w:rsidRDefault="00E72BE2" w:rsidP="009D6552">
            <w:pPr>
              <w:suppressAutoHyphens/>
            </w:pPr>
            <w:r w:rsidRPr="000F501F">
              <w:object w:dxaOrig="560" w:dyaOrig="380">
                <v:shape id="_x0000_i1228" type="#_x0000_t75" style="width:27.75pt;height:18.75pt" o:ole="">
                  <v:imagedata r:id="rId431" o:title=""/>
                </v:shape>
                <o:OLEObject Type="Embed" ProgID="Equation.3" ShapeID="_x0000_i1228" DrawAspect="Content" ObjectID="_1336051992" r:id="rId432"/>
              </w:object>
            </w:r>
          </w:p>
        </w:tc>
        <w:tc>
          <w:tcPr>
            <w:tcW w:w="976" w:type="dxa"/>
          </w:tcPr>
          <w:p w:rsidR="00E72BE2" w:rsidRPr="000F501F" w:rsidRDefault="00E72BE2" w:rsidP="009D6552">
            <w:pPr>
              <w:suppressAutoHyphens/>
            </w:pPr>
            <w:r w:rsidRPr="000F501F">
              <w:object w:dxaOrig="460" w:dyaOrig="320">
                <v:shape id="_x0000_i1229" type="#_x0000_t75" style="width:23.25pt;height:15.75pt" o:ole="">
                  <v:imagedata r:id="rId433" o:title=""/>
                </v:shape>
                <o:OLEObject Type="Embed" ProgID="Equation.3" ShapeID="_x0000_i1229" DrawAspect="Content" ObjectID="_1336051993" r:id="rId434"/>
              </w:object>
            </w:r>
          </w:p>
        </w:tc>
      </w:tr>
      <w:tr w:rsidR="00E72BE2" w:rsidRPr="000F501F" w:rsidTr="009D6552">
        <w:tc>
          <w:tcPr>
            <w:tcW w:w="708" w:type="dxa"/>
          </w:tcPr>
          <w:p w:rsidR="00E72BE2" w:rsidRPr="000F501F" w:rsidRDefault="00E72BE2" w:rsidP="009D6552">
            <w:pPr>
              <w:suppressAutoHyphens/>
            </w:pPr>
            <w:r w:rsidRPr="000F501F">
              <w:t>1</w:t>
            </w:r>
          </w:p>
        </w:tc>
        <w:tc>
          <w:tcPr>
            <w:tcW w:w="960" w:type="dxa"/>
          </w:tcPr>
          <w:p w:rsidR="00E72BE2" w:rsidRPr="000F501F" w:rsidRDefault="00E72BE2" w:rsidP="009D6552">
            <w:pPr>
              <w:suppressAutoHyphens/>
            </w:pPr>
            <w:r w:rsidRPr="000F501F">
              <w:t>2</w:t>
            </w:r>
          </w:p>
        </w:tc>
        <w:tc>
          <w:tcPr>
            <w:tcW w:w="1336" w:type="dxa"/>
          </w:tcPr>
          <w:p w:rsidR="00E72BE2" w:rsidRPr="000F501F" w:rsidRDefault="00E72BE2" w:rsidP="009D6552">
            <w:pPr>
              <w:suppressAutoHyphens/>
            </w:pPr>
            <w:r w:rsidRPr="000F501F">
              <w:t>3</w:t>
            </w:r>
          </w:p>
        </w:tc>
        <w:tc>
          <w:tcPr>
            <w:tcW w:w="1304" w:type="dxa"/>
          </w:tcPr>
          <w:p w:rsidR="00E72BE2" w:rsidRPr="000F501F" w:rsidRDefault="00E72BE2" w:rsidP="009D6552">
            <w:pPr>
              <w:suppressAutoHyphens/>
            </w:pPr>
            <w:r w:rsidRPr="000F501F">
              <w:t>4</w:t>
            </w:r>
          </w:p>
        </w:tc>
        <w:tc>
          <w:tcPr>
            <w:tcW w:w="584" w:type="dxa"/>
          </w:tcPr>
          <w:p w:rsidR="00E72BE2" w:rsidRPr="000F501F" w:rsidRDefault="00E72BE2" w:rsidP="009D6552">
            <w:pPr>
              <w:suppressAutoHyphens/>
            </w:pPr>
            <w:r w:rsidRPr="000F501F">
              <w:t>5</w:t>
            </w:r>
          </w:p>
        </w:tc>
        <w:tc>
          <w:tcPr>
            <w:tcW w:w="960" w:type="dxa"/>
          </w:tcPr>
          <w:p w:rsidR="00E72BE2" w:rsidRPr="000F501F" w:rsidRDefault="00E72BE2" w:rsidP="009D6552">
            <w:pPr>
              <w:suppressAutoHyphens/>
            </w:pPr>
            <w:r w:rsidRPr="000F501F">
              <w:t>6</w:t>
            </w:r>
          </w:p>
        </w:tc>
        <w:tc>
          <w:tcPr>
            <w:tcW w:w="960" w:type="dxa"/>
          </w:tcPr>
          <w:p w:rsidR="00E72BE2" w:rsidRPr="000F501F" w:rsidRDefault="00E72BE2" w:rsidP="009D6552">
            <w:pPr>
              <w:suppressAutoHyphens/>
            </w:pPr>
            <w:r w:rsidRPr="000F501F">
              <w:t>7</w:t>
            </w:r>
          </w:p>
        </w:tc>
        <w:tc>
          <w:tcPr>
            <w:tcW w:w="960" w:type="dxa"/>
          </w:tcPr>
          <w:p w:rsidR="00E72BE2" w:rsidRPr="000F501F" w:rsidRDefault="00E72BE2" w:rsidP="009D6552">
            <w:pPr>
              <w:suppressAutoHyphens/>
            </w:pPr>
            <w:r w:rsidRPr="000F501F">
              <w:t>8</w:t>
            </w:r>
          </w:p>
        </w:tc>
        <w:tc>
          <w:tcPr>
            <w:tcW w:w="840" w:type="dxa"/>
          </w:tcPr>
          <w:p w:rsidR="00E72BE2" w:rsidRPr="000F501F" w:rsidRDefault="00E72BE2" w:rsidP="009D6552">
            <w:pPr>
              <w:suppressAutoHyphens/>
            </w:pPr>
            <w:r w:rsidRPr="000F501F">
              <w:t>9</w:t>
            </w:r>
          </w:p>
        </w:tc>
        <w:tc>
          <w:tcPr>
            <w:tcW w:w="976" w:type="dxa"/>
          </w:tcPr>
          <w:p w:rsidR="00E72BE2" w:rsidRPr="000F501F" w:rsidRDefault="00E72BE2" w:rsidP="009D6552">
            <w:pPr>
              <w:suppressAutoHyphens/>
            </w:pPr>
            <w:r w:rsidRPr="000F501F">
              <w:t>10</w:t>
            </w:r>
          </w:p>
        </w:tc>
      </w:tr>
      <w:tr w:rsidR="00E72BE2" w:rsidRPr="000F501F" w:rsidTr="009D6552">
        <w:tc>
          <w:tcPr>
            <w:tcW w:w="708" w:type="dxa"/>
          </w:tcPr>
          <w:p w:rsidR="00E72BE2" w:rsidRPr="000F501F" w:rsidRDefault="00E72BE2" w:rsidP="009D6552">
            <w:pPr>
              <w:suppressAutoHyphens/>
            </w:pPr>
            <w:r w:rsidRPr="000F501F">
              <w:t>1</w:t>
            </w:r>
          </w:p>
        </w:tc>
        <w:tc>
          <w:tcPr>
            <w:tcW w:w="960" w:type="dxa"/>
          </w:tcPr>
          <w:p w:rsidR="00E72BE2" w:rsidRPr="000F501F" w:rsidRDefault="00E72BE2" w:rsidP="009D6552">
            <w:pPr>
              <w:suppressAutoHyphens/>
            </w:pPr>
            <w:r w:rsidRPr="000F501F">
              <w:t>2040</w:t>
            </w:r>
          </w:p>
        </w:tc>
        <w:tc>
          <w:tcPr>
            <w:tcW w:w="1336" w:type="dxa"/>
          </w:tcPr>
          <w:p w:rsidR="00E72BE2" w:rsidRPr="000F501F" w:rsidRDefault="00E72BE2" w:rsidP="009D6552">
            <w:pPr>
              <w:suppressAutoHyphens/>
            </w:pPr>
            <w:r w:rsidRPr="000F501F">
              <w:t>1,26</w:t>
            </w:r>
          </w:p>
        </w:tc>
        <w:tc>
          <w:tcPr>
            <w:tcW w:w="1304" w:type="dxa"/>
          </w:tcPr>
          <w:p w:rsidR="00E72BE2" w:rsidRPr="000F501F" w:rsidRDefault="00E72BE2" w:rsidP="009D6552">
            <w:pPr>
              <w:suppressAutoHyphens/>
            </w:pPr>
            <w:r w:rsidRPr="000F501F">
              <w:t>1,05</w:t>
            </w:r>
          </w:p>
        </w:tc>
        <w:tc>
          <w:tcPr>
            <w:tcW w:w="584" w:type="dxa"/>
          </w:tcPr>
          <w:p w:rsidR="00E72BE2" w:rsidRPr="000F501F" w:rsidRDefault="00E72BE2" w:rsidP="009D6552">
            <w:pPr>
              <w:suppressAutoHyphens/>
            </w:pPr>
            <w:r w:rsidRPr="000F501F">
              <w:t>1,2</w:t>
            </w:r>
          </w:p>
        </w:tc>
        <w:tc>
          <w:tcPr>
            <w:tcW w:w="960" w:type="dxa"/>
          </w:tcPr>
          <w:p w:rsidR="00E72BE2" w:rsidRPr="000F501F" w:rsidRDefault="00E72BE2" w:rsidP="009D6552">
            <w:pPr>
              <w:suppressAutoHyphens/>
            </w:pPr>
            <w:r w:rsidRPr="000F501F">
              <w:t>1700</w:t>
            </w:r>
          </w:p>
        </w:tc>
        <w:tc>
          <w:tcPr>
            <w:tcW w:w="960" w:type="dxa"/>
          </w:tcPr>
          <w:p w:rsidR="00E72BE2" w:rsidRPr="000F501F" w:rsidRDefault="00E72BE2" w:rsidP="009D6552">
            <w:pPr>
              <w:suppressAutoHyphens/>
            </w:pPr>
            <w:r w:rsidRPr="000F501F">
              <w:t>1619</w:t>
            </w:r>
          </w:p>
        </w:tc>
        <w:tc>
          <w:tcPr>
            <w:tcW w:w="960" w:type="dxa"/>
          </w:tcPr>
          <w:p w:rsidR="00E72BE2" w:rsidRPr="000F501F" w:rsidRDefault="00E72BE2" w:rsidP="009D6552">
            <w:pPr>
              <w:suppressAutoHyphens/>
            </w:pPr>
            <w:r w:rsidRPr="000F501F">
              <w:t>340</w:t>
            </w:r>
          </w:p>
        </w:tc>
        <w:tc>
          <w:tcPr>
            <w:tcW w:w="840" w:type="dxa"/>
          </w:tcPr>
          <w:p w:rsidR="00E72BE2" w:rsidRPr="000F501F" w:rsidRDefault="00E72BE2" w:rsidP="009D6552">
            <w:pPr>
              <w:suppressAutoHyphens/>
            </w:pPr>
            <w:r w:rsidRPr="000F501F">
              <w:t>81</w:t>
            </w:r>
          </w:p>
        </w:tc>
        <w:tc>
          <w:tcPr>
            <w:tcW w:w="976" w:type="dxa"/>
          </w:tcPr>
          <w:p w:rsidR="00E72BE2" w:rsidRPr="000F501F" w:rsidRDefault="00E72BE2" w:rsidP="009D6552">
            <w:pPr>
              <w:suppressAutoHyphens/>
            </w:pPr>
            <w:r w:rsidRPr="000F501F">
              <w:t>421</w:t>
            </w:r>
          </w:p>
        </w:tc>
      </w:tr>
      <w:tr w:rsidR="00E72BE2" w:rsidRPr="000F501F" w:rsidTr="009D6552">
        <w:tc>
          <w:tcPr>
            <w:tcW w:w="708" w:type="dxa"/>
          </w:tcPr>
          <w:p w:rsidR="00E72BE2" w:rsidRPr="000F501F" w:rsidRDefault="00E72BE2" w:rsidP="009D6552">
            <w:pPr>
              <w:suppressAutoHyphens/>
            </w:pPr>
            <w:r w:rsidRPr="000F501F">
              <w:t>2</w:t>
            </w:r>
          </w:p>
        </w:tc>
        <w:tc>
          <w:tcPr>
            <w:tcW w:w="960" w:type="dxa"/>
          </w:tcPr>
          <w:p w:rsidR="00E72BE2" w:rsidRPr="000F501F" w:rsidRDefault="00E72BE2" w:rsidP="009D6552">
            <w:pPr>
              <w:suppressAutoHyphens/>
            </w:pPr>
            <w:r w:rsidRPr="000F501F">
              <w:t>1500</w:t>
            </w:r>
          </w:p>
        </w:tc>
        <w:tc>
          <w:tcPr>
            <w:tcW w:w="1336" w:type="dxa"/>
          </w:tcPr>
          <w:p w:rsidR="00E72BE2" w:rsidRPr="000F501F" w:rsidRDefault="00E72BE2" w:rsidP="009D6552">
            <w:pPr>
              <w:suppressAutoHyphens/>
            </w:pPr>
            <w:r w:rsidRPr="000F501F">
              <w:t>1,2</w:t>
            </w:r>
          </w:p>
        </w:tc>
        <w:tc>
          <w:tcPr>
            <w:tcW w:w="1304" w:type="dxa"/>
          </w:tcPr>
          <w:p w:rsidR="00E72BE2" w:rsidRPr="000F501F" w:rsidRDefault="00E72BE2" w:rsidP="009D6552">
            <w:pPr>
              <w:suppressAutoHyphens/>
            </w:pPr>
            <w:r w:rsidRPr="000F501F">
              <w:t>0,8</w:t>
            </w:r>
          </w:p>
        </w:tc>
        <w:tc>
          <w:tcPr>
            <w:tcW w:w="584" w:type="dxa"/>
          </w:tcPr>
          <w:p w:rsidR="00E72BE2" w:rsidRPr="000F501F" w:rsidRDefault="00E72BE2" w:rsidP="009D6552">
            <w:pPr>
              <w:suppressAutoHyphens/>
            </w:pPr>
            <w:r w:rsidRPr="000F501F">
              <w:t>1,5</w:t>
            </w:r>
          </w:p>
        </w:tc>
        <w:tc>
          <w:tcPr>
            <w:tcW w:w="960" w:type="dxa"/>
          </w:tcPr>
          <w:p w:rsidR="00E72BE2" w:rsidRPr="000F501F" w:rsidRDefault="00E72BE2" w:rsidP="009D6552">
            <w:pPr>
              <w:suppressAutoHyphens/>
            </w:pPr>
            <w:r w:rsidRPr="000F501F">
              <w:t>1000</w:t>
            </w:r>
          </w:p>
        </w:tc>
        <w:tc>
          <w:tcPr>
            <w:tcW w:w="960" w:type="dxa"/>
          </w:tcPr>
          <w:p w:rsidR="00E72BE2" w:rsidRPr="000F501F" w:rsidRDefault="00E72BE2" w:rsidP="009D6552">
            <w:pPr>
              <w:suppressAutoHyphens/>
            </w:pPr>
            <w:r w:rsidRPr="000F501F">
              <w:t>1250</w:t>
            </w:r>
          </w:p>
        </w:tc>
        <w:tc>
          <w:tcPr>
            <w:tcW w:w="960" w:type="dxa"/>
          </w:tcPr>
          <w:p w:rsidR="00E72BE2" w:rsidRPr="000F501F" w:rsidRDefault="00E72BE2" w:rsidP="009D6552">
            <w:pPr>
              <w:suppressAutoHyphens/>
            </w:pPr>
            <w:r w:rsidRPr="000F501F">
              <w:t>500</w:t>
            </w:r>
          </w:p>
        </w:tc>
        <w:tc>
          <w:tcPr>
            <w:tcW w:w="840" w:type="dxa"/>
          </w:tcPr>
          <w:p w:rsidR="00E72BE2" w:rsidRPr="000F501F" w:rsidRDefault="00E72BE2" w:rsidP="009D6552">
            <w:pPr>
              <w:suppressAutoHyphens/>
            </w:pPr>
            <w:r w:rsidRPr="000F501F">
              <w:t>-250</w:t>
            </w:r>
          </w:p>
        </w:tc>
        <w:tc>
          <w:tcPr>
            <w:tcW w:w="976" w:type="dxa"/>
          </w:tcPr>
          <w:p w:rsidR="00E72BE2" w:rsidRPr="000F501F" w:rsidRDefault="00E72BE2" w:rsidP="009D6552">
            <w:pPr>
              <w:suppressAutoHyphens/>
            </w:pPr>
            <w:r w:rsidRPr="000F501F">
              <w:t>250</w:t>
            </w:r>
          </w:p>
        </w:tc>
      </w:tr>
      <w:tr w:rsidR="00E72BE2" w:rsidRPr="000F501F" w:rsidTr="009D6552">
        <w:tc>
          <w:tcPr>
            <w:tcW w:w="708" w:type="dxa"/>
          </w:tcPr>
          <w:p w:rsidR="00E72BE2" w:rsidRPr="000F501F" w:rsidRDefault="00E72BE2" w:rsidP="009D6552">
            <w:pPr>
              <w:suppressAutoHyphens/>
            </w:pPr>
            <w:r w:rsidRPr="000F501F">
              <w:t>3</w:t>
            </w:r>
          </w:p>
        </w:tc>
        <w:tc>
          <w:tcPr>
            <w:tcW w:w="960" w:type="dxa"/>
          </w:tcPr>
          <w:p w:rsidR="00E72BE2" w:rsidRPr="000F501F" w:rsidRDefault="00E72BE2" w:rsidP="009D6552">
            <w:pPr>
              <w:suppressAutoHyphens/>
            </w:pPr>
            <w:r w:rsidRPr="000F501F">
              <w:t>2492</w:t>
            </w:r>
          </w:p>
        </w:tc>
        <w:tc>
          <w:tcPr>
            <w:tcW w:w="1336" w:type="dxa"/>
          </w:tcPr>
          <w:p w:rsidR="00E72BE2" w:rsidRPr="000F501F" w:rsidRDefault="00E72BE2" w:rsidP="009D6552">
            <w:pPr>
              <w:suppressAutoHyphens/>
            </w:pPr>
            <w:r w:rsidRPr="000F501F">
              <w:t>1,19</w:t>
            </w:r>
          </w:p>
        </w:tc>
        <w:tc>
          <w:tcPr>
            <w:tcW w:w="1304" w:type="dxa"/>
          </w:tcPr>
          <w:p w:rsidR="00E72BE2" w:rsidRPr="000F501F" w:rsidRDefault="00E72BE2" w:rsidP="009D6552">
            <w:pPr>
              <w:suppressAutoHyphens/>
            </w:pPr>
            <w:r w:rsidRPr="000F501F">
              <w:t>0,85</w:t>
            </w:r>
          </w:p>
        </w:tc>
        <w:tc>
          <w:tcPr>
            <w:tcW w:w="584" w:type="dxa"/>
          </w:tcPr>
          <w:p w:rsidR="00E72BE2" w:rsidRPr="000F501F" w:rsidRDefault="00E72BE2" w:rsidP="009D6552">
            <w:pPr>
              <w:suppressAutoHyphens/>
            </w:pPr>
            <w:r w:rsidRPr="000F501F">
              <w:t>1,4</w:t>
            </w:r>
          </w:p>
        </w:tc>
        <w:tc>
          <w:tcPr>
            <w:tcW w:w="960" w:type="dxa"/>
          </w:tcPr>
          <w:p w:rsidR="00E72BE2" w:rsidRPr="000F501F" w:rsidRDefault="00E72BE2" w:rsidP="009D6552">
            <w:pPr>
              <w:suppressAutoHyphens/>
            </w:pPr>
            <w:r w:rsidRPr="000F501F">
              <w:t>1780</w:t>
            </w:r>
          </w:p>
        </w:tc>
        <w:tc>
          <w:tcPr>
            <w:tcW w:w="960" w:type="dxa"/>
          </w:tcPr>
          <w:p w:rsidR="00E72BE2" w:rsidRPr="000F501F" w:rsidRDefault="00E72BE2" w:rsidP="009D6552">
            <w:pPr>
              <w:suppressAutoHyphens/>
            </w:pPr>
            <w:r w:rsidRPr="000F501F">
              <w:t>2094</w:t>
            </w:r>
          </w:p>
        </w:tc>
        <w:tc>
          <w:tcPr>
            <w:tcW w:w="960" w:type="dxa"/>
          </w:tcPr>
          <w:p w:rsidR="00E72BE2" w:rsidRPr="000F501F" w:rsidRDefault="00E72BE2" w:rsidP="009D6552">
            <w:pPr>
              <w:suppressAutoHyphens/>
            </w:pPr>
            <w:r w:rsidRPr="000F501F">
              <w:t>712</w:t>
            </w:r>
          </w:p>
        </w:tc>
        <w:tc>
          <w:tcPr>
            <w:tcW w:w="840" w:type="dxa"/>
          </w:tcPr>
          <w:p w:rsidR="00E72BE2" w:rsidRPr="000F501F" w:rsidRDefault="00E72BE2" w:rsidP="009D6552">
            <w:pPr>
              <w:suppressAutoHyphens/>
            </w:pPr>
            <w:r w:rsidRPr="000F501F">
              <w:t>-314</w:t>
            </w:r>
          </w:p>
        </w:tc>
        <w:tc>
          <w:tcPr>
            <w:tcW w:w="976" w:type="dxa"/>
          </w:tcPr>
          <w:p w:rsidR="00E72BE2" w:rsidRPr="000F501F" w:rsidRDefault="00E72BE2" w:rsidP="009D6552">
            <w:pPr>
              <w:suppressAutoHyphens/>
            </w:pPr>
            <w:r w:rsidRPr="000F501F">
              <w:t>398</w:t>
            </w:r>
          </w:p>
        </w:tc>
      </w:tr>
      <w:tr w:rsidR="00E72BE2" w:rsidRPr="000F501F" w:rsidTr="009D6552">
        <w:tc>
          <w:tcPr>
            <w:tcW w:w="708" w:type="dxa"/>
          </w:tcPr>
          <w:p w:rsidR="00E72BE2" w:rsidRPr="000F501F" w:rsidRDefault="00E72BE2" w:rsidP="009D6552">
            <w:pPr>
              <w:suppressAutoHyphens/>
            </w:pPr>
            <w:r w:rsidRPr="000F501F">
              <w:object w:dxaOrig="460" w:dyaOrig="400">
                <v:shape id="_x0000_i1230" type="#_x0000_t75" style="width:23.25pt;height:20.25pt" o:ole="">
                  <v:imagedata r:id="rId435" o:title=""/>
                </v:shape>
                <o:OLEObject Type="Embed" ProgID="Equation.3" ShapeID="_x0000_i1230" DrawAspect="Content" ObjectID="_1336051994" r:id="rId436"/>
              </w:object>
            </w:r>
          </w:p>
        </w:tc>
        <w:tc>
          <w:tcPr>
            <w:tcW w:w="960" w:type="dxa"/>
          </w:tcPr>
          <w:p w:rsidR="00E72BE2" w:rsidRPr="000F501F" w:rsidRDefault="00E72BE2" w:rsidP="009D6552">
            <w:pPr>
              <w:suppressAutoHyphens/>
            </w:pPr>
            <w:r w:rsidRPr="000F501F">
              <w:t>6032</w:t>
            </w:r>
          </w:p>
        </w:tc>
        <w:tc>
          <w:tcPr>
            <w:tcW w:w="1336" w:type="dxa"/>
          </w:tcPr>
          <w:p w:rsidR="00E72BE2" w:rsidRPr="000F501F" w:rsidRDefault="00E72BE2" w:rsidP="009D6552">
            <w:pPr>
              <w:suppressAutoHyphens/>
            </w:pPr>
          </w:p>
        </w:tc>
        <w:tc>
          <w:tcPr>
            <w:tcW w:w="1304" w:type="dxa"/>
          </w:tcPr>
          <w:p w:rsidR="00E72BE2" w:rsidRPr="000F501F" w:rsidRDefault="00E72BE2" w:rsidP="009D6552">
            <w:pPr>
              <w:suppressAutoHyphens/>
            </w:pPr>
          </w:p>
        </w:tc>
        <w:tc>
          <w:tcPr>
            <w:tcW w:w="584" w:type="dxa"/>
          </w:tcPr>
          <w:p w:rsidR="00E72BE2" w:rsidRPr="000F501F" w:rsidRDefault="00E72BE2" w:rsidP="009D6552">
            <w:pPr>
              <w:suppressAutoHyphens/>
            </w:pPr>
          </w:p>
        </w:tc>
        <w:tc>
          <w:tcPr>
            <w:tcW w:w="960" w:type="dxa"/>
          </w:tcPr>
          <w:p w:rsidR="00E72BE2" w:rsidRPr="000F501F" w:rsidRDefault="00E72BE2" w:rsidP="009D6552">
            <w:pPr>
              <w:suppressAutoHyphens/>
            </w:pPr>
            <w:r w:rsidRPr="000F501F">
              <w:t>4480</w:t>
            </w:r>
          </w:p>
        </w:tc>
        <w:tc>
          <w:tcPr>
            <w:tcW w:w="960" w:type="dxa"/>
          </w:tcPr>
          <w:p w:rsidR="00E72BE2" w:rsidRPr="000F501F" w:rsidRDefault="00E72BE2" w:rsidP="009D6552">
            <w:pPr>
              <w:suppressAutoHyphens/>
            </w:pPr>
            <w:r w:rsidRPr="000F501F">
              <w:t>4963</w:t>
            </w:r>
          </w:p>
        </w:tc>
        <w:tc>
          <w:tcPr>
            <w:tcW w:w="960" w:type="dxa"/>
          </w:tcPr>
          <w:p w:rsidR="00E72BE2" w:rsidRPr="000F501F" w:rsidRDefault="00E72BE2" w:rsidP="009D6552">
            <w:pPr>
              <w:suppressAutoHyphens/>
            </w:pPr>
            <w:r w:rsidRPr="000F501F">
              <w:t>1552</w:t>
            </w:r>
          </w:p>
        </w:tc>
        <w:tc>
          <w:tcPr>
            <w:tcW w:w="840" w:type="dxa"/>
          </w:tcPr>
          <w:p w:rsidR="00E72BE2" w:rsidRPr="000F501F" w:rsidRDefault="00E72BE2" w:rsidP="009D6552">
            <w:pPr>
              <w:suppressAutoHyphens/>
            </w:pPr>
            <w:r w:rsidRPr="000F501F">
              <w:t>-483</w:t>
            </w:r>
          </w:p>
        </w:tc>
        <w:tc>
          <w:tcPr>
            <w:tcW w:w="976" w:type="dxa"/>
          </w:tcPr>
          <w:p w:rsidR="00E72BE2" w:rsidRPr="000F501F" w:rsidRDefault="00E72BE2" w:rsidP="009D6552">
            <w:pPr>
              <w:suppressAutoHyphens/>
            </w:pPr>
            <w:r w:rsidRPr="000F501F">
              <w:t>1069</w:t>
            </w:r>
          </w:p>
        </w:tc>
      </w:tr>
    </w:tbl>
    <w:p w:rsidR="00E72BE2" w:rsidRPr="00756734" w:rsidRDefault="00E72BE2" w:rsidP="00E72BE2">
      <w:pPr>
        <w:spacing w:line="360" w:lineRule="auto"/>
        <w:ind w:firstLine="709"/>
        <w:jc w:val="both"/>
        <w:rPr>
          <w:sz w:val="28"/>
          <w:szCs w:val="28"/>
        </w:rPr>
      </w:pPr>
    </w:p>
    <w:p w:rsidR="00E72BE2" w:rsidRPr="00756734" w:rsidRDefault="00E72BE2" w:rsidP="00E72BE2">
      <w:pPr>
        <w:spacing w:line="360" w:lineRule="auto"/>
        <w:ind w:firstLine="709"/>
        <w:jc w:val="both"/>
        <w:rPr>
          <w:sz w:val="28"/>
          <w:szCs w:val="28"/>
        </w:rPr>
      </w:pPr>
      <w:r>
        <w:rPr>
          <w:noProof/>
          <w:sz w:val="28"/>
          <w:szCs w:val="28"/>
        </w:rPr>
        <w:lastRenderedPageBreak/>
        <w:drawing>
          <wp:inline distT="0" distB="0" distL="0" distR="0">
            <wp:extent cx="5067300" cy="3800475"/>
            <wp:effectExtent l="19050" t="0" r="0" b="0"/>
            <wp:docPr id="254" name="Рисунок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37">
                      <a:grayscl/>
                    </a:blip>
                    <a:srcRect/>
                    <a:stretch>
                      <a:fillRect/>
                    </a:stretch>
                  </pic:blipFill>
                  <pic:spPr bwMode="auto">
                    <a:xfrm>
                      <a:off x="0" y="0"/>
                      <a:ext cx="5067300" cy="3800475"/>
                    </a:xfrm>
                    <a:prstGeom prst="rect">
                      <a:avLst/>
                    </a:prstGeom>
                    <a:noFill/>
                    <a:ln w="9525">
                      <a:noFill/>
                      <a:miter lim="800000"/>
                      <a:headEnd/>
                      <a:tailEnd/>
                    </a:ln>
                  </pic:spPr>
                </pic:pic>
              </a:graphicData>
            </a:graphic>
          </wp:inline>
        </w:drawing>
      </w:r>
    </w:p>
    <w:p w:rsidR="00E72BE2" w:rsidRPr="00756734" w:rsidRDefault="00E72BE2" w:rsidP="00E72BE2">
      <w:pPr>
        <w:spacing w:line="360" w:lineRule="auto"/>
        <w:ind w:firstLine="709"/>
        <w:jc w:val="both"/>
        <w:rPr>
          <w:sz w:val="28"/>
          <w:szCs w:val="28"/>
        </w:rPr>
      </w:pPr>
    </w:p>
    <w:p w:rsidR="00E72BE2" w:rsidRPr="00756734" w:rsidRDefault="00E72BE2" w:rsidP="00E72BE2">
      <w:pPr>
        <w:spacing w:line="360" w:lineRule="auto"/>
        <w:ind w:firstLine="709"/>
        <w:jc w:val="both"/>
        <w:rPr>
          <w:sz w:val="28"/>
          <w:szCs w:val="28"/>
        </w:rPr>
      </w:pPr>
      <w:r w:rsidRPr="00756734">
        <w:rPr>
          <w:sz w:val="28"/>
          <w:szCs w:val="28"/>
        </w:rPr>
        <w:t>Таблица 3.</w:t>
      </w:r>
    </w:p>
    <w:p w:rsidR="00E72BE2" w:rsidRPr="00756734" w:rsidRDefault="00E72BE2" w:rsidP="00E72BE2">
      <w:pPr>
        <w:spacing w:line="360" w:lineRule="auto"/>
        <w:ind w:firstLine="709"/>
        <w:jc w:val="both"/>
        <w:rPr>
          <w:sz w:val="28"/>
          <w:szCs w:val="28"/>
        </w:rPr>
      </w:pPr>
    </w:p>
    <w:p w:rsidR="00E72BE2" w:rsidRDefault="00E72BE2" w:rsidP="00E72BE2">
      <w:pPr>
        <w:spacing w:line="360" w:lineRule="auto"/>
        <w:ind w:firstLine="709"/>
        <w:jc w:val="both"/>
        <w:rPr>
          <w:sz w:val="28"/>
          <w:szCs w:val="28"/>
          <w:lang w:val="uk-UA"/>
        </w:rPr>
      </w:pPr>
      <w:r w:rsidRPr="00756734">
        <w:rPr>
          <w:sz w:val="28"/>
          <w:szCs w:val="28"/>
        </w:rPr>
        <w:t>1) Для того, чтобы узнать среднее изменение цен на товары по каждому району произведем вычисления по следующей формуле:</w:t>
      </w:r>
    </w:p>
    <w:p w:rsidR="00E72BE2" w:rsidRPr="008114A1" w:rsidRDefault="00E72BE2" w:rsidP="00E72BE2">
      <w:pPr>
        <w:spacing w:line="360" w:lineRule="auto"/>
        <w:ind w:firstLine="709"/>
        <w:jc w:val="both"/>
        <w:rPr>
          <w:sz w:val="28"/>
          <w:szCs w:val="28"/>
          <w:lang w:val="uk-UA"/>
        </w:rPr>
      </w:pPr>
    </w:p>
    <w:p w:rsidR="00E72BE2" w:rsidRDefault="00E72BE2" w:rsidP="00E72BE2">
      <w:pPr>
        <w:spacing w:line="360" w:lineRule="auto"/>
        <w:ind w:firstLine="709"/>
        <w:jc w:val="both"/>
        <w:rPr>
          <w:sz w:val="28"/>
          <w:szCs w:val="28"/>
          <w:lang w:val="uk-UA"/>
        </w:rPr>
      </w:pPr>
      <w:r w:rsidRPr="00756734">
        <w:rPr>
          <w:sz w:val="28"/>
          <w:szCs w:val="28"/>
        </w:rPr>
        <w:object w:dxaOrig="820" w:dyaOrig="740">
          <v:shape id="_x0000_i1231" type="#_x0000_t75" style="width:55.5pt;height:49.5pt" o:ole="">
            <v:imagedata r:id="rId438" o:title=""/>
          </v:shape>
          <o:OLEObject Type="Embed" ProgID="Equation.3" ShapeID="_x0000_i1231" DrawAspect="Content" ObjectID="_1336051995" r:id="rId439"/>
        </w:object>
      </w:r>
      <w:r>
        <w:rPr>
          <w:sz w:val="28"/>
          <w:szCs w:val="28"/>
        </w:rPr>
        <w:t xml:space="preserve"> </w:t>
      </w:r>
      <w:r w:rsidRPr="00756734">
        <w:rPr>
          <w:sz w:val="28"/>
          <w:szCs w:val="28"/>
        </w:rPr>
        <w:t>(см. гр.5 табл.2)</w:t>
      </w:r>
    </w:p>
    <w:p w:rsidR="00E72BE2" w:rsidRPr="008114A1" w:rsidRDefault="00E72BE2" w:rsidP="00E72BE2">
      <w:pPr>
        <w:spacing w:line="360" w:lineRule="auto"/>
        <w:ind w:firstLine="709"/>
        <w:jc w:val="both"/>
        <w:rPr>
          <w:sz w:val="28"/>
          <w:szCs w:val="28"/>
          <w:lang w:val="uk-UA"/>
        </w:rPr>
      </w:pPr>
    </w:p>
    <w:p w:rsidR="00E72BE2" w:rsidRPr="00756734" w:rsidRDefault="00E72BE2" w:rsidP="00E72BE2">
      <w:pPr>
        <w:spacing w:line="360" w:lineRule="auto"/>
        <w:ind w:firstLine="709"/>
        <w:jc w:val="both"/>
        <w:rPr>
          <w:sz w:val="28"/>
          <w:szCs w:val="28"/>
        </w:rPr>
      </w:pPr>
      <w:r w:rsidRPr="00756734">
        <w:rPr>
          <w:sz w:val="28"/>
          <w:szCs w:val="28"/>
        </w:rPr>
        <w:t xml:space="preserve">а) </w:t>
      </w:r>
      <w:r w:rsidRPr="00756734">
        <w:rPr>
          <w:sz w:val="28"/>
          <w:szCs w:val="28"/>
        </w:rPr>
        <w:object w:dxaOrig="2799" w:dyaOrig="620">
          <v:shape id="_x0000_i1232" type="#_x0000_t75" style="width:155.25pt;height:34.5pt" o:ole="">
            <v:imagedata r:id="rId440" o:title=""/>
          </v:shape>
          <o:OLEObject Type="Embed" ProgID="Equation.3" ShapeID="_x0000_i1232" DrawAspect="Content" ObjectID="_1336051996" r:id="rId441"/>
        </w:object>
      </w:r>
      <w:r w:rsidRPr="00756734">
        <w:rPr>
          <w:sz w:val="28"/>
          <w:szCs w:val="28"/>
        </w:rPr>
        <w:t>; Среднее повышение цен на товары в первом районе составило 20% (120-100).</w:t>
      </w:r>
    </w:p>
    <w:p w:rsidR="00E72BE2" w:rsidRPr="00756734" w:rsidRDefault="00E72BE2" w:rsidP="00E72BE2">
      <w:pPr>
        <w:spacing w:line="360" w:lineRule="auto"/>
        <w:ind w:firstLine="709"/>
        <w:jc w:val="both"/>
        <w:rPr>
          <w:sz w:val="28"/>
          <w:szCs w:val="28"/>
        </w:rPr>
      </w:pPr>
      <w:r w:rsidRPr="00756734">
        <w:rPr>
          <w:sz w:val="28"/>
          <w:szCs w:val="28"/>
        </w:rPr>
        <w:lastRenderedPageBreak/>
        <w:t xml:space="preserve">б) </w:t>
      </w:r>
      <w:r w:rsidRPr="00756734">
        <w:rPr>
          <w:sz w:val="28"/>
          <w:szCs w:val="28"/>
        </w:rPr>
        <w:object w:dxaOrig="2500" w:dyaOrig="620">
          <v:shape id="_x0000_i1233" type="#_x0000_t75" style="width:148.5pt;height:36pt" o:ole="">
            <v:imagedata r:id="rId442" o:title=""/>
          </v:shape>
          <o:OLEObject Type="Embed" ProgID="Equation.3" ShapeID="_x0000_i1233" DrawAspect="Content" ObjectID="_1336051997" r:id="rId443"/>
        </w:object>
      </w:r>
      <w:r w:rsidRPr="00756734">
        <w:rPr>
          <w:sz w:val="28"/>
          <w:szCs w:val="28"/>
        </w:rPr>
        <w:t>; Среднее повышение цен на товары во втором районе составило 50%.</w:t>
      </w:r>
    </w:p>
    <w:p w:rsidR="00E72BE2" w:rsidRPr="00756734" w:rsidRDefault="00E72BE2" w:rsidP="00E72BE2">
      <w:pPr>
        <w:spacing w:line="360" w:lineRule="auto"/>
        <w:ind w:firstLine="709"/>
        <w:jc w:val="both"/>
        <w:rPr>
          <w:sz w:val="28"/>
          <w:szCs w:val="28"/>
        </w:rPr>
      </w:pPr>
    </w:p>
    <w:p w:rsidR="00E72BE2" w:rsidRPr="00756734" w:rsidRDefault="00E72BE2" w:rsidP="00E72BE2">
      <w:pPr>
        <w:spacing w:line="360" w:lineRule="auto"/>
        <w:ind w:firstLine="709"/>
        <w:jc w:val="both"/>
        <w:rPr>
          <w:sz w:val="28"/>
          <w:szCs w:val="28"/>
        </w:rPr>
      </w:pPr>
      <w:r w:rsidRPr="00756734">
        <w:rPr>
          <w:sz w:val="28"/>
          <w:szCs w:val="28"/>
        </w:rPr>
        <w:t xml:space="preserve">в) </w:t>
      </w:r>
      <w:r w:rsidRPr="00756734">
        <w:rPr>
          <w:sz w:val="28"/>
          <w:szCs w:val="28"/>
        </w:rPr>
        <w:object w:dxaOrig="2500" w:dyaOrig="620">
          <v:shape id="_x0000_i1234" type="#_x0000_t75" style="width:148.5pt;height:36pt" o:ole="">
            <v:imagedata r:id="rId444" o:title=""/>
          </v:shape>
          <o:OLEObject Type="Embed" ProgID="Equation.3" ShapeID="_x0000_i1234" DrawAspect="Content" ObjectID="_1336051998" r:id="rId445"/>
        </w:object>
      </w:r>
      <w:r w:rsidRPr="00756734">
        <w:rPr>
          <w:sz w:val="28"/>
          <w:szCs w:val="28"/>
        </w:rPr>
        <w:t>; Среднее повышение цен на товары в третьем районе составило 40%.</w:t>
      </w:r>
    </w:p>
    <w:p w:rsidR="00E72BE2" w:rsidRDefault="00E72BE2" w:rsidP="00E72BE2">
      <w:pPr>
        <w:spacing w:line="360" w:lineRule="auto"/>
        <w:ind w:firstLine="709"/>
        <w:jc w:val="both"/>
        <w:rPr>
          <w:sz w:val="28"/>
          <w:szCs w:val="28"/>
          <w:lang w:val="uk-UA"/>
        </w:rPr>
      </w:pPr>
      <w:r w:rsidRPr="00756734">
        <w:rPr>
          <w:sz w:val="28"/>
          <w:szCs w:val="28"/>
        </w:rPr>
        <w:t>2) Определим общий индекс цен по трем районам по формуле среднего взвешенного гармонического индекса.</w:t>
      </w:r>
    </w:p>
    <w:p w:rsidR="00E72BE2" w:rsidRPr="008114A1" w:rsidRDefault="00E72BE2" w:rsidP="00E72BE2">
      <w:pPr>
        <w:spacing w:line="360" w:lineRule="auto"/>
        <w:ind w:firstLine="709"/>
        <w:jc w:val="both"/>
        <w:rPr>
          <w:sz w:val="28"/>
          <w:szCs w:val="28"/>
          <w:lang w:val="uk-UA"/>
        </w:rPr>
      </w:pPr>
    </w:p>
    <w:p w:rsidR="00E72BE2" w:rsidRDefault="00E72BE2" w:rsidP="00E72BE2">
      <w:pPr>
        <w:spacing w:line="360" w:lineRule="auto"/>
        <w:ind w:firstLine="709"/>
        <w:jc w:val="both"/>
        <w:rPr>
          <w:sz w:val="28"/>
          <w:szCs w:val="28"/>
          <w:lang w:val="uk-UA"/>
        </w:rPr>
      </w:pPr>
      <w:r w:rsidRPr="00756734">
        <w:rPr>
          <w:sz w:val="28"/>
          <w:szCs w:val="28"/>
        </w:rPr>
        <w:object w:dxaOrig="1359" w:dyaOrig="1080">
          <v:shape id="_x0000_i1235" type="#_x0000_t75" style="width:87pt;height:68.25pt" o:ole="">
            <v:imagedata r:id="rId446" o:title=""/>
          </v:shape>
          <o:OLEObject Type="Embed" ProgID="Equation.3" ShapeID="_x0000_i1235" DrawAspect="Content" ObjectID="_1336051999" r:id="rId447"/>
        </w:object>
      </w:r>
      <w:r w:rsidRPr="00756734">
        <w:rPr>
          <w:sz w:val="28"/>
          <w:szCs w:val="28"/>
        </w:rPr>
        <w:t>.</w:t>
      </w:r>
    </w:p>
    <w:p w:rsidR="00E72BE2" w:rsidRPr="008114A1" w:rsidRDefault="00E72BE2" w:rsidP="00E72BE2">
      <w:pPr>
        <w:spacing w:line="360" w:lineRule="auto"/>
        <w:ind w:firstLine="709"/>
        <w:jc w:val="both"/>
        <w:rPr>
          <w:sz w:val="28"/>
          <w:szCs w:val="28"/>
          <w:lang w:val="uk-UA"/>
        </w:rPr>
      </w:pPr>
    </w:p>
    <w:p w:rsidR="00E72BE2" w:rsidRPr="00756734" w:rsidRDefault="00E72BE2" w:rsidP="00E72BE2">
      <w:pPr>
        <w:spacing w:line="360" w:lineRule="auto"/>
        <w:ind w:firstLine="709"/>
        <w:jc w:val="both"/>
        <w:rPr>
          <w:sz w:val="28"/>
          <w:szCs w:val="28"/>
        </w:rPr>
      </w:pPr>
      <w:r w:rsidRPr="00756734">
        <w:rPr>
          <w:sz w:val="28"/>
          <w:szCs w:val="28"/>
        </w:rPr>
        <w:object w:dxaOrig="6300" w:dyaOrig="940">
          <v:shape id="_x0000_i1236" type="#_x0000_t75" style="width:378pt;height:56.25pt" o:ole="">
            <v:imagedata r:id="rId448" o:title=""/>
          </v:shape>
          <o:OLEObject Type="Embed" ProgID="Equation.3" ShapeID="_x0000_i1236" DrawAspect="Content" ObjectID="_1336052000" r:id="rId449"/>
        </w:object>
      </w:r>
      <w:r w:rsidRPr="00756734">
        <w:rPr>
          <w:sz w:val="28"/>
          <w:szCs w:val="28"/>
        </w:rPr>
        <w:t>или 134,6%. Среднее повышение цен в общем по трем районам составило 34,6%.</w:t>
      </w:r>
    </w:p>
    <w:p w:rsidR="00E72BE2" w:rsidRDefault="00E72BE2" w:rsidP="00E72BE2">
      <w:pPr>
        <w:spacing w:line="360" w:lineRule="auto"/>
        <w:ind w:firstLine="709"/>
        <w:jc w:val="both"/>
        <w:rPr>
          <w:sz w:val="28"/>
          <w:szCs w:val="28"/>
          <w:lang w:val="uk-UA"/>
        </w:rPr>
      </w:pPr>
      <w:r w:rsidRPr="00756734">
        <w:rPr>
          <w:sz w:val="28"/>
          <w:szCs w:val="28"/>
        </w:rPr>
        <w:t>3) Найдем общий индекс физического объема товарооборота.</w:t>
      </w:r>
    </w:p>
    <w:p w:rsidR="00E72BE2" w:rsidRPr="008114A1" w:rsidRDefault="00E72BE2" w:rsidP="00E72BE2">
      <w:pPr>
        <w:spacing w:line="360" w:lineRule="auto"/>
        <w:ind w:firstLine="709"/>
        <w:jc w:val="both"/>
        <w:rPr>
          <w:sz w:val="28"/>
          <w:szCs w:val="28"/>
          <w:lang w:val="uk-UA"/>
        </w:rPr>
      </w:pPr>
    </w:p>
    <w:p w:rsidR="00E72BE2" w:rsidRDefault="00E72BE2" w:rsidP="00E72BE2">
      <w:pPr>
        <w:spacing w:line="360" w:lineRule="auto"/>
        <w:ind w:firstLine="709"/>
        <w:jc w:val="both"/>
        <w:rPr>
          <w:sz w:val="28"/>
          <w:szCs w:val="28"/>
          <w:lang w:val="uk-UA"/>
        </w:rPr>
      </w:pPr>
      <w:r w:rsidRPr="00756734">
        <w:rPr>
          <w:sz w:val="28"/>
          <w:szCs w:val="28"/>
        </w:rPr>
        <w:object w:dxaOrig="2480" w:dyaOrig="1400">
          <v:shape id="_x0000_i1237" type="#_x0000_t75" style="width:138.75pt;height:78.75pt" o:ole="">
            <v:imagedata r:id="rId450" o:title=""/>
          </v:shape>
          <o:OLEObject Type="Embed" ProgID="Equation.3" ShapeID="_x0000_i1237" DrawAspect="Content" ObjectID="_1336052001" r:id="rId451"/>
        </w:object>
      </w:r>
    </w:p>
    <w:p w:rsidR="00E72BE2" w:rsidRPr="008114A1" w:rsidRDefault="00E72BE2" w:rsidP="00E72BE2">
      <w:pPr>
        <w:spacing w:line="360" w:lineRule="auto"/>
        <w:ind w:firstLine="709"/>
        <w:jc w:val="both"/>
        <w:rPr>
          <w:sz w:val="28"/>
          <w:szCs w:val="28"/>
          <w:lang w:val="uk-UA"/>
        </w:rPr>
      </w:pPr>
    </w:p>
    <w:p w:rsidR="00E72BE2" w:rsidRPr="00756734" w:rsidRDefault="00E72BE2" w:rsidP="00E72BE2">
      <w:pPr>
        <w:spacing w:line="360" w:lineRule="auto"/>
        <w:ind w:firstLine="709"/>
        <w:jc w:val="both"/>
        <w:rPr>
          <w:sz w:val="28"/>
          <w:szCs w:val="28"/>
        </w:rPr>
      </w:pPr>
      <w:r w:rsidRPr="00756734">
        <w:rPr>
          <w:sz w:val="28"/>
          <w:szCs w:val="28"/>
        </w:rPr>
        <w:object w:dxaOrig="1860" w:dyaOrig="620">
          <v:shape id="_x0000_i1238" type="#_x0000_t75" style="width:117pt;height:39pt" o:ole="">
            <v:imagedata r:id="rId452" o:title=""/>
          </v:shape>
          <o:OLEObject Type="Embed" ProgID="Equation.3" ShapeID="_x0000_i1238" DrawAspect="Content" ObjectID="_1336052002" r:id="rId453"/>
        </w:object>
      </w:r>
      <w:r w:rsidRPr="00756734">
        <w:rPr>
          <w:sz w:val="28"/>
          <w:szCs w:val="28"/>
        </w:rPr>
        <w:t>или 90,3%. Среднее снижение физического объема товарооборота составило 9,7%</w:t>
      </w:r>
    </w:p>
    <w:p w:rsidR="00E72BE2" w:rsidRDefault="00E72BE2" w:rsidP="00E72BE2">
      <w:pPr>
        <w:spacing w:line="360" w:lineRule="auto"/>
        <w:ind w:firstLine="709"/>
        <w:jc w:val="both"/>
        <w:rPr>
          <w:sz w:val="28"/>
          <w:szCs w:val="28"/>
          <w:lang w:val="uk-UA"/>
        </w:rPr>
      </w:pPr>
      <w:r w:rsidRPr="00756734">
        <w:rPr>
          <w:sz w:val="28"/>
          <w:szCs w:val="28"/>
        </w:rPr>
        <w:t>4) Общий индекс товарооборота в фактический ценах найдем по формуле:</w:t>
      </w:r>
    </w:p>
    <w:p w:rsidR="00E72BE2" w:rsidRPr="008114A1" w:rsidRDefault="00E72BE2" w:rsidP="00E72BE2">
      <w:pPr>
        <w:spacing w:line="360" w:lineRule="auto"/>
        <w:ind w:firstLine="709"/>
        <w:jc w:val="both"/>
        <w:rPr>
          <w:sz w:val="28"/>
          <w:szCs w:val="28"/>
          <w:lang w:val="uk-UA"/>
        </w:rPr>
      </w:pPr>
    </w:p>
    <w:p w:rsidR="00E72BE2" w:rsidRDefault="00E72BE2" w:rsidP="00E72BE2">
      <w:pPr>
        <w:spacing w:line="360" w:lineRule="auto"/>
        <w:ind w:firstLine="709"/>
        <w:jc w:val="both"/>
        <w:rPr>
          <w:sz w:val="28"/>
          <w:szCs w:val="28"/>
          <w:lang w:val="uk-UA"/>
        </w:rPr>
      </w:pPr>
      <w:r w:rsidRPr="00756734">
        <w:rPr>
          <w:sz w:val="28"/>
          <w:szCs w:val="28"/>
        </w:rPr>
        <w:object w:dxaOrig="2980" w:dyaOrig="1080">
          <v:shape id="_x0000_i1239" type="#_x0000_t75" style="width:177pt;height:64.5pt" o:ole="">
            <v:imagedata r:id="rId454" o:title=""/>
          </v:shape>
          <o:OLEObject Type="Embed" ProgID="Equation.3" ShapeID="_x0000_i1239" DrawAspect="Content" ObjectID="_1336052003" r:id="rId455"/>
        </w:object>
      </w:r>
      <w:r w:rsidRPr="00756734">
        <w:rPr>
          <w:sz w:val="28"/>
          <w:szCs w:val="28"/>
        </w:rPr>
        <w:t xml:space="preserve"> </w:t>
      </w:r>
    </w:p>
    <w:p w:rsidR="00E72BE2" w:rsidRPr="00756734" w:rsidRDefault="00E72BE2" w:rsidP="00E72BE2">
      <w:pPr>
        <w:spacing w:line="360" w:lineRule="auto"/>
        <w:ind w:firstLine="709"/>
        <w:jc w:val="both"/>
        <w:rPr>
          <w:sz w:val="28"/>
          <w:szCs w:val="28"/>
        </w:rPr>
      </w:pPr>
      <w:r w:rsidRPr="00756734">
        <w:rPr>
          <w:sz w:val="28"/>
          <w:szCs w:val="28"/>
        </w:rPr>
        <w:t>или 121,5%. Выручка от продаж всех товаров в среднем выросла на 21,5%.</w:t>
      </w:r>
    </w:p>
    <w:p w:rsidR="00E72BE2" w:rsidRPr="00756734" w:rsidRDefault="00E72BE2" w:rsidP="00E72BE2">
      <w:pPr>
        <w:numPr>
          <w:ilvl w:val="0"/>
          <w:numId w:val="36"/>
        </w:numPr>
        <w:spacing w:after="0" w:line="360" w:lineRule="auto"/>
        <w:ind w:left="0" w:firstLine="709"/>
        <w:jc w:val="both"/>
        <w:rPr>
          <w:sz w:val="28"/>
          <w:szCs w:val="28"/>
        </w:rPr>
      </w:pPr>
      <w:r w:rsidRPr="00756734">
        <w:rPr>
          <w:sz w:val="28"/>
          <w:szCs w:val="28"/>
        </w:rPr>
        <w:t>Абсолютный прирост товарооборота вследствие изменения:</w:t>
      </w:r>
    </w:p>
    <w:p w:rsidR="00E72BE2" w:rsidRDefault="00E72BE2" w:rsidP="00E72BE2">
      <w:pPr>
        <w:spacing w:line="360" w:lineRule="auto"/>
        <w:ind w:firstLine="709"/>
        <w:jc w:val="both"/>
        <w:rPr>
          <w:sz w:val="28"/>
          <w:szCs w:val="28"/>
          <w:lang w:val="uk-UA"/>
        </w:rPr>
      </w:pPr>
      <w:r w:rsidRPr="00756734">
        <w:rPr>
          <w:sz w:val="28"/>
          <w:szCs w:val="28"/>
        </w:rPr>
        <w:t>а) цен</w:t>
      </w:r>
    </w:p>
    <w:p w:rsidR="00E72BE2" w:rsidRPr="008114A1" w:rsidRDefault="00E72BE2" w:rsidP="00E72BE2">
      <w:pPr>
        <w:spacing w:line="360" w:lineRule="auto"/>
        <w:ind w:firstLine="709"/>
        <w:jc w:val="both"/>
        <w:rPr>
          <w:sz w:val="28"/>
          <w:szCs w:val="28"/>
          <w:lang w:val="uk-UA"/>
        </w:rPr>
      </w:pPr>
    </w:p>
    <w:p w:rsidR="00E72BE2" w:rsidRPr="00756734" w:rsidRDefault="00E72BE2" w:rsidP="00E72BE2">
      <w:pPr>
        <w:spacing w:line="360" w:lineRule="auto"/>
        <w:ind w:firstLine="709"/>
        <w:jc w:val="both"/>
        <w:rPr>
          <w:sz w:val="28"/>
          <w:szCs w:val="28"/>
        </w:rPr>
      </w:pPr>
      <w:r w:rsidRPr="00756734">
        <w:rPr>
          <w:sz w:val="28"/>
          <w:szCs w:val="28"/>
        </w:rPr>
        <w:object w:dxaOrig="6640" w:dyaOrig="720">
          <v:shape id="_x0000_i1240" type="#_x0000_t75" style="width:384.75pt;height:41.25pt" o:ole="">
            <v:imagedata r:id="rId456" o:title=""/>
          </v:shape>
          <o:OLEObject Type="Embed" ProgID="Equation.3" ShapeID="_x0000_i1240" DrawAspect="Content" ObjectID="_1336052004" r:id="rId457"/>
        </w:object>
      </w:r>
      <w:r w:rsidRPr="00756734">
        <w:rPr>
          <w:sz w:val="28"/>
          <w:szCs w:val="28"/>
        </w:rPr>
        <w:t xml:space="preserve"> (см.гр.8)</w:t>
      </w:r>
    </w:p>
    <w:p w:rsidR="00E72BE2" w:rsidRPr="00756734" w:rsidRDefault="00E72BE2" w:rsidP="00E72BE2">
      <w:pPr>
        <w:spacing w:line="360" w:lineRule="auto"/>
        <w:ind w:firstLine="709"/>
        <w:jc w:val="both"/>
        <w:rPr>
          <w:sz w:val="28"/>
          <w:szCs w:val="28"/>
        </w:rPr>
      </w:pPr>
    </w:p>
    <w:p w:rsidR="00E72BE2" w:rsidRDefault="00E72BE2" w:rsidP="00E72BE2">
      <w:pPr>
        <w:spacing w:line="360" w:lineRule="auto"/>
        <w:ind w:firstLine="709"/>
        <w:jc w:val="both"/>
        <w:rPr>
          <w:sz w:val="28"/>
          <w:szCs w:val="28"/>
          <w:lang w:val="uk-UA"/>
        </w:rPr>
      </w:pPr>
      <w:r w:rsidRPr="00756734">
        <w:rPr>
          <w:sz w:val="28"/>
          <w:szCs w:val="28"/>
        </w:rPr>
        <w:t>б) объема продажи:</w:t>
      </w:r>
    </w:p>
    <w:p w:rsidR="00E72BE2" w:rsidRPr="008114A1" w:rsidRDefault="00E72BE2" w:rsidP="00E72BE2">
      <w:pPr>
        <w:spacing w:line="360" w:lineRule="auto"/>
        <w:ind w:firstLine="709"/>
        <w:jc w:val="both"/>
        <w:rPr>
          <w:sz w:val="28"/>
          <w:szCs w:val="28"/>
          <w:lang w:val="uk-UA"/>
        </w:rPr>
      </w:pPr>
    </w:p>
    <w:p w:rsidR="00E72BE2" w:rsidRPr="00756734" w:rsidRDefault="00E72BE2" w:rsidP="00E72BE2">
      <w:pPr>
        <w:spacing w:line="360" w:lineRule="auto"/>
        <w:ind w:firstLine="709"/>
        <w:jc w:val="both"/>
        <w:rPr>
          <w:sz w:val="28"/>
          <w:szCs w:val="28"/>
        </w:rPr>
      </w:pPr>
      <w:r w:rsidRPr="00756734">
        <w:rPr>
          <w:sz w:val="28"/>
          <w:szCs w:val="28"/>
        </w:rPr>
        <w:object w:dxaOrig="6740" w:dyaOrig="720">
          <v:shape id="_x0000_i1241" type="#_x0000_t75" style="width:404.25pt;height:42pt" o:ole="">
            <v:imagedata r:id="rId458" o:title=""/>
          </v:shape>
          <o:OLEObject Type="Embed" ProgID="Equation.3" ShapeID="_x0000_i1241" DrawAspect="Content" ObjectID="_1336052005" r:id="rId459"/>
        </w:object>
      </w:r>
      <w:r w:rsidRPr="00756734">
        <w:rPr>
          <w:sz w:val="28"/>
          <w:szCs w:val="28"/>
        </w:rPr>
        <w:t xml:space="preserve"> (см. гр.9)</w:t>
      </w:r>
    </w:p>
    <w:p w:rsidR="00E72BE2" w:rsidRPr="00756734" w:rsidRDefault="00E72BE2" w:rsidP="00E72BE2">
      <w:pPr>
        <w:spacing w:line="360" w:lineRule="auto"/>
        <w:ind w:firstLine="709"/>
        <w:jc w:val="both"/>
        <w:rPr>
          <w:sz w:val="28"/>
          <w:szCs w:val="28"/>
        </w:rPr>
      </w:pPr>
    </w:p>
    <w:p w:rsidR="00E72BE2" w:rsidRDefault="00E72BE2" w:rsidP="00E72BE2">
      <w:pPr>
        <w:spacing w:line="360" w:lineRule="auto"/>
        <w:ind w:firstLine="709"/>
        <w:jc w:val="both"/>
        <w:rPr>
          <w:sz w:val="28"/>
          <w:szCs w:val="28"/>
          <w:lang w:val="uk-UA"/>
        </w:rPr>
      </w:pPr>
      <w:r w:rsidRPr="00756734">
        <w:rPr>
          <w:sz w:val="28"/>
          <w:szCs w:val="28"/>
        </w:rPr>
        <w:lastRenderedPageBreak/>
        <w:t xml:space="preserve">в) двух факторов вместе </w:t>
      </w:r>
    </w:p>
    <w:p w:rsidR="00E72BE2" w:rsidRPr="008114A1" w:rsidRDefault="00E72BE2" w:rsidP="00E72BE2">
      <w:pPr>
        <w:spacing w:line="360" w:lineRule="auto"/>
        <w:ind w:firstLine="709"/>
        <w:jc w:val="both"/>
        <w:rPr>
          <w:sz w:val="28"/>
          <w:szCs w:val="28"/>
          <w:lang w:val="uk-UA"/>
        </w:rPr>
      </w:pPr>
    </w:p>
    <w:p w:rsidR="00E72BE2" w:rsidRPr="00756734" w:rsidRDefault="00E72BE2" w:rsidP="00E72BE2">
      <w:pPr>
        <w:spacing w:line="360" w:lineRule="auto"/>
        <w:ind w:firstLine="709"/>
        <w:jc w:val="both"/>
        <w:rPr>
          <w:sz w:val="28"/>
          <w:szCs w:val="28"/>
        </w:rPr>
      </w:pPr>
      <w:r w:rsidRPr="00756734">
        <w:rPr>
          <w:sz w:val="28"/>
          <w:szCs w:val="28"/>
        </w:rPr>
        <w:object w:dxaOrig="6540" w:dyaOrig="720">
          <v:shape id="_x0000_i1242" type="#_x0000_t75" style="width:396pt;height:43.5pt" o:ole="">
            <v:imagedata r:id="rId460" o:title=""/>
          </v:shape>
          <o:OLEObject Type="Embed" ProgID="Equation.3" ShapeID="_x0000_i1242" DrawAspect="Content" ObjectID="_1336052006" r:id="rId461"/>
        </w:object>
      </w:r>
      <w:r w:rsidRPr="00756734">
        <w:rPr>
          <w:sz w:val="28"/>
          <w:szCs w:val="28"/>
        </w:rPr>
        <w:t xml:space="preserve"> (см.гр. 10)</w:t>
      </w:r>
    </w:p>
    <w:p w:rsidR="00E72BE2" w:rsidRPr="00756734" w:rsidRDefault="00E72BE2" w:rsidP="00E72BE2">
      <w:pPr>
        <w:spacing w:line="360" w:lineRule="auto"/>
        <w:ind w:firstLine="709"/>
        <w:jc w:val="both"/>
        <w:rPr>
          <w:sz w:val="28"/>
          <w:szCs w:val="28"/>
        </w:rPr>
      </w:pPr>
    </w:p>
    <w:p w:rsidR="00E72BE2" w:rsidRPr="00756734" w:rsidRDefault="00E72BE2" w:rsidP="00E72BE2">
      <w:pPr>
        <w:spacing w:line="360" w:lineRule="auto"/>
        <w:ind w:firstLine="709"/>
        <w:jc w:val="both"/>
        <w:rPr>
          <w:sz w:val="28"/>
          <w:szCs w:val="28"/>
        </w:rPr>
      </w:pPr>
      <w:r w:rsidRPr="00756734">
        <w:rPr>
          <w:sz w:val="28"/>
          <w:szCs w:val="28"/>
        </w:rPr>
        <w:t>Вычисления абсолютного прироста товарооборота вследствие изменения объема продажи по каждому району см. гр. 8-10 табл.2.</w:t>
      </w:r>
    </w:p>
    <w:p w:rsidR="00E72BE2" w:rsidRPr="00756734" w:rsidRDefault="00E72BE2" w:rsidP="00E72BE2">
      <w:pPr>
        <w:spacing w:line="360" w:lineRule="auto"/>
        <w:ind w:firstLine="709"/>
        <w:jc w:val="both"/>
        <w:rPr>
          <w:sz w:val="28"/>
          <w:szCs w:val="28"/>
        </w:rPr>
      </w:pPr>
      <w:r w:rsidRPr="00756734">
        <w:rPr>
          <w:sz w:val="28"/>
          <w:szCs w:val="28"/>
        </w:rPr>
        <w:t>Проверка взаимосвязи индексов</w:t>
      </w:r>
    </w:p>
    <w:p w:rsidR="00E72BE2" w:rsidRPr="00756734" w:rsidRDefault="00E72BE2" w:rsidP="00E72BE2">
      <w:pPr>
        <w:spacing w:line="360" w:lineRule="auto"/>
        <w:ind w:firstLine="709"/>
        <w:jc w:val="both"/>
        <w:rPr>
          <w:sz w:val="28"/>
          <w:szCs w:val="28"/>
        </w:rPr>
      </w:pPr>
      <w:r w:rsidRPr="00756734">
        <w:rPr>
          <w:sz w:val="28"/>
          <w:szCs w:val="28"/>
        </w:rPr>
        <w:object w:dxaOrig="3420" w:dyaOrig="380">
          <v:shape id="_x0000_i1243" type="#_x0000_t75" style="width:225.75pt;height:24.75pt" o:ole="">
            <v:imagedata r:id="rId462" o:title=""/>
          </v:shape>
          <o:OLEObject Type="Embed" ProgID="Equation.3" ShapeID="_x0000_i1243" DrawAspect="Content" ObjectID="_1336052007" r:id="rId463"/>
        </w:object>
      </w:r>
    </w:p>
    <w:p w:rsidR="00E72BE2" w:rsidRPr="00756734" w:rsidRDefault="00E72BE2" w:rsidP="00E72BE2">
      <w:pPr>
        <w:spacing w:line="360" w:lineRule="auto"/>
        <w:ind w:firstLine="709"/>
        <w:jc w:val="both"/>
        <w:rPr>
          <w:sz w:val="28"/>
          <w:szCs w:val="28"/>
        </w:rPr>
      </w:pPr>
      <w:r w:rsidRPr="00756734">
        <w:rPr>
          <w:sz w:val="28"/>
          <w:szCs w:val="28"/>
        </w:rPr>
        <w:object w:dxaOrig="3980" w:dyaOrig="380">
          <v:shape id="_x0000_i1244" type="#_x0000_t75" style="width:225pt;height:24pt" o:ole="">
            <v:imagedata r:id="rId464" o:title=""/>
          </v:shape>
          <o:OLEObject Type="Embed" ProgID="Equation.3" ShapeID="_x0000_i1244" DrawAspect="Content" ObjectID="_1336052008" r:id="rId465"/>
        </w:object>
      </w:r>
    </w:p>
    <w:p w:rsidR="00E72BE2" w:rsidRPr="00756734" w:rsidRDefault="00E72BE2" w:rsidP="00E72BE2">
      <w:pPr>
        <w:spacing w:line="360" w:lineRule="auto"/>
        <w:ind w:firstLine="709"/>
        <w:jc w:val="both"/>
        <w:rPr>
          <w:sz w:val="28"/>
          <w:szCs w:val="28"/>
        </w:rPr>
      </w:pPr>
    </w:p>
    <w:p w:rsidR="00E72BE2" w:rsidRPr="008114A1" w:rsidRDefault="00E72BE2" w:rsidP="00983FE1">
      <w:pPr>
        <w:pStyle w:val="33"/>
        <w:tabs>
          <w:tab w:val="left" w:pos="3765"/>
          <w:tab w:val="left" w:pos="4050"/>
          <w:tab w:val="center" w:pos="4659"/>
        </w:tabs>
        <w:spacing w:line="240" w:lineRule="auto"/>
        <w:ind w:firstLine="708"/>
        <w:jc w:val="center"/>
        <w:rPr>
          <w:b/>
          <w:bCs/>
          <w:sz w:val="28"/>
          <w:szCs w:val="28"/>
        </w:rPr>
      </w:pPr>
      <w:r>
        <w:rPr>
          <w:sz w:val="28"/>
          <w:szCs w:val="28"/>
        </w:rPr>
        <w:br w:type="page"/>
      </w:r>
      <w:r w:rsidRPr="00983FE1">
        <w:rPr>
          <w:b/>
          <w:bCs/>
          <w:sz w:val="24"/>
          <w:szCs w:val="22"/>
        </w:rPr>
        <w:lastRenderedPageBreak/>
        <w:t>Задача №2</w:t>
      </w:r>
    </w:p>
    <w:p w:rsidR="00E72BE2" w:rsidRPr="00756734" w:rsidRDefault="00E72BE2" w:rsidP="00E72BE2">
      <w:pPr>
        <w:spacing w:line="360" w:lineRule="auto"/>
        <w:ind w:firstLine="709"/>
        <w:jc w:val="both"/>
        <w:rPr>
          <w:sz w:val="28"/>
          <w:szCs w:val="28"/>
        </w:rPr>
      </w:pPr>
    </w:p>
    <w:p w:rsidR="00E72BE2" w:rsidRPr="00756734" w:rsidRDefault="00E72BE2" w:rsidP="00E72BE2">
      <w:pPr>
        <w:spacing w:line="360" w:lineRule="auto"/>
        <w:ind w:firstLine="709"/>
        <w:jc w:val="both"/>
        <w:rPr>
          <w:sz w:val="28"/>
          <w:szCs w:val="28"/>
        </w:rPr>
      </w:pPr>
      <w:r w:rsidRPr="00756734">
        <w:rPr>
          <w:sz w:val="28"/>
          <w:szCs w:val="28"/>
        </w:rPr>
        <w:t>Динамика объема продукции и затрат на ее производство характеризуется данными:</w:t>
      </w:r>
    </w:p>
    <w:p w:rsidR="00E72BE2" w:rsidRPr="00756734" w:rsidRDefault="00E72BE2" w:rsidP="00E72BE2">
      <w:pPr>
        <w:spacing w:line="360" w:lineRule="auto"/>
        <w:ind w:firstLine="709"/>
        <w:jc w:val="both"/>
        <w:rPr>
          <w:sz w:val="28"/>
          <w:szCs w:val="28"/>
        </w:rPr>
      </w:pPr>
    </w:p>
    <w:tbl>
      <w:tblPr>
        <w:tblStyle w:val="ac"/>
        <w:tblW w:w="0" w:type="auto"/>
        <w:tblInd w:w="0" w:type="dxa"/>
        <w:tblLook w:val="01E0"/>
      </w:tblPr>
      <w:tblGrid>
        <w:gridCol w:w="2154"/>
        <w:gridCol w:w="1669"/>
        <w:gridCol w:w="1623"/>
        <w:gridCol w:w="3098"/>
      </w:tblGrid>
      <w:tr w:rsidR="00E72BE2" w:rsidRPr="008114A1" w:rsidTr="009D6552">
        <w:tc>
          <w:tcPr>
            <w:tcW w:w="2392" w:type="dxa"/>
            <w:vMerge w:val="restart"/>
          </w:tcPr>
          <w:p w:rsidR="00E72BE2" w:rsidRPr="008114A1" w:rsidRDefault="00E72BE2" w:rsidP="009D6552">
            <w:pPr>
              <w:suppressAutoHyphens/>
            </w:pPr>
            <w:r w:rsidRPr="008114A1">
              <w:t>Вид продукции</w:t>
            </w:r>
          </w:p>
        </w:tc>
        <w:tc>
          <w:tcPr>
            <w:tcW w:w="3656" w:type="dxa"/>
            <w:gridSpan w:val="2"/>
          </w:tcPr>
          <w:p w:rsidR="00E72BE2" w:rsidRPr="008114A1" w:rsidRDefault="00E72BE2" w:rsidP="009D6552">
            <w:pPr>
              <w:suppressAutoHyphens/>
            </w:pPr>
            <w:r w:rsidRPr="008114A1">
              <w:t>Фактические затраты на производство, тыс. руб.</w:t>
            </w:r>
          </w:p>
        </w:tc>
        <w:tc>
          <w:tcPr>
            <w:tcW w:w="3523" w:type="dxa"/>
            <w:vMerge w:val="restart"/>
          </w:tcPr>
          <w:p w:rsidR="00E72BE2" w:rsidRPr="008114A1" w:rsidRDefault="00E72BE2" w:rsidP="009D6552">
            <w:pPr>
              <w:suppressAutoHyphens/>
            </w:pPr>
            <w:r w:rsidRPr="008114A1">
              <w:t>Индекс физического объема продукции 2 кв. к 1 кв., %</w:t>
            </w:r>
          </w:p>
        </w:tc>
      </w:tr>
      <w:tr w:rsidR="00E72BE2" w:rsidRPr="008114A1" w:rsidTr="009D6552">
        <w:tc>
          <w:tcPr>
            <w:tcW w:w="2392" w:type="dxa"/>
            <w:vMerge/>
          </w:tcPr>
          <w:p w:rsidR="00E72BE2" w:rsidRPr="008114A1" w:rsidRDefault="00E72BE2" w:rsidP="009D6552">
            <w:pPr>
              <w:suppressAutoHyphens/>
            </w:pPr>
          </w:p>
        </w:tc>
        <w:tc>
          <w:tcPr>
            <w:tcW w:w="1856" w:type="dxa"/>
          </w:tcPr>
          <w:p w:rsidR="00E72BE2" w:rsidRPr="008114A1" w:rsidRDefault="00E72BE2" w:rsidP="009D6552">
            <w:pPr>
              <w:suppressAutoHyphens/>
            </w:pPr>
            <w:r w:rsidRPr="008114A1">
              <w:t>1 квартал</w:t>
            </w:r>
          </w:p>
        </w:tc>
        <w:tc>
          <w:tcPr>
            <w:tcW w:w="1800" w:type="dxa"/>
          </w:tcPr>
          <w:p w:rsidR="00E72BE2" w:rsidRPr="008114A1" w:rsidRDefault="00E72BE2" w:rsidP="009D6552">
            <w:pPr>
              <w:suppressAutoHyphens/>
            </w:pPr>
            <w:r w:rsidRPr="008114A1">
              <w:t>2 квартал</w:t>
            </w:r>
          </w:p>
        </w:tc>
        <w:tc>
          <w:tcPr>
            <w:tcW w:w="3523" w:type="dxa"/>
            <w:vMerge/>
          </w:tcPr>
          <w:p w:rsidR="00E72BE2" w:rsidRPr="008114A1" w:rsidRDefault="00E72BE2" w:rsidP="009D6552">
            <w:pPr>
              <w:suppressAutoHyphens/>
            </w:pPr>
          </w:p>
        </w:tc>
      </w:tr>
      <w:tr w:rsidR="00E72BE2" w:rsidRPr="008114A1" w:rsidTr="009D6552">
        <w:tc>
          <w:tcPr>
            <w:tcW w:w="2392" w:type="dxa"/>
          </w:tcPr>
          <w:p w:rsidR="00E72BE2" w:rsidRPr="008114A1" w:rsidRDefault="00E72BE2" w:rsidP="009D6552">
            <w:pPr>
              <w:suppressAutoHyphens/>
            </w:pPr>
            <w:r w:rsidRPr="008114A1">
              <w:t>А</w:t>
            </w:r>
          </w:p>
        </w:tc>
        <w:tc>
          <w:tcPr>
            <w:tcW w:w="1856" w:type="dxa"/>
          </w:tcPr>
          <w:p w:rsidR="00E72BE2" w:rsidRPr="008114A1" w:rsidRDefault="00E72BE2" w:rsidP="009D6552">
            <w:pPr>
              <w:suppressAutoHyphens/>
            </w:pPr>
            <w:r w:rsidRPr="008114A1">
              <w:t>300</w:t>
            </w:r>
          </w:p>
        </w:tc>
        <w:tc>
          <w:tcPr>
            <w:tcW w:w="1800" w:type="dxa"/>
          </w:tcPr>
          <w:p w:rsidR="00E72BE2" w:rsidRPr="008114A1" w:rsidRDefault="00E72BE2" w:rsidP="009D6552">
            <w:pPr>
              <w:suppressAutoHyphens/>
            </w:pPr>
            <w:r w:rsidRPr="008114A1">
              <w:t>360</w:t>
            </w:r>
          </w:p>
        </w:tc>
        <w:tc>
          <w:tcPr>
            <w:tcW w:w="3523" w:type="dxa"/>
          </w:tcPr>
          <w:p w:rsidR="00E72BE2" w:rsidRPr="008114A1" w:rsidRDefault="00E72BE2" w:rsidP="009D6552">
            <w:pPr>
              <w:suppressAutoHyphens/>
            </w:pPr>
            <w:r w:rsidRPr="008114A1">
              <w:t>105</w:t>
            </w:r>
          </w:p>
        </w:tc>
      </w:tr>
      <w:tr w:rsidR="00E72BE2" w:rsidRPr="008114A1" w:rsidTr="009D6552">
        <w:tc>
          <w:tcPr>
            <w:tcW w:w="2392" w:type="dxa"/>
          </w:tcPr>
          <w:p w:rsidR="00E72BE2" w:rsidRPr="008114A1" w:rsidRDefault="00E72BE2" w:rsidP="009D6552">
            <w:pPr>
              <w:suppressAutoHyphens/>
            </w:pPr>
            <w:r w:rsidRPr="008114A1">
              <w:t>Б</w:t>
            </w:r>
          </w:p>
        </w:tc>
        <w:tc>
          <w:tcPr>
            <w:tcW w:w="1856" w:type="dxa"/>
          </w:tcPr>
          <w:p w:rsidR="00E72BE2" w:rsidRPr="008114A1" w:rsidRDefault="00E72BE2" w:rsidP="009D6552">
            <w:pPr>
              <w:suppressAutoHyphens/>
            </w:pPr>
            <w:r w:rsidRPr="008114A1">
              <w:t>200</w:t>
            </w:r>
          </w:p>
        </w:tc>
        <w:tc>
          <w:tcPr>
            <w:tcW w:w="1800" w:type="dxa"/>
          </w:tcPr>
          <w:p w:rsidR="00E72BE2" w:rsidRPr="008114A1" w:rsidRDefault="00E72BE2" w:rsidP="009D6552">
            <w:pPr>
              <w:suppressAutoHyphens/>
            </w:pPr>
            <w:r w:rsidRPr="008114A1">
              <w:t>250</w:t>
            </w:r>
          </w:p>
        </w:tc>
        <w:tc>
          <w:tcPr>
            <w:tcW w:w="3523" w:type="dxa"/>
          </w:tcPr>
          <w:p w:rsidR="00E72BE2" w:rsidRPr="008114A1" w:rsidRDefault="00E72BE2" w:rsidP="009D6552">
            <w:pPr>
              <w:suppressAutoHyphens/>
            </w:pPr>
            <w:r w:rsidRPr="008114A1">
              <w:t>90</w:t>
            </w:r>
          </w:p>
        </w:tc>
      </w:tr>
    </w:tbl>
    <w:p w:rsidR="00E72BE2" w:rsidRPr="00756734" w:rsidRDefault="00E72BE2" w:rsidP="00E72BE2">
      <w:pPr>
        <w:spacing w:line="360" w:lineRule="auto"/>
        <w:ind w:firstLine="709"/>
        <w:jc w:val="both"/>
        <w:rPr>
          <w:sz w:val="28"/>
          <w:szCs w:val="28"/>
        </w:rPr>
      </w:pPr>
    </w:p>
    <w:p w:rsidR="00E72BE2" w:rsidRPr="00756734" w:rsidRDefault="00E72BE2" w:rsidP="00E72BE2">
      <w:pPr>
        <w:spacing w:line="360" w:lineRule="auto"/>
        <w:ind w:firstLine="709"/>
        <w:jc w:val="both"/>
        <w:rPr>
          <w:sz w:val="28"/>
          <w:szCs w:val="28"/>
        </w:rPr>
      </w:pPr>
      <w:r w:rsidRPr="00756734">
        <w:rPr>
          <w:sz w:val="28"/>
          <w:szCs w:val="28"/>
        </w:rPr>
        <w:t>Определите общие индексы:</w:t>
      </w:r>
    </w:p>
    <w:p w:rsidR="00E72BE2" w:rsidRPr="00756734" w:rsidRDefault="00E72BE2" w:rsidP="00E72BE2">
      <w:pPr>
        <w:numPr>
          <w:ilvl w:val="0"/>
          <w:numId w:val="37"/>
        </w:numPr>
        <w:spacing w:after="0" w:line="360" w:lineRule="auto"/>
        <w:ind w:left="0" w:firstLine="709"/>
        <w:jc w:val="both"/>
        <w:rPr>
          <w:sz w:val="28"/>
          <w:szCs w:val="28"/>
        </w:rPr>
      </w:pPr>
      <w:r w:rsidRPr="00756734">
        <w:rPr>
          <w:sz w:val="28"/>
          <w:szCs w:val="28"/>
        </w:rPr>
        <w:t>физического объема продукции;</w:t>
      </w:r>
    </w:p>
    <w:p w:rsidR="00E72BE2" w:rsidRPr="00756734" w:rsidRDefault="00E72BE2" w:rsidP="00E72BE2">
      <w:pPr>
        <w:numPr>
          <w:ilvl w:val="0"/>
          <w:numId w:val="37"/>
        </w:numPr>
        <w:spacing w:after="0" w:line="360" w:lineRule="auto"/>
        <w:ind w:left="0" w:firstLine="709"/>
        <w:jc w:val="both"/>
        <w:rPr>
          <w:sz w:val="28"/>
          <w:szCs w:val="28"/>
        </w:rPr>
      </w:pPr>
      <w:r w:rsidRPr="00756734">
        <w:rPr>
          <w:sz w:val="28"/>
          <w:szCs w:val="28"/>
        </w:rPr>
        <w:t>себестоимости продукции;</w:t>
      </w:r>
    </w:p>
    <w:p w:rsidR="00E72BE2" w:rsidRPr="00756734" w:rsidRDefault="00E72BE2" w:rsidP="00E72BE2">
      <w:pPr>
        <w:numPr>
          <w:ilvl w:val="0"/>
          <w:numId w:val="37"/>
        </w:numPr>
        <w:spacing w:after="0" w:line="360" w:lineRule="auto"/>
        <w:ind w:left="0" w:firstLine="709"/>
        <w:jc w:val="both"/>
        <w:rPr>
          <w:sz w:val="28"/>
          <w:szCs w:val="28"/>
        </w:rPr>
      </w:pPr>
      <w:r w:rsidRPr="00756734">
        <w:rPr>
          <w:sz w:val="28"/>
          <w:szCs w:val="28"/>
        </w:rPr>
        <w:t>абсолютный прирост (снижение) затрат за счет изменения: объема продукции, себестоимости продукции.</w:t>
      </w:r>
    </w:p>
    <w:p w:rsidR="00E72BE2" w:rsidRPr="00983FE1" w:rsidRDefault="00E72BE2" w:rsidP="00983FE1">
      <w:pPr>
        <w:pStyle w:val="33"/>
        <w:tabs>
          <w:tab w:val="left" w:pos="3765"/>
          <w:tab w:val="left" w:pos="4050"/>
          <w:tab w:val="center" w:pos="4659"/>
        </w:tabs>
        <w:spacing w:line="240" w:lineRule="auto"/>
        <w:ind w:firstLine="708"/>
        <w:jc w:val="center"/>
        <w:rPr>
          <w:b/>
          <w:bCs/>
          <w:sz w:val="24"/>
          <w:szCs w:val="22"/>
        </w:rPr>
      </w:pPr>
      <w:r w:rsidRPr="00983FE1">
        <w:rPr>
          <w:b/>
          <w:bCs/>
          <w:sz w:val="24"/>
          <w:szCs w:val="22"/>
        </w:rPr>
        <w:t>Решение:</w:t>
      </w:r>
    </w:p>
    <w:p w:rsidR="00E72BE2" w:rsidRPr="008114A1" w:rsidRDefault="00E72BE2" w:rsidP="00E72BE2">
      <w:pPr>
        <w:spacing w:line="360" w:lineRule="auto"/>
        <w:ind w:firstLine="709"/>
        <w:jc w:val="both"/>
        <w:rPr>
          <w:sz w:val="28"/>
          <w:szCs w:val="28"/>
          <w:lang w:val="uk-UA"/>
        </w:rPr>
      </w:pPr>
    </w:p>
    <w:p w:rsidR="00E72BE2" w:rsidRPr="00756734" w:rsidRDefault="00E72BE2" w:rsidP="00E72BE2">
      <w:pPr>
        <w:spacing w:line="360" w:lineRule="auto"/>
        <w:ind w:firstLine="709"/>
        <w:jc w:val="both"/>
        <w:rPr>
          <w:sz w:val="28"/>
          <w:szCs w:val="28"/>
        </w:rPr>
      </w:pPr>
      <w:r w:rsidRPr="00756734">
        <w:rPr>
          <w:sz w:val="28"/>
          <w:szCs w:val="28"/>
        </w:rPr>
        <w:t>Таблица 4</w:t>
      </w:r>
    </w:p>
    <w:tbl>
      <w:tblPr>
        <w:tblStyle w:val="ac"/>
        <w:tblW w:w="0" w:type="auto"/>
        <w:tblInd w:w="0" w:type="dxa"/>
        <w:tblLook w:val="01E0"/>
      </w:tblPr>
      <w:tblGrid>
        <w:gridCol w:w="1752"/>
        <w:gridCol w:w="1720"/>
        <w:gridCol w:w="1675"/>
        <w:gridCol w:w="1653"/>
        <w:gridCol w:w="1744"/>
      </w:tblGrid>
      <w:tr w:rsidR="00E72BE2" w:rsidRPr="008114A1" w:rsidTr="009D6552">
        <w:tc>
          <w:tcPr>
            <w:tcW w:w="1914" w:type="dxa"/>
            <w:vMerge w:val="restart"/>
          </w:tcPr>
          <w:p w:rsidR="00E72BE2" w:rsidRPr="008114A1" w:rsidRDefault="00E72BE2" w:rsidP="009D6552">
            <w:pPr>
              <w:suppressAutoHyphens/>
            </w:pPr>
            <w:r w:rsidRPr="008114A1">
              <w:t>Вид продукции</w:t>
            </w:r>
          </w:p>
        </w:tc>
        <w:tc>
          <w:tcPr>
            <w:tcW w:w="3828" w:type="dxa"/>
            <w:gridSpan w:val="2"/>
          </w:tcPr>
          <w:p w:rsidR="00E72BE2" w:rsidRPr="008114A1" w:rsidRDefault="00E72BE2" w:rsidP="009D6552">
            <w:pPr>
              <w:suppressAutoHyphens/>
            </w:pPr>
            <w:r w:rsidRPr="008114A1">
              <w:t>Фактические затраты на производство</w:t>
            </w:r>
          </w:p>
        </w:tc>
        <w:tc>
          <w:tcPr>
            <w:tcW w:w="1914" w:type="dxa"/>
            <w:vMerge w:val="restart"/>
          </w:tcPr>
          <w:p w:rsidR="00E72BE2" w:rsidRPr="008114A1" w:rsidRDefault="00E72BE2" w:rsidP="009D6552">
            <w:pPr>
              <w:suppressAutoHyphens/>
            </w:pPr>
            <w:r w:rsidRPr="008114A1">
              <w:object w:dxaOrig="220" w:dyaOrig="380">
                <v:shape id="_x0000_i1245" type="#_x0000_t75" style="width:23.25pt;height:38.25pt" o:ole="">
                  <v:imagedata r:id="rId466" o:title=""/>
                </v:shape>
                <o:OLEObject Type="Embed" ProgID="Equation.3" ShapeID="_x0000_i1245" DrawAspect="Content" ObjectID="_1336052009" r:id="rId467"/>
              </w:object>
            </w:r>
          </w:p>
        </w:tc>
        <w:tc>
          <w:tcPr>
            <w:tcW w:w="1915" w:type="dxa"/>
            <w:vMerge w:val="restart"/>
          </w:tcPr>
          <w:p w:rsidR="00E72BE2" w:rsidRPr="008114A1" w:rsidRDefault="00E72BE2" w:rsidP="009D6552">
            <w:pPr>
              <w:suppressAutoHyphens/>
            </w:pPr>
            <w:r w:rsidRPr="008114A1">
              <w:object w:dxaOrig="639" w:dyaOrig="380">
                <v:shape id="_x0000_i1246" type="#_x0000_t75" style="width:44.25pt;height:25.5pt" o:ole="">
                  <v:imagedata r:id="rId468" o:title=""/>
                </v:shape>
                <o:OLEObject Type="Embed" ProgID="Equation.3" ShapeID="_x0000_i1246" DrawAspect="Content" ObjectID="_1336052010" r:id="rId469"/>
              </w:object>
            </w:r>
          </w:p>
        </w:tc>
      </w:tr>
      <w:tr w:rsidR="00E72BE2" w:rsidRPr="008114A1" w:rsidTr="009D6552">
        <w:tc>
          <w:tcPr>
            <w:tcW w:w="1914" w:type="dxa"/>
            <w:vMerge/>
          </w:tcPr>
          <w:p w:rsidR="00E72BE2" w:rsidRPr="008114A1" w:rsidRDefault="00E72BE2" w:rsidP="009D6552">
            <w:pPr>
              <w:suppressAutoHyphens/>
            </w:pPr>
          </w:p>
        </w:tc>
        <w:tc>
          <w:tcPr>
            <w:tcW w:w="1914" w:type="dxa"/>
          </w:tcPr>
          <w:p w:rsidR="00E72BE2" w:rsidRPr="008114A1" w:rsidRDefault="00E72BE2" w:rsidP="009D6552">
            <w:pPr>
              <w:suppressAutoHyphens/>
            </w:pPr>
            <w:r w:rsidRPr="008114A1">
              <w:object w:dxaOrig="180" w:dyaOrig="340">
                <v:shape id="_x0000_i1247" type="#_x0000_t75" style="width:9pt;height:17.25pt" o:ole="">
                  <v:imagedata r:id="rId470" o:title=""/>
                </v:shape>
                <o:OLEObject Type="Embed" ProgID="Equation.3" ShapeID="_x0000_i1247" DrawAspect="Content" ObjectID="_1336052011" r:id="rId471"/>
              </w:object>
            </w:r>
            <w:r w:rsidRPr="008114A1">
              <w:object w:dxaOrig="480" w:dyaOrig="360">
                <v:shape id="_x0000_i1248" type="#_x0000_t75" style="width:39pt;height:18pt" o:ole="">
                  <v:imagedata r:id="rId472" o:title=""/>
                </v:shape>
                <o:OLEObject Type="Embed" ProgID="Equation.3" ShapeID="_x0000_i1248" DrawAspect="Content" ObjectID="_1336052012" r:id="rId473"/>
              </w:object>
            </w:r>
          </w:p>
        </w:tc>
        <w:tc>
          <w:tcPr>
            <w:tcW w:w="1914" w:type="dxa"/>
          </w:tcPr>
          <w:p w:rsidR="00E72BE2" w:rsidRPr="008114A1" w:rsidRDefault="00E72BE2" w:rsidP="009D6552">
            <w:pPr>
              <w:suppressAutoHyphens/>
            </w:pPr>
            <w:r w:rsidRPr="008114A1">
              <w:object w:dxaOrig="440" w:dyaOrig="340">
                <v:shape id="_x0000_i1249" type="#_x0000_t75" style="width:28.5pt;height:17.25pt" o:ole="">
                  <v:imagedata r:id="rId474" o:title=""/>
                </v:shape>
                <o:OLEObject Type="Embed" ProgID="Equation.3" ShapeID="_x0000_i1249" DrawAspect="Content" ObjectID="_1336052013" r:id="rId475"/>
              </w:object>
            </w:r>
          </w:p>
        </w:tc>
        <w:tc>
          <w:tcPr>
            <w:tcW w:w="1914" w:type="dxa"/>
            <w:vMerge/>
          </w:tcPr>
          <w:p w:rsidR="00E72BE2" w:rsidRPr="008114A1" w:rsidRDefault="00E72BE2" w:rsidP="009D6552">
            <w:pPr>
              <w:suppressAutoHyphens/>
            </w:pPr>
          </w:p>
        </w:tc>
        <w:tc>
          <w:tcPr>
            <w:tcW w:w="1915" w:type="dxa"/>
            <w:vMerge/>
          </w:tcPr>
          <w:p w:rsidR="00E72BE2" w:rsidRPr="008114A1" w:rsidRDefault="00E72BE2" w:rsidP="009D6552">
            <w:pPr>
              <w:suppressAutoHyphens/>
            </w:pPr>
          </w:p>
        </w:tc>
      </w:tr>
      <w:tr w:rsidR="00E72BE2" w:rsidRPr="008114A1" w:rsidTr="009D6552">
        <w:tc>
          <w:tcPr>
            <w:tcW w:w="1914" w:type="dxa"/>
          </w:tcPr>
          <w:p w:rsidR="00E72BE2" w:rsidRPr="008114A1" w:rsidRDefault="00E72BE2" w:rsidP="009D6552">
            <w:pPr>
              <w:suppressAutoHyphens/>
            </w:pPr>
            <w:r w:rsidRPr="008114A1">
              <w:t>А</w:t>
            </w:r>
          </w:p>
        </w:tc>
        <w:tc>
          <w:tcPr>
            <w:tcW w:w="1914" w:type="dxa"/>
          </w:tcPr>
          <w:p w:rsidR="00E72BE2" w:rsidRPr="008114A1" w:rsidRDefault="00E72BE2" w:rsidP="009D6552">
            <w:pPr>
              <w:suppressAutoHyphens/>
            </w:pPr>
            <w:r w:rsidRPr="008114A1">
              <w:t>300</w:t>
            </w:r>
          </w:p>
        </w:tc>
        <w:tc>
          <w:tcPr>
            <w:tcW w:w="1914" w:type="dxa"/>
          </w:tcPr>
          <w:p w:rsidR="00E72BE2" w:rsidRPr="008114A1" w:rsidRDefault="00E72BE2" w:rsidP="009D6552">
            <w:pPr>
              <w:suppressAutoHyphens/>
            </w:pPr>
            <w:r w:rsidRPr="008114A1">
              <w:t>360</w:t>
            </w:r>
          </w:p>
        </w:tc>
        <w:tc>
          <w:tcPr>
            <w:tcW w:w="1914" w:type="dxa"/>
          </w:tcPr>
          <w:p w:rsidR="00E72BE2" w:rsidRPr="008114A1" w:rsidRDefault="00E72BE2" w:rsidP="009D6552">
            <w:pPr>
              <w:suppressAutoHyphens/>
            </w:pPr>
            <w:r w:rsidRPr="008114A1">
              <w:t>1,05</w:t>
            </w:r>
          </w:p>
        </w:tc>
        <w:tc>
          <w:tcPr>
            <w:tcW w:w="1915" w:type="dxa"/>
          </w:tcPr>
          <w:p w:rsidR="00E72BE2" w:rsidRPr="008114A1" w:rsidRDefault="00E72BE2" w:rsidP="009D6552">
            <w:pPr>
              <w:suppressAutoHyphens/>
            </w:pPr>
            <w:r w:rsidRPr="008114A1">
              <w:t>315</w:t>
            </w:r>
          </w:p>
        </w:tc>
      </w:tr>
      <w:tr w:rsidR="00E72BE2" w:rsidRPr="008114A1" w:rsidTr="009D6552">
        <w:tc>
          <w:tcPr>
            <w:tcW w:w="1914" w:type="dxa"/>
          </w:tcPr>
          <w:p w:rsidR="00E72BE2" w:rsidRPr="008114A1" w:rsidRDefault="00E72BE2" w:rsidP="009D6552">
            <w:pPr>
              <w:suppressAutoHyphens/>
            </w:pPr>
            <w:r w:rsidRPr="008114A1">
              <w:t>Б</w:t>
            </w:r>
          </w:p>
        </w:tc>
        <w:tc>
          <w:tcPr>
            <w:tcW w:w="1914" w:type="dxa"/>
          </w:tcPr>
          <w:p w:rsidR="00E72BE2" w:rsidRPr="008114A1" w:rsidRDefault="00E72BE2" w:rsidP="009D6552">
            <w:pPr>
              <w:suppressAutoHyphens/>
            </w:pPr>
            <w:r w:rsidRPr="008114A1">
              <w:t>200</w:t>
            </w:r>
          </w:p>
        </w:tc>
        <w:tc>
          <w:tcPr>
            <w:tcW w:w="1914" w:type="dxa"/>
          </w:tcPr>
          <w:p w:rsidR="00E72BE2" w:rsidRPr="008114A1" w:rsidRDefault="00E72BE2" w:rsidP="009D6552">
            <w:pPr>
              <w:suppressAutoHyphens/>
            </w:pPr>
            <w:r w:rsidRPr="008114A1">
              <w:t>250</w:t>
            </w:r>
          </w:p>
        </w:tc>
        <w:tc>
          <w:tcPr>
            <w:tcW w:w="1914" w:type="dxa"/>
          </w:tcPr>
          <w:p w:rsidR="00E72BE2" w:rsidRPr="008114A1" w:rsidRDefault="00E72BE2" w:rsidP="009D6552">
            <w:pPr>
              <w:suppressAutoHyphens/>
            </w:pPr>
            <w:r w:rsidRPr="008114A1">
              <w:t>0,90</w:t>
            </w:r>
          </w:p>
        </w:tc>
        <w:tc>
          <w:tcPr>
            <w:tcW w:w="1915" w:type="dxa"/>
          </w:tcPr>
          <w:p w:rsidR="00E72BE2" w:rsidRPr="008114A1" w:rsidRDefault="00E72BE2" w:rsidP="009D6552">
            <w:pPr>
              <w:suppressAutoHyphens/>
            </w:pPr>
            <w:r w:rsidRPr="008114A1">
              <w:t>180</w:t>
            </w:r>
          </w:p>
        </w:tc>
      </w:tr>
      <w:tr w:rsidR="00E72BE2" w:rsidRPr="008114A1" w:rsidTr="009D6552">
        <w:tc>
          <w:tcPr>
            <w:tcW w:w="1914" w:type="dxa"/>
          </w:tcPr>
          <w:p w:rsidR="00E72BE2" w:rsidRPr="008114A1" w:rsidRDefault="00E72BE2" w:rsidP="009D6552">
            <w:pPr>
              <w:suppressAutoHyphens/>
            </w:pPr>
          </w:p>
        </w:tc>
        <w:tc>
          <w:tcPr>
            <w:tcW w:w="1914" w:type="dxa"/>
          </w:tcPr>
          <w:p w:rsidR="00E72BE2" w:rsidRPr="008114A1" w:rsidRDefault="00E72BE2" w:rsidP="009D6552">
            <w:pPr>
              <w:suppressAutoHyphens/>
            </w:pPr>
            <w:r w:rsidRPr="008114A1">
              <w:t>500</w:t>
            </w:r>
          </w:p>
        </w:tc>
        <w:tc>
          <w:tcPr>
            <w:tcW w:w="1914" w:type="dxa"/>
          </w:tcPr>
          <w:p w:rsidR="00E72BE2" w:rsidRPr="008114A1" w:rsidRDefault="00E72BE2" w:rsidP="009D6552">
            <w:pPr>
              <w:suppressAutoHyphens/>
            </w:pPr>
            <w:r w:rsidRPr="008114A1">
              <w:t>610</w:t>
            </w:r>
          </w:p>
        </w:tc>
        <w:tc>
          <w:tcPr>
            <w:tcW w:w="1914" w:type="dxa"/>
          </w:tcPr>
          <w:p w:rsidR="00E72BE2" w:rsidRPr="008114A1" w:rsidRDefault="00E72BE2" w:rsidP="009D6552">
            <w:pPr>
              <w:suppressAutoHyphens/>
            </w:pPr>
          </w:p>
        </w:tc>
        <w:tc>
          <w:tcPr>
            <w:tcW w:w="1915" w:type="dxa"/>
          </w:tcPr>
          <w:p w:rsidR="00E72BE2" w:rsidRPr="008114A1" w:rsidRDefault="00E72BE2" w:rsidP="009D6552">
            <w:pPr>
              <w:suppressAutoHyphens/>
            </w:pPr>
            <w:r w:rsidRPr="008114A1">
              <w:t>495</w:t>
            </w:r>
          </w:p>
        </w:tc>
      </w:tr>
    </w:tbl>
    <w:p w:rsidR="00E72BE2" w:rsidRPr="00756734" w:rsidRDefault="00E72BE2" w:rsidP="00E72BE2">
      <w:pPr>
        <w:spacing w:line="360" w:lineRule="auto"/>
        <w:ind w:firstLine="709"/>
        <w:jc w:val="both"/>
        <w:rPr>
          <w:sz w:val="28"/>
          <w:szCs w:val="28"/>
        </w:rPr>
      </w:pPr>
    </w:p>
    <w:p w:rsidR="00E72BE2" w:rsidRPr="00756734" w:rsidRDefault="00E72BE2" w:rsidP="00E72BE2">
      <w:pPr>
        <w:numPr>
          <w:ilvl w:val="0"/>
          <w:numId w:val="38"/>
        </w:numPr>
        <w:spacing w:after="0" w:line="360" w:lineRule="auto"/>
        <w:ind w:left="0" w:firstLine="709"/>
        <w:jc w:val="both"/>
        <w:rPr>
          <w:sz w:val="28"/>
          <w:szCs w:val="28"/>
        </w:rPr>
      </w:pPr>
      <w:r w:rsidRPr="00756734">
        <w:rPr>
          <w:sz w:val="28"/>
          <w:szCs w:val="28"/>
        </w:rPr>
        <w:t>Найдем индекс физического объема по следующей формуле:</w:t>
      </w:r>
    </w:p>
    <w:p w:rsidR="00E72BE2" w:rsidRPr="00756734" w:rsidRDefault="00E72BE2" w:rsidP="00E72BE2">
      <w:pPr>
        <w:spacing w:line="360" w:lineRule="auto"/>
        <w:ind w:firstLine="709"/>
        <w:jc w:val="both"/>
        <w:rPr>
          <w:sz w:val="28"/>
          <w:szCs w:val="28"/>
        </w:rPr>
      </w:pPr>
    </w:p>
    <w:p w:rsidR="00E72BE2" w:rsidRDefault="00E72BE2" w:rsidP="00E72BE2">
      <w:pPr>
        <w:spacing w:line="360" w:lineRule="auto"/>
        <w:ind w:firstLine="709"/>
        <w:jc w:val="both"/>
        <w:rPr>
          <w:sz w:val="28"/>
          <w:szCs w:val="28"/>
          <w:lang w:val="uk-UA"/>
        </w:rPr>
      </w:pPr>
      <w:r w:rsidRPr="00756734">
        <w:rPr>
          <w:sz w:val="28"/>
          <w:szCs w:val="28"/>
        </w:rPr>
        <w:object w:dxaOrig="3739" w:dyaOrig="760">
          <v:shape id="_x0000_i1250" type="#_x0000_t75" style="width:235.5pt;height:48.75pt" o:ole="">
            <v:imagedata r:id="rId476" o:title=""/>
          </v:shape>
          <o:OLEObject Type="Embed" ProgID="Equation.3" ShapeID="_x0000_i1250" DrawAspect="Content" ObjectID="_1336052014" r:id="rId477"/>
        </w:object>
      </w:r>
      <w:r w:rsidRPr="00756734">
        <w:rPr>
          <w:sz w:val="28"/>
          <w:szCs w:val="28"/>
        </w:rPr>
        <w:t xml:space="preserve"> </w:t>
      </w:r>
    </w:p>
    <w:p w:rsidR="00E72BE2" w:rsidRPr="008114A1" w:rsidRDefault="00E72BE2" w:rsidP="00E72BE2">
      <w:pPr>
        <w:spacing w:line="360" w:lineRule="auto"/>
        <w:ind w:firstLine="709"/>
        <w:jc w:val="both"/>
        <w:rPr>
          <w:sz w:val="28"/>
          <w:szCs w:val="28"/>
          <w:lang w:val="uk-UA"/>
        </w:rPr>
      </w:pPr>
    </w:p>
    <w:p w:rsidR="00E72BE2" w:rsidRPr="00756734" w:rsidRDefault="00E72BE2" w:rsidP="00E72BE2">
      <w:pPr>
        <w:spacing w:line="360" w:lineRule="auto"/>
        <w:ind w:firstLine="709"/>
        <w:jc w:val="both"/>
        <w:rPr>
          <w:sz w:val="28"/>
          <w:szCs w:val="28"/>
        </w:rPr>
      </w:pPr>
      <w:r w:rsidRPr="00756734">
        <w:rPr>
          <w:sz w:val="28"/>
          <w:szCs w:val="28"/>
        </w:rPr>
        <w:t>Среднее снижение физического объема продукции составило 1%.</w:t>
      </w:r>
    </w:p>
    <w:p w:rsidR="00E72BE2" w:rsidRPr="00756734" w:rsidRDefault="00E72BE2" w:rsidP="00E72BE2">
      <w:pPr>
        <w:numPr>
          <w:ilvl w:val="0"/>
          <w:numId w:val="38"/>
        </w:numPr>
        <w:spacing w:after="0" w:line="360" w:lineRule="auto"/>
        <w:ind w:left="0" w:firstLine="709"/>
        <w:jc w:val="both"/>
        <w:rPr>
          <w:sz w:val="28"/>
          <w:szCs w:val="28"/>
        </w:rPr>
      </w:pPr>
      <w:r w:rsidRPr="00756734">
        <w:rPr>
          <w:sz w:val="28"/>
          <w:szCs w:val="28"/>
        </w:rPr>
        <w:t>Вычислим индекс себестоимости продукции:</w:t>
      </w:r>
    </w:p>
    <w:p w:rsidR="00E72BE2" w:rsidRDefault="00E72BE2" w:rsidP="00E72BE2">
      <w:pPr>
        <w:spacing w:line="360" w:lineRule="auto"/>
        <w:ind w:firstLine="709"/>
        <w:jc w:val="both"/>
        <w:rPr>
          <w:sz w:val="28"/>
          <w:szCs w:val="28"/>
          <w:lang w:val="uk-UA"/>
        </w:rPr>
      </w:pPr>
      <w:r w:rsidRPr="00756734">
        <w:rPr>
          <w:sz w:val="28"/>
          <w:szCs w:val="28"/>
        </w:rPr>
        <w:object w:dxaOrig="3820" w:dyaOrig="760">
          <v:shape id="_x0000_i1251" type="#_x0000_t75" style="width:238.5pt;height:47.25pt" o:ole="">
            <v:imagedata r:id="rId478" o:title=""/>
          </v:shape>
          <o:OLEObject Type="Embed" ProgID="Equation.3" ShapeID="_x0000_i1251" DrawAspect="Content" ObjectID="_1336052015" r:id="rId479"/>
        </w:object>
      </w:r>
      <w:r w:rsidRPr="00756734">
        <w:rPr>
          <w:sz w:val="28"/>
          <w:szCs w:val="28"/>
        </w:rPr>
        <w:t xml:space="preserve"> </w:t>
      </w:r>
    </w:p>
    <w:p w:rsidR="00E72BE2" w:rsidRDefault="00E72BE2" w:rsidP="00E72BE2">
      <w:pPr>
        <w:spacing w:line="360" w:lineRule="auto"/>
        <w:ind w:firstLine="709"/>
        <w:jc w:val="both"/>
        <w:rPr>
          <w:sz w:val="28"/>
          <w:szCs w:val="28"/>
          <w:lang w:val="uk-UA"/>
        </w:rPr>
      </w:pPr>
    </w:p>
    <w:p w:rsidR="00E72BE2" w:rsidRPr="00756734" w:rsidRDefault="00E72BE2" w:rsidP="00E72BE2">
      <w:pPr>
        <w:spacing w:line="360" w:lineRule="auto"/>
        <w:ind w:firstLine="709"/>
        <w:jc w:val="both"/>
        <w:rPr>
          <w:sz w:val="28"/>
          <w:szCs w:val="28"/>
        </w:rPr>
      </w:pPr>
      <w:r w:rsidRPr="00756734">
        <w:rPr>
          <w:sz w:val="28"/>
          <w:szCs w:val="28"/>
        </w:rPr>
        <w:t>Среднее увеличение себестоимости на произведенную продукцию составило 23%.</w:t>
      </w:r>
    </w:p>
    <w:p w:rsidR="00E72BE2" w:rsidRPr="00756734" w:rsidRDefault="00E72BE2" w:rsidP="00E72BE2">
      <w:pPr>
        <w:numPr>
          <w:ilvl w:val="0"/>
          <w:numId w:val="38"/>
        </w:numPr>
        <w:spacing w:after="0" w:line="360" w:lineRule="auto"/>
        <w:ind w:left="0" w:firstLine="709"/>
        <w:jc w:val="both"/>
        <w:rPr>
          <w:sz w:val="28"/>
          <w:szCs w:val="28"/>
        </w:rPr>
      </w:pPr>
      <w:r w:rsidRPr="00756734">
        <w:rPr>
          <w:sz w:val="28"/>
          <w:szCs w:val="28"/>
        </w:rPr>
        <w:t>Абсолютное изменение затрат за счет изменения:</w:t>
      </w:r>
    </w:p>
    <w:p w:rsidR="00E72BE2" w:rsidRPr="00756734" w:rsidRDefault="00E72BE2" w:rsidP="00E72BE2">
      <w:pPr>
        <w:spacing w:line="360" w:lineRule="auto"/>
        <w:ind w:firstLine="709"/>
        <w:jc w:val="both"/>
        <w:rPr>
          <w:sz w:val="28"/>
          <w:szCs w:val="28"/>
        </w:rPr>
      </w:pPr>
      <w:r w:rsidRPr="00756734">
        <w:rPr>
          <w:sz w:val="28"/>
          <w:szCs w:val="28"/>
        </w:rPr>
        <w:t xml:space="preserve">а) объема продукции </w:t>
      </w:r>
    </w:p>
    <w:p w:rsidR="00E72BE2" w:rsidRPr="00756734" w:rsidRDefault="00E72BE2" w:rsidP="00E72BE2">
      <w:pPr>
        <w:spacing w:line="360" w:lineRule="auto"/>
        <w:ind w:firstLine="709"/>
        <w:jc w:val="both"/>
        <w:rPr>
          <w:sz w:val="28"/>
          <w:szCs w:val="28"/>
        </w:rPr>
      </w:pPr>
    </w:p>
    <w:p w:rsidR="00E72BE2" w:rsidRPr="00756734" w:rsidRDefault="00E72BE2" w:rsidP="00E72BE2">
      <w:pPr>
        <w:spacing w:line="360" w:lineRule="auto"/>
        <w:ind w:firstLine="709"/>
        <w:jc w:val="both"/>
        <w:rPr>
          <w:sz w:val="28"/>
          <w:szCs w:val="28"/>
        </w:rPr>
      </w:pPr>
      <w:r w:rsidRPr="00756734">
        <w:rPr>
          <w:sz w:val="28"/>
          <w:szCs w:val="28"/>
        </w:rPr>
        <w:object w:dxaOrig="5300" w:dyaOrig="420">
          <v:shape id="_x0000_i1252" type="#_x0000_t75" style="width:323.25pt;height:27.75pt" o:ole="">
            <v:imagedata r:id="rId480" o:title=""/>
          </v:shape>
          <o:OLEObject Type="Embed" ProgID="Equation.3" ShapeID="_x0000_i1252" DrawAspect="Content" ObjectID="_1336052016" r:id="rId481"/>
        </w:object>
      </w:r>
    </w:p>
    <w:p w:rsidR="00E72BE2" w:rsidRPr="00756734" w:rsidRDefault="00E72BE2" w:rsidP="00E72BE2">
      <w:pPr>
        <w:spacing w:line="360" w:lineRule="auto"/>
        <w:ind w:firstLine="709"/>
        <w:jc w:val="both"/>
        <w:rPr>
          <w:sz w:val="28"/>
          <w:szCs w:val="28"/>
        </w:rPr>
      </w:pPr>
    </w:p>
    <w:p w:rsidR="00E72BE2" w:rsidRPr="00756734" w:rsidRDefault="00E72BE2" w:rsidP="00E72BE2">
      <w:pPr>
        <w:spacing w:line="360" w:lineRule="auto"/>
        <w:ind w:firstLine="709"/>
        <w:jc w:val="both"/>
        <w:rPr>
          <w:sz w:val="28"/>
          <w:szCs w:val="28"/>
        </w:rPr>
      </w:pPr>
      <w:r w:rsidRPr="00756734">
        <w:rPr>
          <w:sz w:val="28"/>
          <w:szCs w:val="28"/>
        </w:rPr>
        <w:t>б) себестоимости продукции</w:t>
      </w:r>
    </w:p>
    <w:p w:rsidR="00E72BE2" w:rsidRPr="00756734" w:rsidRDefault="00E72BE2" w:rsidP="00E72BE2">
      <w:pPr>
        <w:spacing w:line="360" w:lineRule="auto"/>
        <w:ind w:firstLine="709"/>
        <w:jc w:val="both"/>
        <w:rPr>
          <w:sz w:val="28"/>
          <w:szCs w:val="28"/>
        </w:rPr>
      </w:pPr>
    </w:p>
    <w:p w:rsidR="00E72BE2" w:rsidRPr="00756734" w:rsidRDefault="00E72BE2" w:rsidP="00E72BE2">
      <w:pPr>
        <w:spacing w:line="360" w:lineRule="auto"/>
        <w:ind w:firstLine="709"/>
        <w:jc w:val="both"/>
        <w:rPr>
          <w:sz w:val="28"/>
          <w:szCs w:val="28"/>
        </w:rPr>
      </w:pPr>
      <w:r w:rsidRPr="00756734">
        <w:rPr>
          <w:sz w:val="28"/>
          <w:szCs w:val="28"/>
        </w:rPr>
        <w:object w:dxaOrig="180" w:dyaOrig="340">
          <v:shape id="_x0000_i1253" type="#_x0000_t75" style="width:9pt;height:17.25pt" o:ole="">
            <v:imagedata r:id="rId470" o:title=""/>
          </v:shape>
          <o:OLEObject Type="Embed" ProgID="Equation.3" ShapeID="_x0000_i1253" DrawAspect="Content" ObjectID="_1336052017" r:id="rId482"/>
        </w:object>
      </w:r>
      <w:r w:rsidRPr="00756734">
        <w:rPr>
          <w:sz w:val="28"/>
          <w:szCs w:val="28"/>
        </w:rPr>
        <w:object w:dxaOrig="5020" w:dyaOrig="400">
          <v:shape id="_x0000_i1254" type="#_x0000_t75" style="width:341.25pt;height:27.75pt" o:ole="">
            <v:imagedata r:id="rId483" o:title=""/>
          </v:shape>
          <o:OLEObject Type="Embed" ProgID="Equation.3" ShapeID="_x0000_i1254" DrawAspect="Content" ObjectID="_1336052018" r:id="rId484"/>
        </w:object>
      </w:r>
    </w:p>
    <w:p w:rsidR="00E72BE2" w:rsidRPr="00756734" w:rsidRDefault="00E72BE2" w:rsidP="00E72BE2">
      <w:pPr>
        <w:spacing w:line="360" w:lineRule="auto"/>
        <w:ind w:firstLine="709"/>
        <w:jc w:val="both"/>
        <w:rPr>
          <w:sz w:val="28"/>
          <w:szCs w:val="28"/>
        </w:rPr>
      </w:pPr>
    </w:p>
    <w:p w:rsidR="00E72BE2" w:rsidRPr="00756734" w:rsidRDefault="00E72BE2" w:rsidP="00E72BE2">
      <w:pPr>
        <w:spacing w:line="360" w:lineRule="auto"/>
        <w:ind w:firstLine="709"/>
        <w:jc w:val="both"/>
        <w:rPr>
          <w:sz w:val="28"/>
          <w:szCs w:val="28"/>
        </w:rPr>
      </w:pPr>
      <w:r w:rsidRPr="00756734">
        <w:rPr>
          <w:sz w:val="28"/>
          <w:szCs w:val="28"/>
        </w:rPr>
        <w:object w:dxaOrig="2680" w:dyaOrig="760">
          <v:shape id="_x0000_i1255" type="#_x0000_t75" style="width:171.75pt;height:48pt" o:ole="">
            <v:imagedata r:id="rId485" o:title=""/>
          </v:shape>
          <o:OLEObject Type="Embed" ProgID="Equation.3" ShapeID="_x0000_i1255" DrawAspect="Content" ObjectID="_1336052019" r:id="rId486"/>
        </w:object>
      </w:r>
    </w:p>
    <w:p w:rsidR="00E72BE2" w:rsidRPr="00756734" w:rsidRDefault="00E72BE2" w:rsidP="00E72BE2">
      <w:pPr>
        <w:spacing w:line="360" w:lineRule="auto"/>
        <w:ind w:firstLine="709"/>
        <w:jc w:val="both"/>
        <w:rPr>
          <w:sz w:val="28"/>
          <w:szCs w:val="28"/>
        </w:rPr>
      </w:pPr>
    </w:p>
    <w:p w:rsidR="00E72BE2" w:rsidRPr="00756734" w:rsidRDefault="00E72BE2" w:rsidP="00E72BE2">
      <w:pPr>
        <w:tabs>
          <w:tab w:val="left" w:pos="915"/>
        </w:tabs>
        <w:spacing w:line="360" w:lineRule="auto"/>
        <w:ind w:firstLine="709"/>
        <w:jc w:val="both"/>
        <w:rPr>
          <w:sz w:val="28"/>
          <w:szCs w:val="28"/>
        </w:rPr>
      </w:pPr>
      <w:r w:rsidRPr="00756734">
        <w:rPr>
          <w:sz w:val="28"/>
          <w:szCs w:val="28"/>
        </w:rPr>
        <w:t>в) 2-х факторов вместе</w:t>
      </w:r>
    </w:p>
    <w:p w:rsidR="00E72BE2" w:rsidRPr="00756734" w:rsidRDefault="00E72BE2" w:rsidP="00E72BE2">
      <w:pPr>
        <w:tabs>
          <w:tab w:val="left" w:pos="915"/>
        </w:tabs>
        <w:spacing w:line="360" w:lineRule="auto"/>
        <w:ind w:firstLine="709"/>
        <w:jc w:val="both"/>
        <w:rPr>
          <w:sz w:val="28"/>
          <w:szCs w:val="28"/>
        </w:rPr>
      </w:pPr>
    </w:p>
    <w:p w:rsidR="00E72BE2" w:rsidRPr="00756734" w:rsidRDefault="00E72BE2" w:rsidP="00E72BE2">
      <w:pPr>
        <w:tabs>
          <w:tab w:val="left" w:pos="915"/>
        </w:tabs>
        <w:spacing w:line="360" w:lineRule="auto"/>
        <w:ind w:firstLine="709"/>
        <w:jc w:val="both"/>
        <w:rPr>
          <w:sz w:val="28"/>
          <w:szCs w:val="28"/>
        </w:rPr>
      </w:pPr>
      <w:r w:rsidRPr="00756734">
        <w:rPr>
          <w:sz w:val="28"/>
          <w:szCs w:val="28"/>
        </w:rPr>
        <w:object w:dxaOrig="4099" w:dyaOrig="400">
          <v:shape id="_x0000_i1256" type="#_x0000_t75" style="width:243.75pt;height:24pt" o:ole="">
            <v:imagedata r:id="rId487" o:title=""/>
          </v:shape>
          <o:OLEObject Type="Embed" ProgID="Equation.3" ShapeID="_x0000_i1256" DrawAspect="Content" ObjectID="_1336052020" r:id="rId488"/>
        </w:object>
      </w:r>
    </w:p>
    <w:p w:rsidR="00E72BE2" w:rsidRPr="00756734" w:rsidRDefault="00E72BE2" w:rsidP="00E72BE2">
      <w:pPr>
        <w:tabs>
          <w:tab w:val="left" w:pos="915"/>
        </w:tabs>
        <w:spacing w:line="360" w:lineRule="auto"/>
        <w:ind w:firstLine="709"/>
        <w:jc w:val="both"/>
        <w:rPr>
          <w:sz w:val="28"/>
          <w:szCs w:val="28"/>
        </w:rPr>
      </w:pPr>
      <w:r w:rsidRPr="00756734">
        <w:rPr>
          <w:sz w:val="28"/>
          <w:szCs w:val="28"/>
        </w:rPr>
        <w:object w:dxaOrig="180" w:dyaOrig="340">
          <v:shape id="_x0000_i1257" type="#_x0000_t75" style="width:9pt;height:17.25pt" o:ole="">
            <v:imagedata r:id="rId470" o:title=""/>
          </v:shape>
          <o:OLEObject Type="Embed" ProgID="Equation.3" ShapeID="_x0000_i1257" DrawAspect="Content" ObjectID="_1336052021" r:id="rId489"/>
        </w:object>
      </w:r>
    </w:p>
    <w:p w:rsidR="00E72BE2" w:rsidRPr="00756734" w:rsidRDefault="00E72BE2" w:rsidP="00E72BE2">
      <w:pPr>
        <w:spacing w:line="360" w:lineRule="auto"/>
        <w:ind w:firstLine="709"/>
        <w:jc w:val="both"/>
        <w:rPr>
          <w:sz w:val="28"/>
          <w:szCs w:val="28"/>
        </w:rPr>
      </w:pPr>
      <w:r w:rsidRPr="00756734">
        <w:rPr>
          <w:sz w:val="28"/>
          <w:szCs w:val="28"/>
        </w:rPr>
        <w:t xml:space="preserve">Проверка взаимосвязи: </w:t>
      </w:r>
    </w:p>
    <w:p w:rsidR="00E72BE2" w:rsidRPr="00756734" w:rsidRDefault="00E72BE2" w:rsidP="00E72BE2">
      <w:pPr>
        <w:spacing w:line="360" w:lineRule="auto"/>
        <w:ind w:firstLine="709"/>
        <w:jc w:val="both"/>
        <w:rPr>
          <w:sz w:val="28"/>
          <w:szCs w:val="28"/>
        </w:rPr>
      </w:pPr>
    </w:p>
    <w:p w:rsidR="00E72BE2" w:rsidRDefault="00E72BE2" w:rsidP="00E72BE2">
      <w:pPr>
        <w:spacing w:line="360" w:lineRule="auto"/>
        <w:ind w:firstLine="709"/>
        <w:jc w:val="both"/>
        <w:rPr>
          <w:sz w:val="28"/>
          <w:szCs w:val="28"/>
          <w:lang w:val="en-US"/>
        </w:rPr>
      </w:pPr>
      <w:r w:rsidRPr="00756734">
        <w:rPr>
          <w:sz w:val="28"/>
          <w:szCs w:val="28"/>
        </w:rPr>
        <w:object w:dxaOrig="3700" w:dyaOrig="380">
          <v:shape id="_x0000_i1258" type="#_x0000_t75" style="width:234.75pt;height:24pt" o:ole="">
            <v:imagedata r:id="rId490" o:title=""/>
          </v:shape>
          <o:OLEObject Type="Embed" ProgID="Equation.3" ShapeID="_x0000_i1258" DrawAspect="Content" ObjectID="_1336052022" r:id="rId491"/>
        </w:object>
      </w:r>
    </w:p>
    <w:p w:rsidR="004C3BEE" w:rsidRPr="00983FE1" w:rsidRDefault="004C3BEE" w:rsidP="00983FE1">
      <w:pPr>
        <w:pStyle w:val="33"/>
        <w:tabs>
          <w:tab w:val="left" w:pos="3765"/>
          <w:tab w:val="left" w:pos="4050"/>
          <w:tab w:val="center" w:pos="4659"/>
        </w:tabs>
        <w:spacing w:line="240" w:lineRule="auto"/>
        <w:ind w:firstLine="708"/>
        <w:jc w:val="center"/>
        <w:rPr>
          <w:b/>
          <w:bCs/>
          <w:sz w:val="24"/>
          <w:szCs w:val="22"/>
        </w:rPr>
      </w:pPr>
      <w:r w:rsidRPr="00983FE1">
        <w:rPr>
          <w:b/>
          <w:bCs/>
          <w:sz w:val="24"/>
          <w:szCs w:val="22"/>
        </w:rPr>
        <w:t>Задача:</w:t>
      </w:r>
    </w:p>
    <w:p w:rsidR="004C3BEE" w:rsidRDefault="004C3BEE" w:rsidP="004C3BEE">
      <w:pPr>
        <w:spacing w:line="360" w:lineRule="auto"/>
        <w:jc w:val="both"/>
        <w:rPr>
          <w:sz w:val="28"/>
        </w:rPr>
      </w:pPr>
      <w:r>
        <w:rPr>
          <w:sz w:val="28"/>
        </w:rPr>
        <w:t>Имеются следующие данные по предприятию, млн.руб.</w:t>
      </w:r>
    </w:p>
    <w:p w:rsidR="004C3BEE" w:rsidRDefault="004C3BEE" w:rsidP="004C3BEE">
      <w:pPr>
        <w:spacing w:line="360" w:lineRule="auto"/>
        <w:jc w:val="both"/>
        <w:rPr>
          <w:sz w:val="28"/>
        </w:rPr>
      </w:pPr>
    </w:p>
    <w:tbl>
      <w:tblPr>
        <w:tblW w:w="5780" w:type="dxa"/>
        <w:jc w:val="center"/>
        <w:tblCellMar>
          <w:left w:w="0" w:type="dxa"/>
          <w:right w:w="0" w:type="dxa"/>
        </w:tblCellMar>
        <w:tblLook w:val="0000"/>
      </w:tblPr>
      <w:tblGrid>
        <w:gridCol w:w="3860"/>
        <w:gridCol w:w="960"/>
        <w:gridCol w:w="960"/>
      </w:tblGrid>
      <w:tr w:rsidR="004C3BEE" w:rsidTr="009D6552">
        <w:trPr>
          <w:trHeight w:val="255"/>
          <w:jc w:val="center"/>
        </w:trPr>
        <w:tc>
          <w:tcPr>
            <w:tcW w:w="386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b/>
                <w:bCs/>
                <w:sz w:val="20"/>
                <w:szCs w:val="20"/>
              </w:rPr>
            </w:pPr>
            <w:r>
              <w:rPr>
                <w:rFonts w:ascii="Arial" w:hAnsi="Arial" w:cs="Arial"/>
                <w:b/>
                <w:bCs/>
                <w:sz w:val="20"/>
                <w:szCs w:val="20"/>
              </w:rPr>
              <w:t>Показатели</w:t>
            </w:r>
          </w:p>
        </w:tc>
        <w:tc>
          <w:tcPr>
            <w:tcW w:w="960"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b/>
                <w:bCs/>
                <w:sz w:val="20"/>
                <w:szCs w:val="20"/>
              </w:rPr>
            </w:pPr>
            <w:r>
              <w:rPr>
                <w:rFonts w:ascii="Arial" w:hAnsi="Arial" w:cs="Arial"/>
                <w:b/>
                <w:bCs/>
                <w:sz w:val="20"/>
                <w:szCs w:val="20"/>
              </w:rPr>
              <w:t>2002 г.</w:t>
            </w:r>
          </w:p>
        </w:tc>
        <w:tc>
          <w:tcPr>
            <w:tcW w:w="960"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b/>
                <w:bCs/>
                <w:sz w:val="20"/>
                <w:szCs w:val="20"/>
              </w:rPr>
            </w:pPr>
            <w:r>
              <w:rPr>
                <w:rFonts w:ascii="Arial" w:hAnsi="Arial" w:cs="Arial"/>
                <w:b/>
                <w:bCs/>
                <w:sz w:val="20"/>
                <w:szCs w:val="20"/>
              </w:rPr>
              <w:t>2003 г.</w:t>
            </w:r>
          </w:p>
        </w:tc>
      </w:tr>
      <w:tr w:rsidR="004C3BEE" w:rsidTr="009D6552">
        <w:trPr>
          <w:trHeight w:val="510"/>
          <w:jc w:val="center"/>
        </w:trPr>
        <w:tc>
          <w:tcPr>
            <w:tcW w:w="3860" w:type="dxa"/>
            <w:tcBorders>
              <w:top w:val="nil"/>
              <w:left w:val="single" w:sz="4" w:space="0" w:color="auto"/>
              <w:bottom w:val="single" w:sz="4" w:space="0" w:color="auto"/>
              <w:right w:val="single" w:sz="4" w:space="0" w:color="auto"/>
            </w:tcBorders>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Выручка от реализации продукции,</w:t>
            </w:r>
            <w:r>
              <w:rPr>
                <w:rFonts w:ascii="Arial" w:hAnsi="Arial" w:cs="Arial"/>
                <w:sz w:val="20"/>
                <w:szCs w:val="20"/>
              </w:rPr>
              <w:br/>
              <w:t>работ и услуг без НДС</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85,0</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105,0</w:t>
            </w:r>
          </w:p>
        </w:tc>
      </w:tr>
      <w:tr w:rsidR="004C3BEE" w:rsidTr="009D6552">
        <w:trPr>
          <w:trHeight w:val="510"/>
          <w:jc w:val="center"/>
        </w:trPr>
        <w:tc>
          <w:tcPr>
            <w:tcW w:w="3860" w:type="dxa"/>
            <w:tcBorders>
              <w:top w:val="nil"/>
              <w:left w:val="single" w:sz="4" w:space="0" w:color="auto"/>
              <w:bottom w:val="single" w:sz="4" w:space="0" w:color="auto"/>
              <w:right w:val="single" w:sz="4" w:space="0" w:color="auto"/>
            </w:tcBorders>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Затраты на производство и реализацию</w:t>
            </w:r>
            <w:r>
              <w:rPr>
                <w:rFonts w:ascii="Arial" w:hAnsi="Arial" w:cs="Arial"/>
                <w:sz w:val="20"/>
                <w:szCs w:val="20"/>
              </w:rPr>
              <w:br/>
              <w:t>продукции</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65,2</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78,3</w:t>
            </w:r>
          </w:p>
        </w:tc>
      </w:tr>
      <w:tr w:rsidR="004C3BEE" w:rsidTr="009D6552">
        <w:trPr>
          <w:trHeight w:val="510"/>
          <w:jc w:val="center"/>
        </w:trPr>
        <w:tc>
          <w:tcPr>
            <w:tcW w:w="3860" w:type="dxa"/>
            <w:tcBorders>
              <w:top w:val="nil"/>
              <w:left w:val="single" w:sz="4" w:space="0" w:color="auto"/>
              <w:bottom w:val="single" w:sz="4" w:space="0" w:color="auto"/>
              <w:right w:val="single" w:sz="4" w:space="0" w:color="auto"/>
            </w:tcBorders>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Прибыль от реализации имущества</w:t>
            </w:r>
            <w:r>
              <w:rPr>
                <w:rFonts w:ascii="Arial" w:hAnsi="Arial" w:cs="Arial"/>
                <w:sz w:val="20"/>
                <w:szCs w:val="20"/>
              </w:rPr>
              <w:br/>
              <w:t>предприятия</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1,0</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1,5</w:t>
            </w:r>
          </w:p>
        </w:tc>
      </w:tr>
      <w:tr w:rsidR="004C3BEE" w:rsidTr="009D6552">
        <w:trPr>
          <w:trHeight w:val="510"/>
          <w:jc w:val="center"/>
        </w:trPr>
        <w:tc>
          <w:tcPr>
            <w:tcW w:w="3860" w:type="dxa"/>
            <w:tcBorders>
              <w:top w:val="nil"/>
              <w:left w:val="single" w:sz="4" w:space="0" w:color="auto"/>
              <w:bottom w:val="single" w:sz="4" w:space="0" w:color="auto"/>
              <w:right w:val="single" w:sz="4" w:space="0" w:color="auto"/>
            </w:tcBorders>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Доходы от внереализационных</w:t>
            </w:r>
            <w:r>
              <w:rPr>
                <w:rFonts w:ascii="Arial" w:hAnsi="Arial" w:cs="Arial"/>
                <w:sz w:val="20"/>
                <w:szCs w:val="20"/>
              </w:rPr>
              <w:br/>
              <w:t>операций</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1,4</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0,5</w:t>
            </w:r>
          </w:p>
        </w:tc>
      </w:tr>
      <w:tr w:rsidR="004C3BEE" w:rsidTr="009D6552">
        <w:trPr>
          <w:trHeight w:val="510"/>
          <w:jc w:val="center"/>
        </w:trPr>
        <w:tc>
          <w:tcPr>
            <w:tcW w:w="3860" w:type="dxa"/>
            <w:tcBorders>
              <w:top w:val="nil"/>
              <w:left w:val="single" w:sz="4" w:space="0" w:color="auto"/>
              <w:bottom w:val="single" w:sz="4" w:space="0" w:color="auto"/>
              <w:right w:val="single" w:sz="4" w:space="0" w:color="auto"/>
            </w:tcBorders>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Платежи в бюджет</w:t>
            </w:r>
            <w:r>
              <w:rPr>
                <w:rFonts w:ascii="Arial" w:hAnsi="Arial" w:cs="Arial"/>
                <w:sz w:val="20"/>
                <w:szCs w:val="20"/>
              </w:rPr>
              <w:br/>
              <w:t>из прибыли</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10,1</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10,5</w:t>
            </w:r>
          </w:p>
        </w:tc>
      </w:tr>
      <w:tr w:rsidR="004C3BEE" w:rsidTr="009D6552">
        <w:trPr>
          <w:trHeight w:val="510"/>
          <w:jc w:val="center"/>
        </w:trPr>
        <w:tc>
          <w:tcPr>
            <w:tcW w:w="3860" w:type="dxa"/>
            <w:tcBorders>
              <w:top w:val="nil"/>
              <w:left w:val="single" w:sz="4" w:space="0" w:color="auto"/>
              <w:bottom w:val="single" w:sz="4" w:space="0" w:color="auto"/>
              <w:right w:val="single" w:sz="4" w:space="0" w:color="auto"/>
            </w:tcBorders>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Средняя стоимость основного</w:t>
            </w:r>
            <w:r>
              <w:rPr>
                <w:rFonts w:ascii="Arial" w:hAnsi="Arial" w:cs="Arial"/>
                <w:sz w:val="20"/>
                <w:szCs w:val="20"/>
              </w:rPr>
              <w:br/>
              <w:t>капитала</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121,4</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141,9</w:t>
            </w:r>
          </w:p>
        </w:tc>
      </w:tr>
    </w:tbl>
    <w:p w:rsidR="004C3BEE" w:rsidRDefault="004C3BEE" w:rsidP="004C3BEE">
      <w:pPr>
        <w:spacing w:line="360" w:lineRule="auto"/>
        <w:jc w:val="center"/>
        <w:rPr>
          <w:sz w:val="28"/>
        </w:rPr>
      </w:pPr>
    </w:p>
    <w:p w:rsidR="004C3BEE" w:rsidRDefault="004C3BEE" w:rsidP="004C3BEE">
      <w:pPr>
        <w:spacing w:line="360" w:lineRule="auto"/>
        <w:jc w:val="both"/>
        <w:rPr>
          <w:sz w:val="28"/>
        </w:rPr>
      </w:pPr>
      <w:r>
        <w:rPr>
          <w:sz w:val="28"/>
        </w:rPr>
        <w:lastRenderedPageBreak/>
        <w:tab/>
        <w:t>По приведенным данным определите за каждый год:</w:t>
      </w:r>
    </w:p>
    <w:p w:rsidR="004C3BEE" w:rsidRDefault="004C3BEE" w:rsidP="004C3BEE">
      <w:pPr>
        <w:spacing w:line="360" w:lineRule="auto"/>
        <w:jc w:val="both"/>
        <w:rPr>
          <w:sz w:val="28"/>
        </w:rPr>
      </w:pPr>
      <w:r>
        <w:rPr>
          <w:sz w:val="28"/>
        </w:rPr>
        <w:t>а) прибыль от реализации продукции;</w:t>
      </w:r>
    </w:p>
    <w:p w:rsidR="004C3BEE" w:rsidRDefault="004C3BEE" w:rsidP="004C3BEE">
      <w:pPr>
        <w:spacing w:line="360" w:lineRule="auto"/>
        <w:jc w:val="both"/>
        <w:rPr>
          <w:sz w:val="28"/>
        </w:rPr>
      </w:pPr>
      <w:r>
        <w:rPr>
          <w:sz w:val="28"/>
        </w:rPr>
        <w:t>б) балансовую прибыль;</w:t>
      </w:r>
    </w:p>
    <w:p w:rsidR="004C3BEE" w:rsidRDefault="004C3BEE" w:rsidP="004C3BEE">
      <w:pPr>
        <w:spacing w:line="360" w:lineRule="auto"/>
        <w:jc w:val="both"/>
        <w:rPr>
          <w:sz w:val="28"/>
        </w:rPr>
      </w:pPr>
      <w:r>
        <w:rPr>
          <w:sz w:val="28"/>
        </w:rPr>
        <w:t>в) чистую прибыль;</w:t>
      </w:r>
    </w:p>
    <w:p w:rsidR="004C3BEE" w:rsidRDefault="004C3BEE" w:rsidP="004C3BEE">
      <w:pPr>
        <w:spacing w:line="360" w:lineRule="auto"/>
        <w:jc w:val="both"/>
        <w:rPr>
          <w:sz w:val="28"/>
        </w:rPr>
      </w:pPr>
      <w:r>
        <w:rPr>
          <w:sz w:val="28"/>
        </w:rPr>
        <w:t>г) показатели рентабельности: продукции; основного капитала;</w:t>
      </w:r>
    </w:p>
    <w:p w:rsidR="004C3BEE" w:rsidRDefault="004C3BEE" w:rsidP="004C3BEE">
      <w:pPr>
        <w:spacing w:line="360" w:lineRule="auto"/>
        <w:jc w:val="both"/>
        <w:rPr>
          <w:sz w:val="28"/>
        </w:rPr>
      </w:pPr>
      <w:r>
        <w:rPr>
          <w:sz w:val="28"/>
        </w:rPr>
        <w:t>д) абсолютные и относительные изменения исходных и расчетных данных.</w:t>
      </w:r>
    </w:p>
    <w:p w:rsidR="004C3BEE" w:rsidRDefault="004C3BEE" w:rsidP="004C3BEE">
      <w:pPr>
        <w:spacing w:line="360" w:lineRule="auto"/>
        <w:jc w:val="both"/>
        <w:rPr>
          <w:sz w:val="28"/>
        </w:rPr>
      </w:pPr>
      <w:r>
        <w:rPr>
          <w:sz w:val="28"/>
        </w:rPr>
        <w:t>Проанализируйте полученные расчеты и сделайте выводы.</w:t>
      </w:r>
    </w:p>
    <w:p w:rsidR="004C3BEE" w:rsidRDefault="004C3BEE" w:rsidP="004C3BEE">
      <w:pPr>
        <w:spacing w:line="360" w:lineRule="auto"/>
        <w:jc w:val="both"/>
        <w:rPr>
          <w:sz w:val="28"/>
        </w:rPr>
      </w:pPr>
    </w:p>
    <w:p w:rsidR="004C3BEE" w:rsidRDefault="004C3BEE" w:rsidP="004C3BEE">
      <w:pPr>
        <w:spacing w:line="360" w:lineRule="auto"/>
        <w:jc w:val="center"/>
        <w:rPr>
          <w:b/>
          <w:bCs/>
          <w:sz w:val="28"/>
        </w:rPr>
      </w:pPr>
      <w:r>
        <w:rPr>
          <w:b/>
          <w:bCs/>
          <w:sz w:val="28"/>
        </w:rPr>
        <w:t>Решение.</w:t>
      </w:r>
    </w:p>
    <w:p w:rsidR="004C3BEE" w:rsidRDefault="004C3BEE" w:rsidP="004C3BEE">
      <w:pPr>
        <w:spacing w:line="360" w:lineRule="auto"/>
        <w:jc w:val="both"/>
        <w:rPr>
          <w:sz w:val="28"/>
        </w:rPr>
      </w:pPr>
    </w:p>
    <w:p w:rsidR="004C3BEE" w:rsidRDefault="004C3BEE" w:rsidP="004C3BEE">
      <w:pPr>
        <w:spacing w:line="360" w:lineRule="auto"/>
        <w:jc w:val="both"/>
        <w:rPr>
          <w:sz w:val="28"/>
          <w:szCs w:val="28"/>
        </w:rPr>
      </w:pPr>
      <w:r>
        <w:rPr>
          <w:sz w:val="28"/>
        </w:rPr>
        <w:t xml:space="preserve">а) прибыль от реализации продукции </w:t>
      </w:r>
      <w:r w:rsidRPr="00C2662D">
        <w:rPr>
          <w:sz w:val="28"/>
          <w:szCs w:val="28"/>
        </w:rPr>
        <w:t>= Выручка от реализации продукции,</w:t>
      </w:r>
      <w:r w:rsidRPr="001951F8">
        <w:rPr>
          <w:sz w:val="28"/>
          <w:szCs w:val="28"/>
        </w:rPr>
        <w:t xml:space="preserve"> </w:t>
      </w:r>
      <w:r w:rsidRPr="00C2662D">
        <w:rPr>
          <w:sz w:val="28"/>
          <w:szCs w:val="28"/>
        </w:rPr>
        <w:t>работ и услуг без НДС</w:t>
      </w:r>
      <w:r w:rsidRPr="00C2662D">
        <w:rPr>
          <w:sz w:val="28"/>
          <w:szCs w:val="28"/>
        </w:rPr>
        <w:br/>
      </w:r>
      <w:r>
        <w:rPr>
          <w:sz w:val="28"/>
          <w:szCs w:val="28"/>
        </w:rPr>
        <w:t>–</w:t>
      </w:r>
      <w:r w:rsidRPr="00C2662D">
        <w:rPr>
          <w:sz w:val="28"/>
          <w:szCs w:val="28"/>
        </w:rPr>
        <w:t>Затраты на производство и реализацию</w:t>
      </w:r>
      <w:r w:rsidRPr="00C2662D">
        <w:rPr>
          <w:sz w:val="28"/>
          <w:szCs w:val="28"/>
        </w:rPr>
        <w:br/>
        <w:t>продукции</w:t>
      </w:r>
      <w:r>
        <w:rPr>
          <w:sz w:val="28"/>
          <w:szCs w:val="28"/>
        </w:rPr>
        <w:t>;</w:t>
      </w:r>
    </w:p>
    <w:p w:rsidR="004C3BEE" w:rsidRPr="00A54F4D" w:rsidRDefault="004C3BEE" w:rsidP="004C3BEE">
      <w:pPr>
        <w:spacing w:line="360" w:lineRule="auto"/>
        <w:jc w:val="both"/>
        <w:rPr>
          <w:sz w:val="28"/>
          <w:szCs w:val="28"/>
        </w:rPr>
      </w:pPr>
      <w:r>
        <w:rPr>
          <w:sz w:val="28"/>
        </w:rPr>
        <w:t xml:space="preserve">б) </w:t>
      </w:r>
      <w:r w:rsidRPr="00A54F4D">
        <w:rPr>
          <w:sz w:val="28"/>
          <w:szCs w:val="28"/>
        </w:rPr>
        <w:t>балансовая прибыль = Прибыль от реализации имущества</w:t>
      </w:r>
      <w:r w:rsidRPr="00A54F4D">
        <w:rPr>
          <w:sz w:val="28"/>
          <w:szCs w:val="28"/>
        </w:rPr>
        <w:br/>
        <w:t>предприятия + Доходы от внереализационных</w:t>
      </w:r>
      <w:r w:rsidRPr="00A54F4D">
        <w:rPr>
          <w:sz w:val="28"/>
          <w:szCs w:val="28"/>
        </w:rPr>
        <w:br/>
        <w:t>операций + прибыль от реализации продукции</w:t>
      </w:r>
      <w:r>
        <w:rPr>
          <w:sz w:val="28"/>
          <w:szCs w:val="28"/>
        </w:rPr>
        <w:t>;</w:t>
      </w:r>
    </w:p>
    <w:p w:rsidR="004C3BEE" w:rsidRPr="00A54F4D" w:rsidRDefault="004C3BEE" w:rsidP="004C3BEE">
      <w:pPr>
        <w:spacing w:line="360" w:lineRule="auto"/>
        <w:jc w:val="both"/>
        <w:rPr>
          <w:sz w:val="28"/>
          <w:szCs w:val="28"/>
        </w:rPr>
      </w:pPr>
      <w:r>
        <w:rPr>
          <w:sz w:val="28"/>
        </w:rPr>
        <w:t>в) чистая прибыль = балансовая прибыль – платежи в бюджет</w:t>
      </w:r>
      <w:r w:rsidRPr="00A54F4D">
        <w:rPr>
          <w:rFonts w:ascii="Arial" w:hAnsi="Arial" w:cs="Arial"/>
          <w:sz w:val="20"/>
          <w:szCs w:val="20"/>
        </w:rPr>
        <w:t xml:space="preserve"> </w:t>
      </w:r>
      <w:r w:rsidRPr="00A54F4D">
        <w:rPr>
          <w:sz w:val="28"/>
          <w:szCs w:val="28"/>
        </w:rPr>
        <w:t>из прибыли</w:t>
      </w:r>
      <w:r>
        <w:rPr>
          <w:sz w:val="28"/>
          <w:szCs w:val="28"/>
        </w:rPr>
        <w:t>;</w:t>
      </w:r>
    </w:p>
    <w:p w:rsidR="004C3BEE" w:rsidRPr="00A54F4D" w:rsidRDefault="004C3BEE" w:rsidP="004C3BEE">
      <w:pPr>
        <w:spacing w:line="360" w:lineRule="auto"/>
        <w:jc w:val="both"/>
        <w:rPr>
          <w:sz w:val="28"/>
          <w:szCs w:val="28"/>
        </w:rPr>
      </w:pPr>
      <w:r>
        <w:rPr>
          <w:sz w:val="28"/>
        </w:rPr>
        <w:t>г) показатель рентабельности продукции = прибыль от реализации продукции /</w:t>
      </w:r>
      <w:r w:rsidRPr="00A54F4D">
        <w:rPr>
          <w:rFonts w:ascii="Arial" w:hAnsi="Arial" w:cs="Arial"/>
          <w:sz w:val="20"/>
          <w:szCs w:val="20"/>
        </w:rPr>
        <w:t xml:space="preserve"> </w:t>
      </w:r>
      <w:r w:rsidRPr="00A54F4D">
        <w:rPr>
          <w:sz w:val="28"/>
          <w:szCs w:val="28"/>
        </w:rPr>
        <w:t>Затраты на производство и реализацию</w:t>
      </w:r>
      <w:r w:rsidRPr="00A54F4D">
        <w:rPr>
          <w:sz w:val="28"/>
          <w:szCs w:val="28"/>
        </w:rPr>
        <w:br/>
        <w:t>продукции;</w:t>
      </w:r>
    </w:p>
    <w:p w:rsidR="004C3BEE" w:rsidRPr="00A54F4D" w:rsidRDefault="004C3BEE" w:rsidP="004C3BEE">
      <w:pPr>
        <w:spacing w:line="360" w:lineRule="auto"/>
        <w:jc w:val="both"/>
        <w:rPr>
          <w:sz w:val="28"/>
          <w:szCs w:val="28"/>
        </w:rPr>
      </w:pPr>
      <w:r>
        <w:rPr>
          <w:sz w:val="28"/>
        </w:rPr>
        <w:lastRenderedPageBreak/>
        <w:t xml:space="preserve"> показатель рентабельности основного капитала = прибыль от реализации продукции </w:t>
      </w:r>
      <w:r w:rsidRPr="00A54F4D">
        <w:rPr>
          <w:sz w:val="28"/>
          <w:szCs w:val="28"/>
        </w:rPr>
        <w:t>/Средняя стоимость основного</w:t>
      </w:r>
      <w:r w:rsidRPr="00A54F4D">
        <w:rPr>
          <w:sz w:val="28"/>
          <w:szCs w:val="28"/>
        </w:rPr>
        <w:br/>
        <w:t>капитала.</w:t>
      </w:r>
    </w:p>
    <w:p w:rsidR="004C3BEE" w:rsidRDefault="004C3BEE" w:rsidP="004C3BEE">
      <w:pPr>
        <w:spacing w:line="360" w:lineRule="auto"/>
        <w:jc w:val="both"/>
        <w:rPr>
          <w:sz w:val="28"/>
        </w:rPr>
      </w:pPr>
      <w:r>
        <w:rPr>
          <w:sz w:val="28"/>
        </w:rPr>
        <w:t xml:space="preserve">Примечания: строки пронумерованы в таблице в первом столбце; все расчеты проведены в </w:t>
      </w:r>
      <w:r>
        <w:rPr>
          <w:sz w:val="28"/>
          <w:lang w:val="en-US"/>
        </w:rPr>
        <w:t>Excel</w:t>
      </w:r>
      <w:r>
        <w:rPr>
          <w:sz w:val="28"/>
        </w:rPr>
        <w:t>.</w:t>
      </w:r>
    </w:p>
    <w:p w:rsidR="004C3BEE" w:rsidRDefault="004C3BEE" w:rsidP="004C3BEE">
      <w:pPr>
        <w:spacing w:line="360" w:lineRule="auto"/>
        <w:jc w:val="both"/>
        <w:rPr>
          <w:sz w:val="28"/>
        </w:rPr>
      </w:pPr>
      <w:r>
        <w:rPr>
          <w:sz w:val="28"/>
        </w:rPr>
        <w:t xml:space="preserve">д) абсолютное изменение величины </w:t>
      </w:r>
      <w:r>
        <w:rPr>
          <w:position w:val="-10"/>
          <w:sz w:val="28"/>
        </w:rPr>
        <w:object w:dxaOrig="1219" w:dyaOrig="340">
          <v:shape id="_x0000_i1259" type="#_x0000_t75" style="width:60.75pt;height:17.25pt" o:ole="">
            <v:imagedata r:id="rId492" o:title=""/>
          </v:shape>
          <o:OLEObject Type="Embed" ProgID="Equation.3" ShapeID="_x0000_i1259" DrawAspect="Content" ObjectID="_1336052023" r:id="rId493"/>
        </w:object>
      </w:r>
      <w:r>
        <w:rPr>
          <w:sz w:val="28"/>
        </w:rPr>
        <w:t>;</w:t>
      </w:r>
    </w:p>
    <w:p w:rsidR="004C3BEE" w:rsidRDefault="004C3BEE" w:rsidP="004C3BEE">
      <w:pPr>
        <w:spacing w:line="360" w:lineRule="auto"/>
        <w:jc w:val="both"/>
        <w:rPr>
          <w:sz w:val="28"/>
        </w:rPr>
      </w:pPr>
      <w:r>
        <w:rPr>
          <w:sz w:val="28"/>
        </w:rPr>
        <w:t xml:space="preserve">    относительное изменение величины </w:t>
      </w:r>
      <w:r>
        <w:rPr>
          <w:position w:val="-10"/>
          <w:sz w:val="28"/>
        </w:rPr>
        <w:object w:dxaOrig="1120" w:dyaOrig="340">
          <v:shape id="_x0000_i1260" type="#_x0000_t75" style="width:56.25pt;height:17.25pt" o:ole="">
            <v:imagedata r:id="rId494" o:title=""/>
          </v:shape>
          <o:OLEObject Type="Embed" ProgID="Equation.3" ShapeID="_x0000_i1260" DrawAspect="Content" ObjectID="_1336052024" r:id="rId495"/>
        </w:object>
      </w:r>
      <w:r>
        <w:rPr>
          <w:sz w:val="28"/>
        </w:rPr>
        <w:t>.</w:t>
      </w:r>
    </w:p>
    <w:p w:rsidR="004C3BEE" w:rsidRDefault="004C3BEE" w:rsidP="004C3BEE">
      <w:pPr>
        <w:spacing w:line="360" w:lineRule="auto"/>
        <w:jc w:val="both"/>
        <w:rPr>
          <w:sz w:val="28"/>
        </w:rPr>
      </w:pPr>
      <w:r>
        <w:rPr>
          <w:sz w:val="28"/>
        </w:rPr>
        <w:t>Результаты расчетов представлены в итоговой таблице.</w:t>
      </w:r>
    </w:p>
    <w:p w:rsidR="004C3BEE" w:rsidRDefault="004C3BEE" w:rsidP="004C3BEE">
      <w:pPr>
        <w:spacing w:line="360" w:lineRule="auto"/>
        <w:jc w:val="both"/>
        <w:rPr>
          <w:sz w:val="28"/>
        </w:rPr>
      </w:pPr>
    </w:p>
    <w:tbl>
      <w:tblPr>
        <w:tblW w:w="8396" w:type="dxa"/>
        <w:tblLayout w:type="fixed"/>
        <w:tblCellMar>
          <w:left w:w="0" w:type="dxa"/>
          <w:right w:w="0" w:type="dxa"/>
        </w:tblCellMar>
        <w:tblLook w:val="0000"/>
      </w:tblPr>
      <w:tblGrid>
        <w:gridCol w:w="3435"/>
        <w:gridCol w:w="946"/>
        <w:gridCol w:w="960"/>
        <w:gridCol w:w="1435"/>
        <w:gridCol w:w="1620"/>
      </w:tblGrid>
      <w:tr w:rsidR="004C3BEE" w:rsidTr="009D6552">
        <w:trPr>
          <w:trHeight w:val="510"/>
        </w:trPr>
        <w:tc>
          <w:tcPr>
            <w:tcW w:w="343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b/>
                <w:bCs/>
                <w:sz w:val="20"/>
                <w:szCs w:val="20"/>
              </w:rPr>
            </w:pPr>
            <w:r>
              <w:rPr>
                <w:rFonts w:ascii="Arial" w:hAnsi="Arial" w:cs="Arial"/>
                <w:b/>
                <w:bCs/>
                <w:sz w:val="20"/>
                <w:szCs w:val="20"/>
              </w:rPr>
              <w:t>Показатели</w:t>
            </w:r>
          </w:p>
        </w:tc>
        <w:tc>
          <w:tcPr>
            <w:tcW w:w="94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b/>
                <w:bCs/>
                <w:sz w:val="20"/>
                <w:szCs w:val="20"/>
              </w:rPr>
            </w:pPr>
            <w:r>
              <w:rPr>
                <w:rFonts w:ascii="Arial" w:hAnsi="Arial" w:cs="Arial"/>
                <w:b/>
                <w:bCs/>
                <w:sz w:val="20"/>
                <w:szCs w:val="20"/>
              </w:rPr>
              <w:t>2002 г.</w:t>
            </w:r>
          </w:p>
        </w:tc>
        <w:tc>
          <w:tcPr>
            <w:tcW w:w="960"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b/>
                <w:bCs/>
                <w:sz w:val="20"/>
                <w:szCs w:val="20"/>
              </w:rPr>
            </w:pPr>
            <w:r>
              <w:rPr>
                <w:rFonts w:ascii="Arial" w:hAnsi="Arial" w:cs="Arial"/>
                <w:b/>
                <w:bCs/>
                <w:sz w:val="20"/>
                <w:szCs w:val="20"/>
              </w:rPr>
              <w:t>2003 г.</w:t>
            </w:r>
          </w:p>
        </w:tc>
        <w:tc>
          <w:tcPr>
            <w:tcW w:w="1435"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4C3BEE" w:rsidRDefault="004C3BEE" w:rsidP="009D6552">
            <w:pPr>
              <w:jc w:val="center"/>
              <w:rPr>
                <w:rFonts w:ascii="Arial" w:eastAsia="Arial Unicode MS" w:hAnsi="Arial" w:cs="Arial"/>
                <w:b/>
                <w:bCs/>
                <w:sz w:val="20"/>
                <w:szCs w:val="20"/>
              </w:rPr>
            </w:pPr>
            <w:r>
              <w:rPr>
                <w:rFonts w:ascii="Arial" w:hAnsi="Arial" w:cs="Arial"/>
                <w:b/>
                <w:bCs/>
                <w:sz w:val="20"/>
                <w:szCs w:val="20"/>
              </w:rPr>
              <w:t>Абсолютное</w:t>
            </w:r>
            <w:r>
              <w:rPr>
                <w:rFonts w:ascii="Arial" w:hAnsi="Arial" w:cs="Arial"/>
                <w:b/>
                <w:bCs/>
                <w:sz w:val="20"/>
                <w:szCs w:val="20"/>
              </w:rPr>
              <w:br/>
              <w:t>изменение</w:t>
            </w:r>
          </w:p>
        </w:tc>
        <w:tc>
          <w:tcPr>
            <w:tcW w:w="1620"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4C3BEE" w:rsidRDefault="004C3BEE" w:rsidP="009D6552">
            <w:pPr>
              <w:jc w:val="center"/>
              <w:rPr>
                <w:rFonts w:ascii="Arial" w:eastAsia="Arial Unicode MS" w:hAnsi="Arial" w:cs="Arial"/>
                <w:b/>
                <w:bCs/>
                <w:sz w:val="20"/>
                <w:szCs w:val="20"/>
              </w:rPr>
            </w:pPr>
            <w:r>
              <w:rPr>
                <w:rFonts w:ascii="Arial" w:hAnsi="Arial" w:cs="Arial"/>
                <w:b/>
                <w:bCs/>
                <w:sz w:val="20"/>
                <w:szCs w:val="20"/>
              </w:rPr>
              <w:t>Относительное</w:t>
            </w:r>
            <w:r>
              <w:rPr>
                <w:rFonts w:ascii="Arial" w:hAnsi="Arial" w:cs="Arial"/>
                <w:b/>
                <w:bCs/>
                <w:sz w:val="20"/>
                <w:szCs w:val="20"/>
              </w:rPr>
              <w:br/>
              <w:t>изменение</w:t>
            </w:r>
          </w:p>
        </w:tc>
      </w:tr>
      <w:tr w:rsidR="004C3BEE" w:rsidTr="009D6552">
        <w:trPr>
          <w:trHeight w:val="510"/>
        </w:trPr>
        <w:tc>
          <w:tcPr>
            <w:tcW w:w="3435" w:type="dxa"/>
            <w:tcBorders>
              <w:top w:val="nil"/>
              <w:left w:val="single" w:sz="4" w:space="0" w:color="auto"/>
              <w:bottom w:val="single" w:sz="4" w:space="0" w:color="auto"/>
              <w:right w:val="single" w:sz="4" w:space="0" w:color="auto"/>
            </w:tcBorders>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1.Выручка от реализации продукции,</w:t>
            </w:r>
            <w:r>
              <w:rPr>
                <w:rFonts w:ascii="Arial" w:hAnsi="Arial" w:cs="Arial"/>
                <w:sz w:val="20"/>
                <w:szCs w:val="20"/>
              </w:rPr>
              <w:br/>
              <w:t>работ и услуг без НДС</w:t>
            </w:r>
          </w:p>
        </w:tc>
        <w:tc>
          <w:tcPr>
            <w:tcW w:w="946"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85,0</w:t>
            </w:r>
          </w:p>
        </w:tc>
        <w:tc>
          <w:tcPr>
            <w:tcW w:w="96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105,0</w:t>
            </w:r>
          </w:p>
        </w:tc>
        <w:tc>
          <w:tcPr>
            <w:tcW w:w="1435"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20,0</w:t>
            </w:r>
          </w:p>
        </w:tc>
        <w:tc>
          <w:tcPr>
            <w:tcW w:w="16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0,24</w:t>
            </w:r>
          </w:p>
        </w:tc>
      </w:tr>
      <w:tr w:rsidR="004C3BEE" w:rsidTr="009D6552">
        <w:trPr>
          <w:trHeight w:val="510"/>
        </w:trPr>
        <w:tc>
          <w:tcPr>
            <w:tcW w:w="3435" w:type="dxa"/>
            <w:tcBorders>
              <w:top w:val="nil"/>
              <w:left w:val="single" w:sz="4" w:space="0" w:color="auto"/>
              <w:bottom w:val="single" w:sz="4" w:space="0" w:color="auto"/>
              <w:right w:val="single" w:sz="4" w:space="0" w:color="auto"/>
            </w:tcBorders>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2.Затраты на производство и реализацию</w:t>
            </w:r>
            <w:r>
              <w:rPr>
                <w:rFonts w:ascii="Arial" w:hAnsi="Arial" w:cs="Arial"/>
                <w:sz w:val="20"/>
                <w:szCs w:val="20"/>
              </w:rPr>
              <w:br/>
              <w:t>продукции</w:t>
            </w:r>
          </w:p>
        </w:tc>
        <w:tc>
          <w:tcPr>
            <w:tcW w:w="946"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65,2</w:t>
            </w:r>
          </w:p>
        </w:tc>
        <w:tc>
          <w:tcPr>
            <w:tcW w:w="96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78,3</w:t>
            </w:r>
          </w:p>
        </w:tc>
        <w:tc>
          <w:tcPr>
            <w:tcW w:w="1435"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13,1</w:t>
            </w:r>
          </w:p>
        </w:tc>
        <w:tc>
          <w:tcPr>
            <w:tcW w:w="16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0,20</w:t>
            </w:r>
          </w:p>
        </w:tc>
      </w:tr>
      <w:tr w:rsidR="004C3BEE" w:rsidTr="009D6552">
        <w:trPr>
          <w:trHeight w:val="510"/>
        </w:trPr>
        <w:tc>
          <w:tcPr>
            <w:tcW w:w="3435" w:type="dxa"/>
            <w:tcBorders>
              <w:top w:val="nil"/>
              <w:left w:val="single" w:sz="4" w:space="0" w:color="auto"/>
              <w:bottom w:val="single" w:sz="4" w:space="0" w:color="auto"/>
              <w:right w:val="single" w:sz="4" w:space="0" w:color="auto"/>
            </w:tcBorders>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3.Прибыль от реализации имущества</w:t>
            </w:r>
            <w:r>
              <w:rPr>
                <w:rFonts w:ascii="Arial" w:hAnsi="Arial" w:cs="Arial"/>
                <w:sz w:val="20"/>
                <w:szCs w:val="20"/>
              </w:rPr>
              <w:br/>
              <w:t>предприятия</w:t>
            </w:r>
          </w:p>
        </w:tc>
        <w:tc>
          <w:tcPr>
            <w:tcW w:w="946"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1,0</w:t>
            </w:r>
          </w:p>
        </w:tc>
        <w:tc>
          <w:tcPr>
            <w:tcW w:w="96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1,5</w:t>
            </w:r>
          </w:p>
        </w:tc>
        <w:tc>
          <w:tcPr>
            <w:tcW w:w="1435"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0,5</w:t>
            </w:r>
          </w:p>
        </w:tc>
        <w:tc>
          <w:tcPr>
            <w:tcW w:w="16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0,50</w:t>
            </w:r>
          </w:p>
        </w:tc>
      </w:tr>
      <w:tr w:rsidR="004C3BEE" w:rsidTr="009D6552">
        <w:trPr>
          <w:trHeight w:val="510"/>
        </w:trPr>
        <w:tc>
          <w:tcPr>
            <w:tcW w:w="3435" w:type="dxa"/>
            <w:tcBorders>
              <w:top w:val="nil"/>
              <w:left w:val="single" w:sz="4" w:space="0" w:color="auto"/>
              <w:bottom w:val="single" w:sz="4" w:space="0" w:color="auto"/>
              <w:right w:val="single" w:sz="4" w:space="0" w:color="auto"/>
            </w:tcBorders>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4.Доходы от внереализационных</w:t>
            </w:r>
            <w:r>
              <w:rPr>
                <w:rFonts w:ascii="Arial" w:hAnsi="Arial" w:cs="Arial"/>
                <w:sz w:val="20"/>
                <w:szCs w:val="20"/>
              </w:rPr>
              <w:br/>
              <w:t>операций</w:t>
            </w:r>
          </w:p>
        </w:tc>
        <w:tc>
          <w:tcPr>
            <w:tcW w:w="946"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1,4</w:t>
            </w:r>
          </w:p>
        </w:tc>
        <w:tc>
          <w:tcPr>
            <w:tcW w:w="96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0,5</w:t>
            </w:r>
          </w:p>
        </w:tc>
        <w:tc>
          <w:tcPr>
            <w:tcW w:w="1435"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-0,9</w:t>
            </w:r>
          </w:p>
        </w:tc>
        <w:tc>
          <w:tcPr>
            <w:tcW w:w="16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-0,64</w:t>
            </w:r>
          </w:p>
        </w:tc>
      </w:tr>
      <w:tr w:rsidR="004C3BEE" w:rsidTr="009D6552">
        <w:trPr>
          <w:trHeight w:val="510"/>
        </w:trPr>
        <w:tc>
          <w:tcPr>
            <w:tcW w:w="3435" w:type="dxa"/>
            <w:tcBorders>
              <w:top w:val="nil"/>
              <w:left w:val="single" w:sz="4" w:space="0" w:color="auto"/>
              <w:bottom w:val="single" w:sz="4" w:space="0" w:color="auto"/>
              <w:right w:val="single" w:sz="4" w:space="0" w:color="auto"/>
            </w:tcBorders>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5.Платежи в бюджет</w:t>
            </w:r>
            <w:r>
              <w:rPr>
                <w:rFonts w:ascii="Arial" w:hAnsi="Arial" w:cs="Arial"/>
                <w:sz w:val="20"/>
                <w:szCs w:val="20"/>
              </w:rPr>
              <w:br/>
              <w:t>из прибыли</w:t>
            </w:r>
          </w:p>
        </w:tc>
        <w:tc>
          <w:tcPr>
            <w:tcW w:w="946"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10,1</w:t>
            </w:r>
          </w:p>
        </w:tc>
        <w:tc>
          <w:tcPr>
            <w:tcW w:w="96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10,5</w:t>
            </w:r>
          </w:p>
        </w:tc>
        <w:tc>
          <w:tcPr>
            <w:tcW w:w="1435"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0,4</w:t>
            </w:r>
          </w:p>
        </w:tc>
        <w:tc>
          <w:tcPr>
            <w:tcW w:w="16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0,04</w:t>
            </w:r>
          </w:p>
        </w:tc>
      </w:tr>
      <w:tr w:rsidR="004C3BEE" w:rsidTr="009D6552">
        <w:trPr>
          <w:trHeight w:val="510"/>
        </w:trPr>
        <w:tc>
          <w:tcPr>
            <w:tcW w:w="3435" w:type="dxa"/>
            <w:tcBorders>
              <w:top w:val="nil"/>
              <w:left w:val="single" w:sz="4" w:space="0" w:color="auto"/>
              <w:bottom w:val="single" w:sz="4" w:space="0" w:color="auto"/>
              <w:right w:val="single" w:sz="4" w:space="0" w:color="auto"/>
            </w:tcBorders>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6. Средняя стоимость основного</w:t>
            </w:r>
            <w:r>
              <w:rPr>
                <w:rFonts w:ascii="Arial" w:hAnsi="Arial" w:cs="Arial"/>
                <w:sz w:val="20"/>
                <w:szCs w:val="20"/>
              </w:rPr>
              <w:br/>
              <w:t>капитала</w:t>
            </w:r>
          </w:p>
        </w:tc>
        <w:tc>
          <w:tcPr>
            <w:tcW w:w="946"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121,4</w:t>
            </w:r>
          </w:p>
        </w:tc>
        <w:tc>
          <w:tcPr>
            <w:tcW w:w="96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141,9</w:t>
            </w:r>
          </w:p>
        </w:tc>
        <w:tc>
          <w:tcPr>
            <w:tcW w:w="1435"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20,5</w:t>
            </w:r>
          </w:p>
        </w:tc>
        <w:tc>
          <w:tcPr>
            <w:tcW w:w="16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0,17</w:t>
            </w:r>
          </w:p>
        </w:tc>
      </w:tr>
      <w:tr w:rsidR="004C3BEE" w:rsidTr="009D6552">
        <w:trPr>
          <w:trHeight w:val="255"/>
        </w:trPr>
        <w:tc>
          <w:tcPr>
            <w:tcW w:w="3435" w:type="dxa"/>
            <w:tcBorders>
              <w:top w:val="nil"/>
              <w:left w:val="single" w:sz="4" w:space="0" w:color="auto"/>
              <w:bottom w:val="single" w:sz="4" w:space="0" w:color="auto"/>
              <w:right w:val="single" w:sz="4" w:space="0" w:color="auto"/>
            </w:tcBorders>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7.Прибыль от реализации продукции</w:t>
            </w:r>
          </w:p>
        </w:tc>
        <w:tc>
          <w:tcPr>
            <w:tcW w:w="946"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19,8</w:t>
            </w:r>
          </w:p>
        </w:tc>
        <w:tc>
          <w:tcPr>
            <w:tcW w:w="96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26,7</w:t>
            </w:r>
          </w:p>
        </w:tc>
        <w:tc>
          <w:tcPr>
            <w:tcW w:w="1435"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6,90</w:t>
            </w:r>
          </w:p>
        </w:tc>
        <w:tc>
          <w:tcPr>
            <w:tcW w:w="16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0,35</w:t>
            </w:r>
          </w:p>
        </w:tc>
      </w:tr>
      <w:tr w:rsidR="004C3BEE" w:rsidTr="009D6552">
        <w:trPr>
          <w:trHeight w:val="255"/>
        </w:trPr>
        <w:tc>
          <w:tcPr>
            <w:tcW w:w="3435" w:type="dxa"/>
            <w:tcBorders>
              <w:top w:val="nil"/>
              <w:left w:val="single" w:sz="4" w:space="0" w:color="auto"/>
              <w:bottom w:val="single" w:sz="4" w:space="0" w:color="auto"/>
              <w:right w:val="single" w:sz="4" w:space="0" w:color="auto"/>
            </w:tcBorders>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8.Балансовая прибыль</w:t>
            </w:r>
          </w:p>
        </w:tc>
        <w:tc>
          <w:tcPr>
            <w:tcW w:w="946"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22,2</w:t>
            </w:r>
          </w:p>
        </w:tc>
        <w:tc>
          <w:tcPr>
            <w:tcW w:w="96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28,7</w:t>
            </w:r>
          </w:p>
        </w:tc>
        <w:tc>
          <w:tcPr>
            <w:tcW w:w="1435"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6,50</w:t>
            </w:r>
          </w:p>
        </w:tc>
        <w:tc>
          <w:tcPr>
            <w:tcW w:w="16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0,29</w:t>
            </w:r>
          </w:p>
        </w:tc>
      </w:tr>
      <w:tr w:rsidR="004C3BEE" w:rsidTr="009D6552">
        <w:trPr>
          <w:trHeight w:val="255"/>
        </w:trPr>
        <w:tc>
          <w:tcPr>
            <w:tcW w:w="3435" w:type="dxa"/>
            <w:tcBorders>
              <w:top w:val="nil"/>
              <w:left w:val="single" w:sz="4" w:space="0" w:color="auto"/>
              <w:bottom w:val="single" w:sz="4" w:space="0" w:color="auto"/>
              <w:right w:val="single" w:sz="4" w:space="0" w:color="auto"/>
            </w:tcBorders>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9.Чистая прибыль</w:t>
            </w:r>
          </w:p>
        </w:tc>
        <w:tc>
          <w:tcPr>
            <w:tcW w:w="946"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12,1</w:t>
            </w:r>
          </w:p>
        </w:tc>
        <w:tc>
          <w:tcPr>
            <w:tcW w:w="96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18,2</w:t>
            </w:r>
          </w:p>
        </w:tc>
        <w:tc>
          <w:tcPr>
            <w:tcW w:w="1435"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6,10</w:t>
            </w:r>
          </w:p>
        </w:tc>
        <w:tc>
          <w:tcPr>
            <w:tcW w:w="16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0,50</w:t>
            </w:r>
          </w:p>
        </w:tc>
      </w:tr>
      <w:tr w:rsidR="004C3BEE" w:rsidTr="009D6552">
        <w:trPr>
          <w:trHeight w:val="255"/>
        </w:trPr>
        <w:tc>
          <w:tcPr>
            <w:tcW w:w="3435" w:type="dxa"/>
            <w:tcBorders>
              <w:top w:val="nil"/>
              <w:left w:val="single" w:sz="4" w:space="0" w:color="auto"/>
              <w:bottom w:val="single" w:sz="4" w:space="0" w:color="auto"/>
              <w:right w:val="single" w:sz="4" w:space="0" w:color="auto"/>
            </w:tcBorders>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10.Показатель рентабельности продукции</w:t>
            </w:r>
          </w:p>
        </w:tc>
        <w:tc>
          <w:tcPr>
            <w:tcW w:w="946"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0,30</w:t>
            </w:r>
          </w:p>
        </w:tc>
        <w:tc>
          <w:tcPr>
            <w:tcW w:w="96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0,34</w:t>
            </w:r>
          </w:p>
        </w:tc>
        <w:tc>
          <w:tcPr>
            <w:tcW w:w="1435"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0,04</w:t>
            </w:r>
          </w:p>
        </w:tc>
        <w:tc>
          <w:tcPr>
            <w:tcW w:w="16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0,12</w:t>
            </w:r>
          </w:p>
        </w:tc>
      </w:tr>
      <w:tr w:rsidR="004C3BEE" w:rsidTr="009D6552">
        <w:trPr>
          <w:trHeight w:val="510"/>
        </w:trPr>
        <w:tc>
          <w:tcPr>
            <w:tcW w:w="3435" w:type="dxa"/>
            <w:tcBorders>
              <w:top w:val="nil"/>
              <w:left w:val="single" w:sz="4" w:space="0" w:color="auto"/>
              <w:bottom w:val="single" w:sz="4" w:space="0" w:color="auto"/>
              <w:right w:val="single" w:sz="4" w:space="0" w:color="auto"/>
            </w:tcBorders>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 xml:space="preserve">11.Показатель рентабельности </w:t>
            </w:r>
            <w:r>
              <w:rPr>
                <w:rFonts w:ascii="Arial" w:hAnsi="Arial" w:cs="Arial"/>
                <w:sz w:val="20"/>
                <w:szCs w:val="20"/>
              </w:rPr>
              <w:br/>
              <w:t>основного капитала</w:t>
            </w:r>
          </w:p>
        </w:tc>
        <w:tc>
          <w:tcPr>
            <w:tcW w:w="946"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0,16</w:t>
            </w:r>
          </w:p>
        </w:tc>
        <w:tc>
          <w:tcPr>
            <w:tcW w:w="96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0,19</w:t>
            </w:r>
          </w:p>
        </w:tc>
        <w:tc>
          <w:tcPr>
            <w:tcW w:w="1435"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0,03</w:t>
            </w:r>
          </w:p>
        </w:tc>
        <w:tc>
          <w:tcPr>
            <w:tcW w:w="16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4C3BEE" w:rsidRDefault="004C3BEE" w:rsidP="009D6552">
            <w:pPr>
              <w:jc w:val="center"/>
              <w:rPr>
                <w:rFonts w:ascii="Arial" w:eastAsia="Arial Unicode MS" w:hAnsi="Arial" w:cs="Arial"/>
                <w:sz w:val="20"/>
                <w:szCs w:val="20"/>
              </w:rPr>
            </w:pPr>
            <w:r>
              <w:rPr>
                <w:rFonts w:ascii="Arial" w:hAnsi="Arial" w:cs="Arial"/>
                <w:sz w:val="20"/>
                <w:szCs w:val="20"/>
              </w:rPr>
              <w:t>0,15</w:t>
            </w:r>
          </w:p>
        </w:tc>
      </w:tr>
    </w:tbl>
    <w:p w:rsidR="004C3BEE" w:rsidRDefault="004C3BEE" w:rsidP="004C3BEE">
      <w:pPr>
        <w:spacing w:line="360" w:lineRule="auto"/>
        <w:jc w:val="both"/>
        <w:rPr>
          <w:sz w:val="28"/>
        </w:rPr>
      </w:pPr>
    </w:p>
    <w:p w:rsidR="004C3BEE" w:rsidRDefault="004C3BEE" w:rsidP="004C3BEE">
      <w:pPr>
        <w:spacing w:line="360" w:lineRule="auto"/>
        <w:jc w:val="both"/>
        <w:rPr>
          <w:sz w:val="28"/>
        </w:rPr>
      </w:pPr>
      <w:r>
        <w:rPr>
          <w:sz w:val="28"/>
        </w:rPr>
        <w:t>Выводы:</w:t>
      </w:r>
    </w:p>
    <w:p w:rsidR="004C3BEE" w:rsidRDefault="004C3BEE" w:rsidP="004C3BEE">
      <w:pPr>
        <w:spacing w:line="360" w:lineRule="auto"/>
        <w:jc w:val="both"/>
        <w:rPr>
          <w:sz w:val="28"/>
        </w:rPr>
      </w:pPr>
      <w:r>
        <w:rPr>
          <w:sz w:val="28"/>
        </w:rPr>
        <w:t>Прибыль от реализации продукции составляет: в 2002г. - 19.8 млн.руб, в 2003г. - 26.7 млн.руб., т.е. она увеличилась на 6.9 млн.руб.</w:t>
      </w:r>
    </w:p>
    <w:p w:rsidR="004C3BEE" w:rsidRDefault="004C3BEE" w:rsidP="004C3BEE">
      <w:pPr>
        <w:spacing w:line="360" w:lineRule="auto"/>
        <w:jc w:val="both"/>
        <w:rPr>
          <w:sz w:val="28"/>
        </w:rPr>
      </w:pPr>
      <w:r>
        <w:rPr>
          <w:sz w:val="28"/>
        </w:rPr>
        <w:t>Балансовая прибыль составляет:</w:t>
      </w:r>
      <w:r w:rsidRPr="00A54F4D">
        <w:rPr>
          <w:sz w:val="28"/>
        </w:rPr>
        <w:t xml:space="preserve"> </w:t>
      </w:r>
      <w:r>
        <w:rPr>
          <w:sz w:val="28"/>
        </w:rPr>
        <w:t>в 2002г. - 22.2 млн.руб, в 2003г. - 28.7млн.руб., т.е. она</w:t>
      </w:r>
      <w:r w:rsidRPr="001951F8">
        <w:rPr>
          <w:sz w:val="28"/>
        </w:rPr>
        <w:t xml:space="preserve"> </w:t>
      </w:r>
      <w:r>
        <w:rPr>
          <w:sz w:val="28"/>
        </w:rPr>
        <w:t>увеличилась на 6.5 млн.руб.</w:t>
      </w:r>
    </w:p>
    <w:p w:rsidR="004C3BEE" w:rsidRDefault="004C3BEE" w:rsidP="004C3BEE">
      <w:pPr>
        <w:spacing w:line="360" w:lineRule="auto"/>
        <w:jc w:val="both"/>
        <w:rPr>
          <w:sz w:val="28"/>
        </w:rPr>
      </w:pPr>
      <w:r>
        <w:rPr>
          <w:sz w:val="28"/>
        </w:rPr>
        <w:t>Чистая прибыль составляет:</w:t>
      </w:r>
      <w:r w:rsidRPr="00A54F4D">
        <w:rPr>
          <w:sz w:val="28"/>
        </w:rPr>
        <w:t xml:space="preserve"> </w:t>
      </w:r>
      <w:r>
        <w:rPr>
          <w:sz w:val="28"/>
        </w:rPr>
        <w:t>в 2002г. - 12.1 млн.руб, в 2003г. - 18.2млн.руб., т.е. она</w:t>
      </w:r>
      <w:r w:rsidRPr="001951F8">
        <w:rPr>
          <w:sz w:val="28"/>
        </w:rPr>
        <w:t xml:space="preserve"> </w:t>
      </w:r>
      <w:r>
        <w:rPr>
          <w:sz w:val="28"/>
        </w:rPr>
        <w:t>увеличилась на 6.1 млн.руб.</w:t>
      </w:r>
    </w:p>
    <w:p w:rsidR="004C3BEE" w:rsidRDefault="004C3BEE" w:rsidP="004C3BEE">
      <w:pPr>
        <w:spacing w:line="360" w:lineRule="auto"/>
        <w:jc w:val="both"/>
        <w:rPr>
          <w:sz w:val="28"/>
        </w:rPr>
      </w:pPr>
      <w:r w:rsidRPr="001951F8">
        <w:rPr>
          <w:sz w:val="28"/>
          <w:szCs w:val="28"/>
        </w:rPr>
        <w:t>Показатель рентабельности продукции</w:t>
      </w:r>
      <w:r>
        <w:rPr>
          <w:sz w:val="28"/>
        </w:rPr>
        <w:t xml:space="preserve"> составляет:</w:t>
      </w:r>
      <w:r w:rsidRPr="00A54F4D">
        <w:rPr>
          <w:sz w:val="28"/>
        </w:rPr>
        <w:t xml:space="preserve"> </w:t>
      </w:r>
      <w:r>
        <w:rPr>
          <w:sz w:val="28"/>
        </w:rPr>
        <w:t>в 2002г. - 0.3 млн.руб, в 2003г. - 0.34млн.руб., т.е. она</w:t>
      </w:r>
      <w:r w:rsidRPr="001951F8">
        <w:rPr>
          <w:sz w:val="28"/>
        </w:rPr>
        <w:t xml:space="preserve"> </w:t>
      </w:r>
      <w:r>
        <w:rPr>
          <w:sz w:val="28"/>
        </w:rPr>
        <w:t>увеличилась на 0.04 млн.руб.</w:t>
      </w:r>
    </w:p>
    <w:p w:rsidR="004C3BEE" w:rsidRDefault="004C3BEE" w:rsidP="004C3BEE">
      <w:pPr>
        <w:spacing w:line="360" w:lineRule="auto"/>
        <w:jc w:val="both"/>
        <w:rPr>
          <w:sz w:val="28"/>
        </w:rPr>
      </w:pPr>
      <w:r w:rsidRPr="001951F8">
        <w:rPr>
          <w:sz w:val="28"/>
          <w:szCs w:val="28"/>
        </w:rPr>
        <w:t>Показатель рентабельности</w:t>
      </w:r>
      <w:r w:rsidRPr="001951F8">
        <w:rPr>
          <w:rFonts w:ascii="Arial" w:hAnsi="Arial" w:cs="Arial"/>
          <w:sz w:val="20"/>
          <w:szCs w:val="20"/>
        </w:rPr>
        <w:t xml:space="preserve"> </w:t>
      </w:r>
      <w:r w:rsidRPr="001951F8">
        <w:rPr>
          <w:sz w:val="28"/>
          <w:szCs w:val="28"/>
        </w:rPr>
        <w:t xml:space="preserve">основного капитала </w:t>
      </w:r>
      <w:r>
        <w:rPr>
          <w:sz w:val="28"/>
        </w:rPr>
        <w:t>составляет:</w:t>
      </w:r>
      <w:r w:rsidRPr="00A54F4D">
        <w:rPr>
          <w:sz w:val="28"/>
        </w:rPr>
        <w:t xml:space="preserve"> </w:t>
      </w:r>
      <w:r>
        <w:rPr>
          <w:sz w:val="28"/>
        </w:rPr>
        <w:t>в 2002г. - 0.16 млн.руб, в 2003г. - 0.19 млн.руб., т.е. она</w:t>
      </w:r>
      <w:r w:rsidRPr="001951F8">
        <w:rPr>
          <w:sz w:val="28"/>
        </w:rPr>
        <w:t xml:space="preserve"> </w:t>
      </w:r>
      <w:r>
        <w:rPr>
          <w:sz w:val="28"/>
        </w:rPr>
        <w:t>увеличилась на 0.03млн.руб</w:t>
      </w:r>
    </w:p>
    <w:p w:rsidR="004C3BEE" w:rsidRDefault="004C3BEE" w:rsidP="004C3BEE">
      <w:pPr>
        <w:spacing w:line="360" w:lineRule="auto"/>
        <w:jc w:val="center"/>
        <w:rPr>
          <w:b/>
          <w:bCs/>
          <w:sz w:val="28"/>
        </w:rPr>
      </w:pPr>
      <w:r>
        <w:rPr>
          <w:b/>
          <w:bCs/>
          <w:sz w:val="28"/>
        </w:rPr>
        <w:t xml:space="preserve">Задание </w:t>
      </w:r>
    </w:p>
    <w:p w:rsidR="004C3BEE" w:rsidRDefault="004C3BEE" w:rsidP="004C3BEE">
      <w:pPr>
        <w:spacing w:line="360" w:lineRule="auto"/>
        <w:jc w:val="both"/>
        <w:rPr>
          <w:sz w:val="28"/>
        </w:rPr>
      </w:pPr>
    </w:p>
    <w:p w:rsidR="004C3BEE" w:rsidRDefault="004C3BEE" w:rsidP="004C3BEE">
      <w:pPr>
        <w:spacing w:line="360" w:lineRule="auto"/>
        <w:jc w:val="both"/>
        <w:rPr>
          <w:sz w:val="28"/>
        </w:rPr>
      </w:pPr>
      <w:r>
        <w:rPr>
          <w:sz w:val="28"/>
        </w:rPr>
        <w:tab/>
        <w:t>Предприятие в отчетном году реализовало продукции на 900 тыс.руб., что на 25 % меньше, чем в базисном. Запасы готовой продукции на складе, напротив, возросли на 10 % и составили 60 тыс.руб.</w:t>
      </w:r>
    </w:p>
    <w:p w:rsidR="004C3BEE" w:rsidRDefault="004C3BEE" w:rsidP="004C3BEE">
      <w:pPr>
        <w:spacing w:line="360" w:lineRule="auto"/>
        <w:jc w:val="both"/>
        <w:rPr>
          <w:sz w:val="28"/>
        </w:rPr>
      </w:pPr>
      <w:r>
        <w:rPr>
          <w:sz w:val="28"/>
        </w:rPr>
        <w:tab/>
        <w:t>Определите показатели оборачиваемости оборотных средств, вложенных в запасы готовой продукции на складе в результате замедления оборачиваемости ее запасов.</w:t>
      </w:r>
    </w:p>
    <w:p w:rsidR="004C3BEE" w:rsidRDefault="004C3BEE" w:rsidP="004C3BEE">
      <w:pPr>
        <w:spacing w:line="360" w:lineRule="auto"/>
        <w:jc w:val="both"/>
        <w:rPr>
          <w:sz w:val="28"/>
        </w:rPr>
      </w:pPr>
      <w:r>
        <w:rPr>
          <w:sz w:val="28"/>
        </w:rPr>
        <w:tab/>
        <w:t>Проанализируйте данные и сделайте выводы.</w:t>
      </w:r>
    </w:p>
    <w:p w:rsidR="004C3BEE" w:rsidRDefault="004C3BEE" w:rsidP="004C3BEE">
      <w:pPr>
        <w:spacing w:line="360" w:lineRule="auto"/>
        <w:jc w:val="both"/>
        <w:rPr>
          <w:sz w:val="28"/>
        </w:rPr>
      </w:pPr>
    </w:p>
    <w:p w:rsidR="004C3BEE" w:rsidRDefault="004C3BEE" w:rsidP="004C3BEE">
      <w:pPr>
        <w:spacing w:line="360" w:lineRule="auto"/>
        <w:jc w:val="center"/>
        <w:rPr>
          <w:b/>
          <w:bCs/>
          <w:sz w:val="28"/>
        </w:rPr>
      </w:pPr>
      <w:r>
        <w:rPr>
          <w:b/>
          <w:bCs/>
          <w:sz w:val="28"/>
        </w:rPr>
        <w:lastRenderedPageBreak/>
        <w:t>Решение.</w:t>
      </w:r>
    </w:p>
    <w:p w:rsidR="004C3BEE" w:rsidRDefault="004C3BEE" w:rsidP="004C3BEE">
      <w:pPr>
        <w:spacing w:line="360" w:lineRule="auto"/>
        <w:jc w:val="both"/>
        <w:rPr>
          <w:sz w:val="28"/>
        </w:rPr>
      </w:pPr>
    </w:p>
    <w:p w:rsidR="004C3BEE" w:rsidRDefault="004C3BEE" w:rsidP="004C3BEE">
      <w:pPr>
        <w:spacing w:line="360" w:lineRule="auto"/>
        <w:jc w:val="both"/>
        <w:rPr>
          <w:sz w:val="28"/>
        </w:rPr>
      </w:pPr>
      <w:r>
        <w:rPr>
          <w:sz w:val="28"/>
        </w:rPr>
        <w:tab/>
        <w:t>Обозначим В – выручка, З – запасы. Индекс б относится к базисному периоду, индекс о – к отчетному.</w:t>
      </w:r>
    </w:p>
    <w:p w:rsidR="004C3BEE" w:rsidRDefault="004C3BEE" w:rsidP="004C3BEE">
      <w:pPr>
        <w:spacing w:line="360" w:lineRule="auto"/>
        <w:jc w:val="both"/>
        <w:rPr>
          <w:sz w:val="28"/>
        </w:rPr>
      </w:pPr>
      <w:r>
        <w:rPr>
          <w:sz w:val="28"/>
        </w:rPr>
        <w:tab/>
        <w:t>По условию (В</w:t>
      </w:r>
      <w:r>
        <w:rPr>
          <w:sz w:val="28"/>
          <w:vertAlign w:val="subscript"/>
        </w:rPr>
        <w:t>б</w:t>
      </w:r>
      <w:r>
        <w:rPr>
          <w:sz w:val="28"/>
        </w:rPr>
        <w:t xml:space="preserve"> – В</w:t>
      </w:r>
      <w:r>
        <w:rPr>
          <w:sz w:val="28"/>
          <w:vertAlign w:val="subscript"/>
        </w:rPr>
        <w:t>о</w:t>
      </w:r>
      <w:r>
        <w:rPr>
          <w:sz w:val="28"/>
        </w:rPr>
        <w:t>) = 900 =  В</w:t>
      </w:r>
      <w:r>
        <w:rPr>
          <w:sz w:val="28"/>
          <w:vertAlign w:val="subscript"/>
        </w:rPr>
        <w:t>б</w:t>
      </w:r>
      <w:r w:rsidRPr="007F5620">
        <w:rPr>
          <w:sz w:val="28"/>
          <w:vertAlign w:val="subscript"/>
        </w:rPr>
        <w:t xml:space="preserve"> </w:t>
      </w:r>
      <w:r w:rsidRPr="007F5620">
        <w:rPr>
          <w:sz w:val="28"/>
        </w:rPr>
        <w:t>/ 0.75</w:t>
      </w:r>
      <w:r>
        <w:rPr>
          <w:sz w:val="28"/>
        </w:rPr>
        <w:t>. Следовательно, В</w:t>
      </w:r>
      <w:r>
        <w:rPr>
          <w:sz w:val="28"/>
          <w:vertAlign w:val="subscript"/>
        </w:rPr>
        <w:t>б</w:t>
      </w:r>
      <w:r>
        <w:rPr>
          <w:sz w:val="28"/>
        </w:rPr>
        <w:t xml:space="preserve"> = 900 </w:t>
      </w:r>
      <w:r w:rsidRPr="007F5620">
        <w:rPr>
          <w:sz w:val="28"/>
        </w:rPr>
        <w:t>/0.</w:t>
      </w:r>
      <w:r w:rsidRPr="0047061E">
        <w:rPr>
          <w:sz w:val="28"/>
        </w:rPr>
        <w:t>75</w:t>
      </w:r>
      <w:r>
        <w:rPr>
          <w:sz w:val="28"/>
        </w:rPr>
        <w:t xml:space="preserve"> = </w:t>
      </w:r>
      <w:r w:rsidRPr="007F5620">
        <w:rPr>
          <w:sz w:val="28"/>
        </w:rPr>
        <w:t>1200</w:t>
      </w:r>
      <w:r>
        <w:rPr>
          <w:sz w:val="28"/>
        </w:rPr>
        <w:t xml:space="preserve"> тыс.руб. Тогда В</w:t>
      </w:r>
      <w:r>
        <w:rPr>
          <w:sz w:val="28"/>
          <w:vertAlign w:val="subscript"/>
        </w:rPr>
        <w:t>о</w:t>
      </w:r>
      <w:r>
        <w:rPr>
          <w:sz w:val="28"/>
        </w:rPr>
        <w:t xml:space="preserve"> = </w:t>
      </w:r>
      <w:r w:rsidRPr="007F5620">
        <w:rPr>
          <w:sz w:val="28"/>
        </w:rPr>
        <w:t>1200</w:t>
      </w:r>
      <w:r>
        <w:rPr>
          <w:sz w:val="28"/>
        </w:rPr>
        <w:t xml:space="preserve"> – 900 = </w:t>
      </w:r>
      <w:r w:rsidRPr="007F5620">
        <w:rPr>
          <w:sz w:val="28"/>
        </w:rPr>
        <w:t>3</w:t>
      </w:r>
      <w:r>
        <w:rPr>
          <w:sz w:val="28"/>
        </w:rPr>
        <w:t>00 тыс.руб.</w:t>
      </w:r>
    </w:p>
    <w:p w:rsidR="004C3BEE" w:rsidRDefault="004C3BEE" w:rsidP="004C3BEE">
      <w:pPr>
        <w:spacing w:line="360" w:lineRule="auto"/>
        <w:jc w:val="both"/>
        <w:rPr>
          <w:sz w:val="28"/>
        </w:rPr>
      </w:pPr>
      <w:r>
        <w:rPr>
          <w:sz w:val="28"/>
        </w:rPr>
        <w:tab/>
        <w:t>Кроме того, З</w:t>
      </w:r>
      <w:r>
        <w:rPr>
          <w:sz w:val="28"/>
          <w:vertAlign w:val="subscript"/>
        </w:rPr>
        <w:t>б</w:t>
      </w:r>
      <w:r>
        <w:rPr>
          <w:sz w:val="28"/>
        </w:rPr>
        <w:t xml:space="preserve"> = 60 тыс. руб.= 1,1 * З</w:t>
      </w:r>
      <w:r>
        <w:rPr>
          <w:sz w:val="28"/>
          <w:vertAlign w:val="subscript"/>
        </w:rPr>
        <w:t>о</w:t>
      </w:r>
      <w:r>
        <w:rPr>
          <w:sz w:val="28"/>
        </w:rPr>
        <w:t>. Поэтому З</w:t>
      </w:r>
      <w:r>
        <w:rPr>
          <w:sz w:val="28"/>
          <w:vertAlign w:val="subscript"/>
        </w:rPr>
        <w:t>о</w:t>
      </w:r>
      <w:r>
        <w:rPr>
          <w:sz w:val="28"/>
        </w:rPr>
        <w:t xml:space="preserve"> = </w:t>
      </w:r>
    </w:p>
    <w:p w:rsidR="004C3BEE" w:rsidRDefault="004C3BEE" w:rsidP="004C3BEE">
      <w:pPr>
        <w:spacing w:line="360" w:lineRule="auto"/>
        <w:ind w:firstLine="708"/>
        <w:jc w:val="both"/>
        <w:rPr>
          <w:sz w:val="28"/>
        </w:rPr>
      </w:pPr>
      <w:r>
        <w:rPr>
          <w:sz w:val="28"/>
        </w:rPr>
        <w:t>= 60/1,1  = 54,5 тыс.руб.</w:t>
      </w:r>
    </w:p>
    <w:p w:rsidR="004C3BEE" w:rsidRDefault="004C3BEE" w:rsidP="004C3BEE">
      <w:pPr>
        <w:spacing w:line="360" w:lineRule="auto"/>
        <w:jc w:val="both"/>
        <w:rPr>
          <w:sz w:val="28"/>
        </w:rPr>
      </w:pPr>
      <w:r>
        <w:rPr>
          <w:sz w:val="28"/>
        </w:rPr>
        <w:tab/>
        <w:t>Коэффициент оборачиваемости К = В/З.</w:t>
      </w:r>
    </w:p>
    <w:p w:rsidR="004C3BEE" w:rsidRDefault="004C3BEE" w:rsidP="004C3BEE">
      <w:pPr>
        <w:spacing w:line="360" w:lineRule="auto"/>
        <w:jc w:val="both"/>
        <w:rPr>
          <w:sz w:val="28"/>
        </w:rPr>
      </w:pPr>
      <w:r>
        <w:rPr>
          <w:sz w:val="28"/>
        </w:rPr>
        <w:tab/>
        <w:t>К</w:t>
      </w:r>
      <w:r>
        <w:rPr>
          <w:sz w:val="28"/>
          <w:vertAlign w:val="subscript"/>
        </w:rPr>
        <w:t>б</w:t>
      </w:r>
      <w:r>
        <w:rPr>
          <w:sz w:val="28"/>
        </w:rPr>
        <w:t xml:space="preserve"> = В</w:t>
      </w:r>
      <w:r>
        <w:rPr>
          <w:sz w:val="28"/>
          <w:vertAlign w:val="subscript"/>
        </w:rPr>
        <w:t>б</w:t>
      </w:r>
      <w:r>
        <w:rPr>
          <w:sz w:val="28"/>
        </w:rPr>
        <w:t>/ З</w:t>
      </w:r>
      <w:r>
        <w:rPr>
          <w:sz w:val="28"/>
          <w:vertAlign w:val="subscript"/>
        </w:rPr>
        <w:t>б</w:t>
      </w:r>
      <w:r>
        <w:rPr>
          <w:sz w:val="28"/>
        </w:rPr>
        <w:t xml:space="preserve"> = </w:t>
      </w:r>
      <w:r w:rsidRPr="007F5620">
        <w:rPr>
          <w:sz w:val="28"/>
        </w:rPr>
        <w:t>1200</w:t>
      </w:r>
      <w:r>
        <w:rPr>
          <w:sz w:val="28"/>
        </w:rPr>
        <w:t xml:space="preserve">/60 = </w:t>
      </w:r>
      <w:r w:rsidRPr="007F5620">
        <w:rPr>
          <w:sz w:val="28"/>
        </w:rPr>
        <w:t>2</w:t>
      </w:r>
      <w:r>
        <w:rPr>
          <w:sz w:val="28"/>
        </w:rPr>
        <w:t>0</w:t>
      </w:r>
    </w:p>
    <w:p w:rsidR="004C3BEE" w:rsidRPr="007F5620" w:rsidRDefault="004C3BEE" w:rsidP="004C3BEE">
      <w:pPr>
        <w:spacing w:line="360" w:lineRule="auto"/>
        <w:jc w:val="both"/>
        <w:rPr>
          <w:sz w:val="28"/>
        </w:rPr>
      </w:pPr>
      <w:r>
        <w:rPr>
          <w:sz w:val="28"/>
        </w:rPr>
        <w:tab/>
        <w:t>К</w:t>
      </w:r>
      <w:r>
        <w:rPr>
          <w:sz w:val="28"/>
          <w:vertAlign w:val="subscript"/>
        </w:rPr>
        <w:t>о</w:t>
      </w:r>
      <w:r>
        <w:rPr>
          <w:sz w:val="28"/>
        </w:rPr>
        <w:t xml:space="preserve"> = В</w:t>
      </w:r>
      <w:r>
        <w:rPr>
          <w:sz w:val="28"/>
          <w:vertAlign w:val="subscript"/>
        </w:rPr>
        <w:t>о</w:t>
      </w:r>
      <w:r>
        <w:rPr>
          <w:sz w:val="28"/>
        </w:rPr>
        <w:t>/ З</w:t>
      </w:r>
      <w:r>
        <w:rPr>
          <w:sz w:val="28"/>
          <w:vertAlign w:val="subscript"/>
        </w:rPr>
        <w:t>о</w:t>
      </w:r>
      <w:r>
        <w:rPr>
          <w:sz w:val="28"/>
        </w:rPr>
        <w:t xml:space="preserve"> = </w:t>
      </w:r>
      <w:r w:rsidRPr="007F5620">
        <w:rPr>
          <w:sz w:val="28"/>
        </w:rPr>
        <w:t>300</w:t>
      </w:r>
      <w:r>
        <w:rPr>
          <w:sz w:val="28"/>
        </w:rPr>
        <w:t xml:space="preserve">/54,5 = </w:t>
      </w:r>
      <w:r w:rsidRPr="007F5620">
        <w:rPr>
          <w:sz w:val="28"/>
        </w:rPr>
        <w:t>5.5</w:t>
      </w:r>
    </w:p>
    <w:p w:rsidR="004C3BEE" w:rsidRDefault="004C3BEE" w:rsidP="004C3BEE">
      <w:pPr>
        <w:spacing w:line="360" w:lineRule="auto"/>
        <w:jc w:val="both"/>
        <w:rPr>
          <w:sz w:val="28"/>
        </w:rPr>
      </w:pPr>
      <w:r>
        <w:rPr>
          <w:sz w:val="28"/>
        </w:rPr>
        <w:t>Таким образом, в результате замедления оборачиваемости запасов, коэффициент оборачиваемости оборотных средств, вложенных в запасы готовой продукции на складе, уменьшился на 1</w:t>
      </w:r>
      <w:r w:rsidRPr="007F5620">
        <w:rPr>
          <w:sz w:val="28"/>
        </w:rPr>
        <w:t>4</w:t>
      </w:r>
      <w:r>
        <w:rPr>
          <w:sz w:val="28"/>
        </w:rPr>
        <w:t>,5, что говорит о замедлении оборота продукции в базисном периоде по сравнению с отчетным.</w:t>
      </w:r>
    </w:p>
    <w:p w:rsidR="004C3BEE" w:rsidRDefault="004C3BEE" w:rsidP="004C3BEE">
      <w:pPr>
        <w:spacing w:line="360" w:lineRule="auto"/>
        <w:jc w:val="both"/>
        <w:rPr>
          <w:sz w:val="28"/>
        </w:rPr>
      </w:pPr>
    </w:p>
    <w:p w:rsidR="00061185" w:rsidRDefault="00061185" w:rsidP="00061185">
      <w:pPr>
        <w:spacing w:line="360" w:lineRule="auto"/>
        <w:jc w:val="center"/>
        <w:rPr>
          <w:b/>
          <w:bCs/>
          <w:sz w:val="28"/>
        </w:rPr>
      </w:pPr>
      <w:r>
        <w:rPr>
          <w:b/>
          <w:bCs/>
          <w:sz w:val="28"/>
        </w:rPr>
        <w:t>Задание № 4.</w:t>
      </w:r>
    </w:p>
    <w:p w:rsidR="00061185" w:rsidRDefault="00061185" w:rsidP="00061185">
      <w:pPr>
        <w:spacing w:line="360" w:lineRule="auto"/>
        <w:jc w:val="both"/>
        <w:rPr>
          <w:sz w:val="28"/>
        </w:rPr>
      </w:pPr>
    </w:p>
    <w:p w:rsidR="00061185" w:rsidRDefault="00061185" w:rsidP="00061185">
      <w:pPr>
        <w:spacing w:line="360" w:lineRule="auto"/>
        <w:jc w:val="both"/>
        <w:rPr>
          <w:sz w:val="28"/>
        </w:rPr>
      </w:pPr>
      <w:r>
        <w:rPr>
          <w:sz w:val="28"/>
        </w:rPr>
        <w:tab/>
        <w:t>Имеются следующие данные о финансовых показателях предприятий за отчетный период:</w:t>
      </w:r>
    </w:p>
    <w:p w:rsidR="00061185" w:rsidRDefault="00061185" w:rsidP="00061185">
      <w:pPr>
        <w:spacing w:line="360" w:lineRule="auto"/>
        <w:jc w:val="both"/>
        <w:rPr>
          <w:sz w:val="28"/>
        </w:rPr>
      </w:pPr>
    </w:p>
    <w:tbl>
      <w:tblPr>
        <w:tblW w:w="8660" w:type="dxa"/>
        <w:jc w:val="center"/>
        <w:tblCellMar>
          <w:left w:w="0" w:type="dxa"/>
          <w:right w:w="0" w:type="dxa"/>
        </w:tblCellMar>
        <w:tblLook w:val="0000"/>
      </w:tblPr>
      <w:tblGrid>
        <w:gridCol w:w="1900"/>
        <w:gridCol w:w="1940"/>
        <w:gridCol w:w="1920"/>
        <w:gridCol w:w="2900"/>
      </w:tblGrid>
      <w:tr w:rsidR="00061185" w:rsidTr="009D6552">
        <w:trPr>
          <w:trHeight w:val="765"/>
          <w:jc w:val="center"/>
        </w:trPr>
        <w:tc>
          <w:tcPr>
            <w:tcW w:w="190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b/>
                <w:bCs/>
                <w:sz w:val="20"/>
                <w:szCs w:val="20"/>
              </w:rPr>
            </w:pPr>
            <w:r>
              <w:rPr>
                <w:rFonts w:ascii="Arial" w:hAnsi="Arial" w:cs="Arial"/>
                <w:b/>
                <w:bCs/>
                <w:sz w:val="20"/>
                <w:szCs w:val="20"/>
              </w:rPr>
              <w:t>Предприятие</w:t>
            </w:r>
          </w:p>
        </w:tc>
        <w:tc>
          <w:tcPr>
            <w:tcW w:w="1940"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061185" w:rsidRDefault="00061185" w:rsidP="009D6552">
            <w:pPr>
              <w:jc w:val="center"/>
              <w:rPr>
                <w:rFonts w:ascii="Arial" w:eastAsia="Arial Unicode MS" w:hAnsi="Arial" w:cs="Arial"/>
                <w:b/>
                <w:bCs/>
                <w:sz w:val="20"/>
                <w:szCs w:val="20"/>
              </w:rPr>
            </w:pPr>
            <w:r>
              <w:rPr>
                <w:rFonts w:ascii="Arial" w:hAnsi="Arial" w:cs="Arial"/>
                <w:b/>
                <w:bCs/>
                <w:sz w:val="20"/>
                <w:szCs w:val="20"/>
              </w:rPr>
              <w:t>Получено прибыли,</w:t>
            </w:r>
            <w:r>
              <w:rPr>
                <w:rFonts w:ascii="Arial" w:hAnsi="Arial" w:cs="Arial"/>
                <w:b/>
                <w:bCs/>
                <w:sz w:val="20"/>
                <w:szCs w:val="20"/>
              </w:rPr>
              <w:br/>
            </w:r>
            <w:r>
              <w:rPr>
                <w:rFonts w:ascii="Arial" w:hAnsi="Arial" w:cs="Arial"/>
                <w:b/>
                <w:bCs/>
                <w:sz w:val="20"/>
                <w:szCs w:val="20"/>
              </w:rPr>
              <w:lastRenderedPageBreak/>
              <w:t>тыс.руб.</w:t>
            </w:r>
          </w:p>
        </w:tc>
        <w:tc>
          <w:tcPr>
            <w:tcW w:w="1920"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061185" w:rsidRDefault="00061185" w:rsidP="009D6552">
            <w:pPr>
              <w:jc w:val="center"/>
              <w:rPr>
                <w:rFonts w:ascii="Arial" w:eastAsia="Arial Unicode MS" w:hAnsi="Arial" w:cs="Arial"/>
                <w:b/>
                <w:bCs/>
                <w:sz w:val="20"/>
                <w:szCs w:val="20"/>
              </w:rPr>
            </w:pPr>
            <w:r>
              <w:rPr>
                <w:rFonts w:ascii="Arial" w:hAnsi="Arial" w:cs="Arial"/>
                <w:b/>
                <w:bCs/>
                <w:sz w:val="20"/>
                <w:szCs w:val="20"/>
              </w:rPr>
              <w:lastRenderedPageBreak/>
              <w:t>Акционерный</w:t>
            </w:r>
            <w:r>
              <w:rPr>
                <w:rFonts w:ascii="Arial" w:hAnsi="Arial" w:cs="Arial"/>
                <w:b/>
                <w:bCs/>
                <w:sz w:val="20"/>
                <w:szCs w:val="20"/>
              </w:rPr>
              <w:br/>
              <w:t>капитал, тыс.руб.</w:t>
            </w:r>
          </w:p>
        </w:tc>
        <w:tc>
          <w:tcPr>
            <w:tcW w:w="2900"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061185" w:rsidRDefault="00061185" w:rsidP="009D6552">
            <w:pPr>
              <w:jc w:val="center"/>
              <w:rPr>
                <w:rFonts w:ascii="Arial" w:eastAsia="Arial Unicode MS" w:hAnsi="Arial" w:cs="Arial"/>
                <w:b/>
                <w:bCs/>
                <w:sz w:val="20"/>
                <w:szCs w:val="20"/>
              </w:rPr>
            </w:pPr>
            <w:r>
              <w:rPr>
                <w:rFonts w:ascii="Arial" w:hAnsi="Arial" w:cs="Arial"/>
                <w:b/>
                <w:bCs/>
                <w:sz w:val="20"/>
                <w:szCs w:val="20"/>
              </w:rPr>
              <w:t>Рентабельность акционерного</w:t>
            </w:r>
            <w:r>
              <w:rPr>
                <w:rFonts w:ascii="Arial" w:hAnsi="Arial" w:cs="Arial"/>
                <w:b/>
                <w:bCs/>
                <w:sz w:val="20"/>
                <w:szCs w:val="20"/>
              </w:rPr>
              <w:br/>
            </w:r>
            <w:r>
              <w:rPr>
                <w:rFonts w:ascii="Arial" w:hAnsi="Arial" w:cs="Arial"/>
                <w:b/>
                <w:bCs/>
                <w:sz w:val="20"/>
                <w:szCs w:val="20"/>
              </w:rPr>
              <w:lastRenderedPageBreak/>
              <w:t>капитала, %</w:t>
            </w:r>
          </w:p>
        </w:tc>
      </w:tr>
      <w:tr w:rsidR="00061185" w:rsidTr="009D6552">
        <w:trPr>
          <w:trHeight w:val="255"/>
          <w:jc w:val="center"/>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lastRenderedPageBreak/>
              <w:t>№ 1</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1512</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5040</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30</w:t>
            </w:r>
          </w:p>
        </w:tc>
      </w:tr>
      <w:tr w:rsidR="00061185" w:rsidTr="009D6552">
        <w:trPr>
          <w:trHeight w:val="255"/>
          <w:jc w:val="center"/>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 2</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528</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1320</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40</w:t>
            </w:r>
          </w:p>
        </w:tc>
      </w:tr>
      <w:tr w:rsidR="00061185" w:rsidTr="009D6552">
        <w:trPr>
          <w:trHeight w:val="255"/>
          <w:jc w:val="center"/>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 3</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1410</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5640</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25</w:t>
            </w:r>
          </w:p>
        </w:tc>
      </w:tr>
    </w:tbl>
    <w:p w:rsidR="00061185" w:rsidRDefault="00061185" w:rsidP="00061185">
      <w:pPr>
        <w:spacing w:line="360" w:lineRule="auto"/>
        <w:jc w:val="both"/>
        <w:rPr>
          <w:sz w:val="28"/>
        </w:rPr>
      </w:pPr>
    </w:p>
    <w:p w:rsidR="00061185" w:rsidRDefault="00061185" w:rsidP="00061185">
      <w:pPr>
        <w:spacing w:line="360" w:lineRule="auto"/>
        <w:jc w:val="both"/>
        <w:rPr>
          <w:sz w:val="28"/>
        </w:rPr>
      </w:pPr>
      <w:r>
        <w:rPr>
          <w:sz w:val="28"/>
        </w:rPr>
        <w:tab/>
        <w:t>По приведенным данным:</w:t>
      </w:r>
    </w:p>
    <w:p w:rsidR="00061185" w:rsidRDefault="00061185" w:rsidP="00061185">
      <w:pPr>
        <w:numPr>
          <w:ilvl w:val="0"/>
          <w:numId w:val="39"/>
        </w:numPr>
        <w:spacing w:after="0" w:line="360" w:lineRule="auto"/>
        <w:jc w:val="both"/>
        <w:rPr>
          <w:sz w:val="28"/>
        </w:rPr>
      </w:pPr>
      <w:r>
        <w:rPr>
          <w:sz w:val="28"/>
        </w:rPr>
        <w:t>определите средний процент рентабельности акционерного капитала фирмы, используя показатели:</w:t>
      </w:r>
    </w:p>
    <w:p w:rsidR="00061185" w:rsidRDefault="00061185" w:rsidP="00061185">
      <w:pPr>
        <w:spacing w:line="360" w:lineRule="auto"/>
        <w:ind w:left="708"/>
        <w:jc w:val="both"/>
        <w:rPr>
          <w:sz w:val="28"/>
        </w:rPr>
      </w:pPr>
      <w:r>
        <w:rPr>
          <w:sz w:val="28"/>
        </w:rPr>
        <w:t>а) гр. 1 и гр.2;</w:t>
      </w:r>
    </w:p>
    <w:p w:rsidR="00061185" w:rsidRDefault="00061185" w:rsidP="00061185">
      <w:pPr>
        <w:spacing w:line="360" w:lineRule="auto"/>
        <w:ind w:left="708"/>
        <w:jc w:val="both"/>
        <w:rPr>
          <w:sz w:val="28"/>
        </w:rPr>
      </w:pPr>
      <w:r>
        <w:rPr>
          <w:sz w:val="28"/>
        </w:rPr>
        <w:t>б) гр. 2 и гр. 3;</w:t>
      </w:r>
    </w:p>
    <w:p w:rsidR="00061185" w:rsidRDefault="00061185" w:rsidP="00061185">
      <w:pPr>
        <w:spacing w:line="360" w:lineRule="auto"/>
        <w:ind w:left="708"/>
        <w:jc w:val="both"/>
        <w:rPr>
          <w:sz w:val="28"/>
        </w:rPr>
      </w:pPr>
      <w:r>
        <w:rPr>
          <w:sz w:val="28"/>
        </w:rPr>
        <w:t>в) гр. 1 и гр. 3.</w:t>
      </w:r>
    </w:p>
    <w:p w:rsidR="00061185" w:rsidRDefault="00061185" w:rsidP="00061185">
      <w:pPr>
        <w:numPr>
          <w:ilvl w:val="0"/>
          <w:numId w:val="39"/>
        </w:numPr>
        <w:spacing w:after="0" w:line="360" w:lineRule="auto"/>
        <w:jc w:val="both"/>
        <w:rPr>
          <w:sz w:val="28"/>
        </w:rPr>
      </w:pPr>
      <w:r>
        <w:rPr>
          <w:sz w:val="28"/>
        </w:rPr>
        <w:t>объясните применение разных видов степенных средних.</w:t>
      </w:r>
    </w:p>
    <w:p w:rsidR="00061185" w:rsidRDefault="00061185" w:rsidP="00061185">
      <w:pPr>
        <w:spacing w:line="360" w:lineRule="auto"/>
        <w:jc w:val="both"/>
        <w:rPr>
          <w:sz w:val="28"/>
        </w:rPr>
      </w:pPr>
      <w:r>
        <w:rPr>
          <w:sz w:val="28"/>
        </w:rPr>
        <w:t>Проанализируйте приведенные и полученные расчеты и сделайте выводы.</w:t>
      </w:r>
    </w:p>
    <w:p w:rsidR="00061185" w:rsidRPr="00061185" w:rsidRDefault="00061185" w:rsidP="00061185">
      <w:pPr>
        <w:spacing w:line="360" w:lineRule="auto"/>
        <w:jc w:val="both"/>
        <w:rPr>
          <w:sz w:val="28"/>
        </w:rPr>
      </w:pPr>
    </w:p>
    <w:p w:rsidR="00061185" w:rsidRDefault="00061185" w:rsidP="00061185">
      <w:pPr>
        <w:spacing w:line="360" w:lineRule="auto"/>
        <w:jc w:val="center"/>
        <w:rPr>
          <w:b/>
          <w:bCs/>
          <w:sz w:val="28"/>
        </w:rPr>
      </w:pPr>
      <w:r>
        <w:rPr>
          <w:b/>
          <w:bCs/>
          <w:sz w:val="28"/>
        </w:rPr>
        <w:t>Решение.</w:t>
      </w:r>
    </w:p>
    <w:p w:rsidR="00061185" w:rsidRDefault="00061185" w:rsidP="00061185">
      <w:pPr>
        <w:spacing w:line="360" w:lineRule="auto"/>
        <w:jc w:val="both"/>
        <w:rPr>
          <w:sz w:val="28"/>
        </w:rPr>
      </w:pPr>
    </w:p>
    <w:p w:rsidR="00061185" w:rsidRDefault="00061185" w:rsidP="00061185">
      <w:pPr>
        <w:spacing w:line="360" w:lineRule="auto"/>
        <w:jc w:val="both"/>
        <w:rPr>
          <w:sz w:val="28"/>
        </w:rPr>
      </w:pPr>
      <w:r>
        <w:rPr>
          <w:sz w:val="28"/>
        </w:rPr>
        <w:tab/>
        <w:t>Обозначим: Р – рентабельность, К – акционерный капитал, П – прибыль. Тогда Р = П/К. Средняя рентабельность – это суммарная прибыль, деленная на суммарный капитал, т.е.</w:t>
      </w:r>
    </w:p>
    <w:p w:rsidR="00061185" w:rsidRDefault="00061185" w:rsidP="00061185">
      <w:pPr>
        <w:spacing w:line="360" w:lineRule="auto"/>
        <w:jc w:val="both"/>
        <w:rPr>
          <w:sz w:val="28"/>
        </w:rPr>
      </w:pPr>
      <w:r>
        <w:rPr>
          <w:sz w:val="28"/>
        </w:rPr>
        <w:tab/>
      </w:r>
      <w:r>
        <w:rPr>
          <w:sz w:val="28"/>
        </w:rPr>
        <w:tab/>
      </w:r>
      <w:r>
        <w:rPr>
          <w:position w:val="-30"/>
          <w:sz w:val="28"/>
        </w:rPr>
        <w:object w:dxaOrig="2040" w:dyaOrig="700">
          <v:shape id="_x0000_i1261" type="#_x0000_t75" style="width:102pt;height:35.25pt" o:ole="">
            <v:imagedata r:id="rId496" o:title=""/>
          </v:shape>
          <o:OLEObject Type="Embed" ProgID="Equation.3" ShapeID="_x0000_i1261" DrawAspect="Content" ObjectID="_1336052025" r:id="rId497"/>
        </w:object>
      </w:r>
      <w:r>
        <w:rPr>
          <w:sz w:val="28"/>
        </w:rPr>
        <w:t>.</w:t>
      </w:r>
    </w:p>
    <w:p w:rsidR="00061185" w:rsidRDefault="00061185" w:rsidP="00061185">
      <w:pPr>
        <w:spacing w:line="360" w:lineRule="auto"/>
        <w:jc w:val="both"/>
        <w:rPr>
          <w:sz w:val="28"/>
        </w:rPr>
      </w:pPr>
    </w:p>
    <w:p w:rsidR="00061185" w:rsidRDefault="00061185" w:rsidP="00061185">
      <w:pPr>
        <w:spacing w:line="360" w:lineRule="auto"/>
        <w:jc w:val="both"/>
        <w:rPr>
          <w:sz w:val="28"/>
        </w:rPr>
      </w:pPr>
      <w:r>
        <w:rPr>
          <w:sz w:val="28"/>
        </w:rPr>
        <w:t>1). Известны П</w:t>
      </w:r>
      <w:r>
        <w:rPr>
          <w:sz w:val="28"/>
          <w:vertAlign w:val="subscript"/>
        </w:rPr>
        <w:t>1,2,3</w:t>
      </w:r>
      <w:r>
        <w:rPr>
          <w:sz w:val="28"/>
        </w:rPr>
        <w:t xml:space="preserve"> и К</w:t>
      </w:r>
      <w:r>
        <w:rPr>
          <w:sz w:val="28"/>
          <w:vertAlign w:val="subscript"/>
        </w:rPr>
        <w:t>1,2,3</w:t>
      </w:r>
      <w:r>
        <w:rPr>
          <w:sz w:val="28"/>
        </w:rPr>
        <w:t xml:space="preserve">. Тогда </w:t>
      </w:r>
    </w:p>
    <w:p w:rsidR="00061185" w:rsidRDefault="00061185" w:rsidP="00061185">
      <w:pPr>
        <w:spacing w:line="360" w:lineRule="auto"/>
        <w:jc w:val="both"/>
        <w:rPr>
          <w:sz w:val="28"/>
        </w:rPr>
      </w:pPr>
      <w:r>
        <w:rPr>
          <w:sz w:val="28"/>
        </w:rPr>
        <w:lastRenderedPageBreak/>
        <w:tab/>
      </w:r>
      <w:r>
        <w:rPr>
          <w:sz w:val="28"/>
        </w:rPr>
        <w:tab/>
      </w:r>
      <w:r>
        <w:rPr>
          <w:position w:val="-30"/>
          <w:sz w:val="28"/>
        </w:rPr>
        <w:object w:dxaOrig="2040" w:dyaOrig="700">
          <v:shape id="_x0000_i1262" type="#_x0000_t75" style="width:102pt;height:35.25pt" o:ole="">
            <v:imagedata r:id="rId496" o:title=""/>
          </v:shape>
          <o:OLEObject Type="Embed" ProgID="Equation.3" ShapeID="_x0000_i1262" DrawAspect="Content" ObjectID="_1336052026" r:id="rId498"/>
        </w:object>
      </w:r>
      <w:r>
        <w:rPr>
          <w:sz w:val="28"/>
        </w:rPr>
        <w:t>= 0,2875.</w:t>
      </w:r>
    </w:p>
    <w:p w:rsidR="00061185" w:rsidRDefault="00061185" w:rsidP="00061185">
      <w:pPr>
        <w:spacing w:line="360" w:lineRule="auto"/>
        <w:jc w:val="both"/>
        <w:rPr>
          <w:sz w:val="28"/>
        </w:rPr>
      </w:pPr>
      <w:r>
        <w:rPr>
          <w:sz w:val="28"/>
        </w:rPr>
        <w:tab/>
        <w:t xml:space="preserve">Расчеты будем производить с помощью  </w:t>
      </w:r>
      <w:r>
        <w:rPr>
          <w:sz w:val="28"/>
          <w:lang w:val="en-US"/>
        </w:rPr>
        <w:t>Excel</w:t>
      </w:r>
      <w:r>
        <w:rPr>
          <w:sz w:val="28"/>
        </w:rPr>
        <w:t>-таблицы.</w:t>
      </w:r>
    </w:p>
    <w:p w:rsidR="00061185" w:rsidRDefault="00061185" w:rsidP="00061185">
      <w:pPr>
        <w:numPr>
          <w:ilvl w:val="0"/>
          <w:numId w:val="40"/>
        </w:numPr>
        <w:spacing w:after="0" w:line="360" w:lineRule="auto"/>
        <w:jc w:val="both"/>
        <w:rPr>
          <w:sz w:val="28"/>
        </w:rPr>
      </w:pPr>
      <w:r>
        <w:rPr>
          <w:sz w:val="28"/>
        </w:rPr>
        <w:t>Известны К</w:t>
      </w:r>
      <w:r>
        <w:rPr>
          <w:sz w:val="28"/>
          <w:vertAlign w:val="subscript"/>
        </w:rPr>
        <w:t>1,2,3</w:t>
      </w:r>
      <w:r>
        <w:rPr>
          <w:sz w:val="28"/>
        </w:rPr>
        <w:t xml:space="preserve"> и Р</w:t>
      </w:r>
      <w:r>
        <w:rPr>
          <w:sz w:val="28"/>
          <w:vertAlign w:val="subscript"/>
        </w:rPr>
        <w:t>1,2,3</w:t>
      </w:r>
      <w:r>
        <w:rPr>
          <w:sz w:val="28"/>
        </w:rPr>
        <w:t>. Тогда</w:t>
      </w:r>
    </w:p>
    <w:p w:rsidR="00061185" w:rsidRDefault="00061185" w:rsidP="00061185">
      <w:pPr>
        <w:spacing w:line="360" w:lineRule="auto"/>
        <w:ind w:left="708"/>
        <w:jc w:val="both"/>
        <w:rPr>
          <w:sz w:val="28"/>
        </w:rPr>
      </w:pPr>
      <w:r>
        <w:rPr>
          <w:sz w:val="28"/>
        </w:rPr>
        <w:t>П</w:t>
      </w:r>
      <w:r>
        <w:rPr>
          <w:sz w:val="28"/>
          <w:vertAlign w:val="subscript"/>
        </w:rPr>
        <w:t xml:space="preserve">1,2,3 </w:t>
      </w:r>
      <w:r>
        <w:rPr>
          <w:sz w:val="28"/>
        </w:rPr>
        <w:t>= Р</w:t>
      </w:r>
      <w:r>
        <w:rPr>
          <w:sz w:val="28"/>
          <w:vertAlign w:val="subscript"/>
        </w:rPr>
        <w:t>1,2,3</w:t>
      </w:r>
      <w:r>
        <w:rPr>
          <w:sz w:val="28"/>
        </w:rPr>
        <w:t>*К</w:t>
      </w:r>
      <w:r>
        <w:rPr>
          <w:sz w:val="28"/>
          <w:vertAlign w:val="subscript"/>
        </w:rPr>
        <w:t>1,2,3</w:t>
      </w:r>
      <w:r>
        <w:rPr>
          <w:sz w:val="28"/>
        </w:rPr>
        <w:t xml:space="preserve"> и </w:t>
      </w:r>
    </w:p>
    <w:p w:rsidR="00061185" w:rsidRDefault="00061185" w:rsidP="00061185">
      <w:pPr>
        <w:spacing w:line="360" w:lineRule="auto"/>
        <w:ind w:left="708"/>
        <w:jc w:val="both"/>
        <w:rPr>
          <w:sz w:val="28"/>
        </w:rPr>
      </w:pPr>
      <w:r>
        <w:rPr>
          <w:sz w:val="28"/>
        </w:rPr>
        <w:tab/>
      </w:r>
      <w:r>
        <w:rPr>
          <w:position w:val="-30"/>
          <w:sz w:val="28"/>
        </w:rPr>
        <w:object w:dxaOrig="2700" w:dyaOrig="700">
          <v:shape id="_x0000_i1263" type="#_x0000_t75" style="width:135pt;height:35.25pt" o:ole="">
            <v:imagedata r:id="rId499" o:title=""/>
          </v:shape>
          <o:OLEObject Type="Embed" ProgID="Equation.3" ShapeID="_x0000_i1263" DrawAspect="Content" ObjectID="_1336052027" r:id="rId500"/>
        </w:object>
      </w:r>
      <w:r>
        <w:rPr>
          <w:sz w:val="28"/>
        </w:rPr>
        <w:t>= 0,2875.</w:t>
      </w:r>
    </w:p>
    <w:p w:rsidR="00061185" w:rsidRDefault="00061185" w:rsidP="00061185">
      <w:pPr>
        <w:numPr>
          <w:ilvl w:val="0"/>
          <w:numId w:val="40"/>
        </w:numPr>
        <w:spacing w:after="0" w:line="360" w:lineRule="auto"/>
        <w:jc w:val="both"/>
        <w:rPr>
          <w:sz w:val="28"/>
        </w:rPr>
      </w:pPr>
      <w:r>
        <w:rPr>
          <w:sz w:val="28"/>
        </w:rPr>
        <w:t>Известны П</w:t>
      </w:r>
      <w:r>
        <w:rPr>
          <w:sz w:val="28"/>
          <w:vertAlign w:val="subscript"/>
        </w:rPr>
        <w:t>1,2,3</w:t>
      </w:r>
      <w:r>
        <w:rPr>
          <w:sz w:val="28"/>
        </w:rPr>
        <w:t xml:space="preserve"> и Р</w:t>
      </w:r>
      <w:r>
        <w:rPr>
          <w:sz w:val="28"/>
          <w:vertAlign w:val="subscript"/>
        </w:rPr>
        <w:t>1,2,3</w:t>
      </w:r>
      <w:r>
        <w:rPr>
          <w:sz w:val="28"/>
        </w:rPr>
        <w:t>. Тогда</w:t>
      </w:r>
    </w:p>
    <w:p w:rsidR="00061185" w:rsidRDefault="00061185" w:rsidP="00061185">
      <w:pPr>
        <w:spacing w:line="360" w:lineRule="auto"/>
        <w:ind w:left="708"/>
        <w:jc w:val="both"/>
        <w:rPr>
          <w:sz w:val="28"/>
        </w:rPr>
      </w:pPr>
      <w:r>
        <w:rPr>
          <w:sz w:val="28"/>
        </w:rPr>
        <w:t>К</w:t>
      </w:r>
      <w:r>
        <w:rPr>
          <w:sz w:val="28"/>
          <w:vertAlign w:val="subscript"/>
        </w:rPr>
        <w:t>1,2,3</w:t>
      </w:r>
      <w:r>
        <w:rPr>
          <w:sz w:val="28"/>
        </w:rPr>
        <w:t xml:space="preserve"> = П</w:t>
      </w:r>
      <w:r>
        <w:rPr>
          <w:sz w:val="28"/>
          <w:vertAlign w:val="subscript"/>
        </w:rPr>
        <w:t>1,2,3</w:t>
      </w:r>
      <w:r>
        <w:rPr>
          <w:sz w:val="28"/>
        </w:rPr>
        <w:t>/ Р</w:t>
      </w:r>
      <w:r>
        <w:rPr>
          <w:sz w:val="28"/>
          <w:vertAlign w:val="subscript"/>
        </w:rPr>
        <w:t>1,2,3</w:t>
      </w:r>
      <w:r>
        <w:rPr>
          <w:sz w:val="28"/>
        </w:rPr>
        <w:t xml:space="preserve"> и</w:t>
      </w:r>
    </w:p>
    <w:p w:rsidR="00061185" w:rsidRDefault="00061185" w:rsidP="00061185">
      <w:pPr>
        <w:spacing w:line="360" w:lineRule="auto"/>
        <w:ind w:left="708"/>
        <w:jc w:val="both"/>
        <w:rPr>
          <w:sz w:val="28"/>
        </w:rPr>
      </w:pPr>
      <w:r>
        <w:rPr>
          <w:sz w:val="28"/>
        </w:rPr>
        <w:tab/>
      </w:r>
      <w:r>
        <w:rPr>
          <w:position w:val="-62"/>
          <w:sz w:val="28"/>
        </w:rPr>
        <w:object w:dxaOrig="2160" w:dyaOrig="1040">
          <v:shape id="_x0000_i1264" type="#_x0000_t75" style="width:108pt;height:51.75pt" o:ole="">
            <v:imagedata r:id="rId501" o:title=""/>
          </v:shape>
          <o:OLEObject Type="Embed" ProgID="Equation.3" ShapeID="_x0000_i1264" DrawAspect="Content" ObjectID="_1336052028" r:id="rId502"/>
        </w:object>
      </w:r>
      <w:r>
        <w:rPr>
          <w:sz w:val="28"/>
        </w:rPr>
        <w:t>= 0,2875.</w:t>
      </w:r>
    </w:p>
    <w:p w:rsidR="00061185" w:rsidRDefault="00061185" w:rsidP="00061185">
      <w:pPr>
        <w:spacing w:line="360" w:lineRule="auto"/>
        <w:ind w:left="708"/>
        <w:jc w:val="both"/>
        <w:rPr>
          <w:sz w:val="28"/>
        </w:rPr>
      </w:pPr>
    </w:p>
    <w:tbl>
      <w:tblPr>
        <w:tblW w:w="5580" w:type="dxa"/>
        <w:tblCellMar>
          <w:left w:w="0" w:type="dxa"/>
          <w:right w:w="0" w:type="dxa"/>
        </w:tblCellMar>
        <w:tblLook w:val="0000"/>
      </w:tblPr>
      <w:tblGrid>
        <w:gridCol w:w="1420"/>
        <w:gridCol w:w="700"/>
        <w:gridCol w:w="720"/>
        <w:gridCol w:w="820"/>
        <w:gridCol w:w="960"/>
        <w:gridCol w:w="960"/>
      </w:tblGrid>
      <w:tr w:rsidR="00061185" w:rsidTr="009D6552">
        <w:trPr>
          <w:trHeight w:val="255"/>
        </w:trPr>
        <w:tc>
          <w:tcPr>
            <w:tcW w:w="14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b/>
                <w:bCs/>
                <w:sz w:val="20"/>
                <w:szCs w:val="20"/>
              </w:rPr>
            </w:pPr>
            <w:r>
              <w:rPr>
                <w:rFonts w:ascii="Arial" w:hAnsi="Arial" w:cs="Arial"/>
                <w:b/>
                <w:bCs/>
                <w:sz w:val="20"/>
                <w:szCs w:val="20"/>
              </w:rPr>
              <w:t>Предприятие</w:t>
            </w:r>
          </w:p>
        </w:tc>
        <w:tc>
          <w:tcPr>
            <w:tcW w:w="700"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061185" w:rsidRDefault="00061185" w:rsidP="009D6552">
            <w:pPr>
              <w:jc w:val="center"/>
              <w:rPr>
                <w:rFonts w:ascii="Arial" w:eastAsia="Arial Unicode MS" w:hAnsi="Arial" w:cs="Arial"/>
                <w:b/>
                <w:bCs/>
                <w:sz w:val="20"/>
                <w:szCs w:val="20"/>
              </w:rPr>
            </w:pPr>
            <w:r>
              <w:rPr>
                <w:rFonts w:ascii="Arial" w:hAnsi="Arial" w:cs="Arial"/>
                <w:b/>
                <w:bCs/>
                <w:sz w:val="20"/>
                <w:szCs w:val="20"/>
              </w:rPr>
              <w:t>П</w:t>
            </w:r>
          </w:p>
        </w:tc>
        <w:tc>
          <w:tcPr>
            <w:tcW w:w="720"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061185" w:rsidRDefault="00061185" w:rsidP="009D6552">
            <w:pPr>
              <w:jc w:val="center"/>
              <w:rPr>
                <w:rFonts w:ascii="Arial" w:eastAsia="Arial Unicode MS" w:hAnsi="Arial" w:cs="Arial"/>
                <w:b/>
                <w:bCs/>
                <w:sz w:val="20"/>
                <w:szCs w:val="20"/>
              </w:rPr>
            </w:pPr>
            <w:r>
              <w:rPr>
                <w:rFonts w:ascii="Arial" w:hAnsi="Arial" w:cs="Arial"/>
                <w:b/>
                <w:bCs/>
                <w:sz w:val="20"/>
                <w:szCs w:val="20"/>
              </w:rPr>
              <w:t>К</w:t>
            </w:r>
          </w:p>
        </w:tc>
        <w:tc>
          <w:tcPr>
            <w:tcW w:w="820"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061185" w:rsidRDefault="00061185" w:rsidP="009D6552">
            <w:pPr>
              <w:jc w:val="center"/>
              <w:rPr>
                <w:rFonts w:ascii="Arial" w:eastAsia="Arial Unicode MS" w:hAnsi="Arial" w:cs="Arial"/>
                <w:b/>
                <w:bCs/>
                <w:sz w:val="20"/>
                <w:szCs w:val="20"/>
              </w:rPr>
            </w:pPr>
            <w:r>
              <w:rPr>
                <w:rFonts w:ascii="Arial" w:hAnsi="Arial" w:cs="Arial"/>
                <w:b/>
                <w:bCs/>
                <w:sz w:val="20"/>
                <w:szCs w:val="20"/>
              </w:rPr>
              <w:t>Р</w:t>
            </w:r>
          </w:p>
        </w:tc>
        <w:tc>
          <w:tcPr>
            <w:tcW w:w="960"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b/>
                <w:bCs/>
                <w:sz w:val="20"/>
                <w:szCs w:val="20"/>
              </w:rPr>
            </w:pPr>
            <w:r>
              <w:rPr>
                <w:rFonts w:ascii="Arial" w:hAnsi="Arial" w:cs="Arial"/>
                <w:b/>
                <w:bCs/>
                <w:sz w:val="20"/>
                <w:szCs w:val="20"/>
              </w:rPr>
              <w:t>РК</w:t>
            </w:r>
          </w:p>
        </w:tc>
        <w:tc>
          <w:tcPr>
            <w:tcW w:w="960"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b/>
                <w:bCs/>
                <w:sz w:val="20"/>
                <w:szCs w:val="20"/>
              </w:rPr>
            </w:pPr>
            <w:r>
              <w:rPr>
                <w:rFonts w:ascii="Arial" w:hAnsi="Arial" w:cs="Arial"/>
                <w:b/>
                <w:bCs/>
                <w:sz w:val="20"/>
                <w:szCs w:val="20"/>
              </w:rPr>
              <w:t>П/Р</w:t>
            </w:r>
          </w:p>
        </w:tc>
      </w:tr>
      <w:tr w:rsidR="00061185" w:rsidTr="009D6552">
        <w:trPr>
          <w:trHeight w:val="255"/>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 1</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1512</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5040</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0,3</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1512</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5040</w:t>
            </w:r>
          </w:p>
        </w:tc>
      </w:tr>
      <w:tr w:rsidR="00061185" w:rsidTr="009D6552">
        <w:trPr>
          <w:trHeight w:val="255"/>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 2</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528</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1320</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0,4</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528</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1320</w:t>
            </w:r>
          </w:p>
        </w:tc>
      </w:tr>
      <w:tr w:rsidR="00061185" w:rsidTr="009D6552">
        <w:trPr>
          <w:trHeight w:val="255"/>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 3</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1410</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5640</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0,25</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1410</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5640</w:t>
            </w:r>
          </w:p>
        </w:tc>
      </w:tr>
      <w:tr w:rsidR="00061185" w:rsidTr="009D6552">
        <w:trPr>
          <w:trHeight w:val="255"/>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сумма</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3450</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12000</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3450</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12000</w:t>
            </w:r>
          </w:p>
        </w:tc>
      </w:tr>
      <w:tr w:rsidR="00061185" w:rsidTr="009D6552">
        <w:trPr>
          <w:trHeight w:val="255"/>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Рср</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0,2875</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0,2875</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center"/>
          </w:tcPr>
          <w:p w:rsidR="00061185" w:rsidRDefault="00061185" w:rsidP="009D6552">
            <w:pPr>
              <w:jc w:val="center"/>
              <w:rPr>
                <w:rFonts w:ascii="Arial" w:eastAsia="Arial Unicode MS" w:hAnsi="Arial" w:cs="Arial"/>
                <w:sz w:val="20"/>
                <w:szCs w:val="20"/>
              </w:rPr>
            </w:pPr>
            <w:r>
              <w:rPr>
                <w:rFonts w:ascii="Arial" w:hAnsi="Arial" w:cs="Arial"/>
                <w:sz w:val="20"/>
                <w:szCs w:val="20"/>
              </w:rPr>
              <w:t>0,2875</w:t>
            </w:r>
          </w:p>
        </w:tc>
      </w:tr>
    </w:tbl>
    <w:p w:rsidR="00061185" w:rsidRDefault="00061185" w:rsidP="00061185">
      <w:pPr>
        <w:spacing w:line="360" w:lineRule="auto"/>
        <w:ind w:left="708"/>
        <w:jc w:val="both"/>
        <w:rPr>
          <w:sz w:val="28"/>
        </w:rPr>
      </w:pPr>
    </w:p>
    <w:p w:rsidR="00061185" w:rsidRDefault="00061185" w:rsidP="00061185">
      <w:pPr>
        <w:spacing w:line="360" w:lineRule="auto"/>
        <w:jc w:val="both"/>
        <w:rPr>
          <w:sz w:val="28"/>
        </w:rPr>
      </w:pPr>
    </w:p>
    <w:p w:rsidR="00061185" w:rsidRDefault="00061185" w:rsidP="00061185">
      <w:pPr>
        <w:spacing w:line="360" w:lineRule="auto"/>
        <w:jc w:val="both"/>
        <w:rPr>
          <w:sz w:val="28"/>
        </w:rPr>
      </w:pPr>
      <w:r>
        <w:rPr>
          <w:sz w:val="28"/>
        </w:rPr>
        <w:t>Во всех случаях результат получился одинаковый, т.к. мы используем различные формулы при расчете одного и того же показателя- средней.</w:t>
      </w:r>
    </w:p>
    <w:p w:rsidR="00061185" w:rsidRDefault="00061185" w:rsidP="004C3BEE">
      <w:pPr>
        <w:spacing w:line="360" w:lineRule="auto"/>
        <w:jc w:val="both"/>
        <w:rPr>
          <w:sz w:val="28"/>
        </w:rPr>
      </w:pPr>
    </w:p>
    <w:p w:rsidR="00AF01D6" w:rsidRDefault="00AF01D6"/>
    <w:sectPr w:rsidR="00AF01D6" w:rsidSect="000477C5">
      <w:footerReference w:type="even" r:id="rId503"/>
      <w:footerReference w:type="default" r:id="rId504"/>
      <w:pgSz w:w="11900" w:h="16820" w:code="9"/>
      <w:pgMar w:top="851" w:right="2041" w:bottom="851" w:left="1531" w:header="567" w:footer="567" w:gutter="0"/>
      <w:cols w:space="708"/>
      <w:noEndnote/>
      <w:titlePg/>
      <w:docGrid w:linePitch="28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E000B" w:rsidRDefault="002E000B" w:rsidP="00372F6C">
      <w:pPr>
        <w:spacing w:after="0" w:line="240" w:lineRule="auto"/>
      </w:pPr>
      <w:r>
        <w:separator/>
      </w:r>
    </w:p>
  </w:endnote>
  <w:endnote w:type="continuationSeparator" w:id="1">
    <w:p w:rsidR="002E000B" w:rsidRDefault="002E000B" w:rsidP="00372F6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Arial">
    <w:panose1 w:val="020B0604020202020204"/>
    <w:charset w:val="CC"/>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pitch w:val="variable"/>
    <w:sig w:usb0="61002A87" w:usb1="80000000" w:usb2="00000008"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D6552" w:rsidRDefault="009D6552" w:rsidP="009D6552">
    <w:pPr>
      <w:pStyle w:val="a3"/>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9D6552" w:rsidRDefault="009D6552" w:rsidP="009D6552">
    <w:pPr>
      <w:pStyle w:val="a3"/>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D6552" w:rsidRDefault="009D6552" w:rsidP="009D6552">
    <w:pPr>
      <w:pStyle w:val="a3"/>
      <w:framePr w:wrap="around" w:vAnchor="text" w:hAnchor="margin" w:xAlign="right" w:y="1"/>
      <w:rPr>
        <w:rStyle w:val="a7"/>
      </w:rPr>
    </w:pPr>
    <w:r>
      <w:rPr>
        <w:rStyle w:val="a7"/>
      </w:rPr>
      <w:fldChar w:fldCharType="begin"/>
    </w:r>
    <w:r>
      <w:rPr>
        <w:rStyle w:val="a7"/>
      </w:rPr>
      <w:instrText xml:space="preserve">PAGE  </w:instrText>
    </w:r>
    <w:r>
      <w:rPr>
        <w:rStyle w:val="a7"/>
      </w:rPr>
      <w:fldChar w:fldCharType="separate"/>
    </w:r>
    <w:r w:rsidR="00983FE1">
      <w:rPr>
        <w:rStyle w:val="a7"/>
        <w:noProof/>
      </w:rPr>
      <w:t>76</w:t>
    </w:r>
    <w:r>
      <w:rPr>
        <w:rStyle w:val="a7"/>
      </w:rPr>
      <w:fldChar w:fldCharType="end"/>
    </w:r>
  </w:p>
  <w:p w:rsidR="009D6552" w:rsidRDefault="009D6552" w:rsidP="009D6552">
    <w:pPr>
      <w:pStyle w:val="a3"/>
      <w:ind w:right="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D6552" w:rsidRDefault="009D6552">
    <w:pPr>
      <w:pStyle w:val="a3"/>
      <w:framePr w:wrap="around" w:vAnchor="text" w:hAnchor="margin" w:xAlign="center" w:y="1"/>
      <w:rPr>
        <w:rStyle w:val="a7"/>
      </w:rPr>
    </w:pPr>
    <w:r>
      <w:rPr>
        <w:rStyle w:val="a7"/>
      </w:rPr>
      <w:fldChar w:fldCharType="begin"/>
    </w:r>
    <w:r>
      <w:rPr>
        <w:rStyle w:val="a7"/>
      </w:rPr>
      <w:instrText xml:space="preserve">PAGE  </w:instrText>
    </w:r>
    <w:r>
      <w:rPr>
        <w:rStyle w:val="a7"/>
      </w:rPr>
      <w:fldChar w:fldCharType="end"/>
    </w:r>
  </w:p>
  <w:p w:rsidR="009D6552" w:rsidRDefault="009D6552">
    <w:pPr>
      <w:pStyle w:val="a3"/>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D6552" w:rsidRDefault="009D6552">
    <w:pPr>
      <w:pStyle w:val="a3"/>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sidR="0055141F">
      <w:rPr>
        <w:rStyle w:val="a7"/>
        <w:noProof/>
      </w:rPr>
      <w:t>105</w:t>
    </w:r>
    <w:r>
      <w:rPr>
        <w:rStyle w:val="a7"/>
      </w:rPr>
      <w:fldChar w:fldCharType="end"/>
    </w:r>
  </w:p>
  <w:p w:rsidR="009D6552" w:rsidRDefault="009D6552">
    <w:pPr>
      <w:pStyle w:val="a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E000B" w:rsidRDefault="002E000B" w:rsidP="00372F6C">
      <w:pPr>
        <w:spacing w:after="0" w:line="240" w:lineRule="auto"/>
      </w:pPr>
      <w:r>
        <w:separator/>
      </w:r>
    </w:p>
  </w:footnote>
  <w:footnote w:type="continuationSeparator" w:id="1">
    <w:p w:rsidR="002E000B" w:rsidRDefault="002E000B" w:rsidP="00372F6C">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FE77E4"/>
    <w:multiLevelType w:val="hybridMultilevel"/>
    <w:tmpl w:val="D39ECA60"/>
    <w:lvl w:ilvl="0" w:tplc="898C63F2">
      <w:start w:val="9"/>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4641925"/>
    <w:multiLevelType w:val="hybridMultilevel"/>
    <w:tmpl w:val="4E1270B4"/>
    <w:lvl w:ilvl="0" w:tplc="858A7FEA">
      <w:start w:val="1"/>
      <w:numFmt w:val="russianLower"/>
      <w:lvlText w:val="%1)"/>
      <w:lvlJc w:val="left"/>
      <w:pPr>
        <w:tabs>
          <w:tab w:val="num" w:pos="821"/>
        </w:tabs>
        <w:ind w:left="821" w:hanging="360"/>
      </w:pPr>
      <w:rPr>
        <w:rFonts w:hint="default"/>
      </w:rPr>
    </w:lvl>
    <w:lvl w:ilvl="1" w:tplc="04190019" w:tentative="1">
      <w:start w:val="1"/>
      <w:numFmt w:val="lowerLetter"/>
      <w:lvlText w:val="%2."/>
      <w:lvlJc w:val="left"/>
      <w:pPr>
        <w:tabs>
          <w:tab w:val="num" w:pos="1541"/>
        </w:tabs>
        <w:ind w:left="1541" w:hanging="360"/>
      </w:pPr>
    </w:lvl>
    <w:lvl w:ilvl="2" w:tplc="0419001B" w:tentative="1">
      <w:start w:val="1"/>
      <w:numFmt w:val="lowerRoman"/>
      <w:lvlText w:val="%3."/>
      <w:lvlJc w:val="right"/>
      <w:pPr>
        <w:tabs>
          <w:tab w:val="num" w:pos="2261"/>
        </w:tabs>
        <w:ind w:left="2261" w:hanging="180"/>
      </w:pPr>
    </w:lvl>
    <w:lvl w:ilvl="3" w:tplc="0419000F" w:tentative="1">
      <w:start w:val="1"/>
      <w:numFmt w:val="decimal"/>
      <w:lvlText w:val="%4."/>
      <w:lvlJc w:val="left"/>
      <w:pPr>
        <w:tabs>
          <w:tab w:val="num" w:pos="2981"/>
        </w:tabs>
        <w:ind w:left="2981" w:hanging="360"/>
      </w:pPr>
    </w:lvl>
    <w:lvl w:ilvl="4" w:tplc="04190019" w:tentative="1">
      <w:start w:val="1"/>
      <w:numFmt w:val="lowerLetter"/>
      <w:lvlText w:val="%5."/>
      <w:lvlJc w:val="left"/>
      <w:pPr>
        <w:tabs>
          <w:tab w:val="num" w:pos="3701"/>
        </w:tabs>
        <w:ind w:left="3701" w:hanging="360"/>
      </w:pPr>
    </w:lvl>
    <w:lvl w:ilvl="5" w:tplc="0419001B" w:tentative="1">
      <w:start w:val="1"/>
      <w:numFmt w:val="lowerRoman"/>
      <w:lvlText w:val="%6."/>
      <w:lvlJc w:val="right"/>
      <w:pPr>
        <w:tabs>
          <w:tab w:val="num" w:pos="4421"/>
        </w:tabs>
        <w:ind w:left="4421" w:hanging="180"/>
      </w:pPr>
    </w:lvl>
    <w:lvl w:ilvl="6" w:tplc="0419000F" w:tentative="1">
      <w:start w:val="1"/>
      <w:numFmt w:val="decimal"/>
      <w:lvlText w:val="%7."/>
      <w:lvlJc w:val="left"/>
      <w:pPr>
        <w:tabs>
          <w:tab w:val="num" w:pos="5141"/>
        </w:tabs>
        <w:ind w:left="5141" w:hanging="360"/>
      </w:pPr>
    </w:lvl>
    <w:lvl w:ilvl="7" w:tplc="04190019" w:tentative="1">
      <w:start w:val="1"/>
      <w:numFmt w:val="lowerLetter"/>
      <w:lvlText w:val="%8."/>
      <w:lvlJc w:val="left"/>
      <w:pPr>
        <w:tabs>
          <w:tab w:val="num" w:pos="5861"/>
        </w:tabs>
        <w:ind w:left="5861" w:hanging="360"/>
      </w:pPr>
    </w:lvl>
    <w:lvl w:ilvl="8" w:tplc="0419001B" w:tentative="1">
      <w:start w:val="1"/>
      <w:numFmt w:val="lowerRoman"/>
      <w:lvlText w:val="%9."/>
      <w:lvlJc w:val="right"/>
      <w:pPr>
        <w:tabs>
          <w:tab w:val="num" w:pos="6581"/>
        </w:tabs>
        <w:ind w:left="6581" w:hanging="180"/>
      </w:pPr>
    </w:lvl>
  </w:abstractNum>
  <w:abstractNum w:abstractNumId="2">
    <w:nsid w:val="06F647AD"/>
    <w:multiLevelType w:val="hybridMultilevel"/>
    <w:tmpl w:val="9140E64C"/>
    <w:lvl w:ilvl="0" w:tplc="B7D29FD0">
      <w:start w:val="1"/>
      <w:numFmt w:val="decimal"/>
      <w:lvlText w:val="%1)"/>
      <w:lvlJc w:val="left"/>
      <w:pPr>
        <w:tabs>
          <w:tab w:val="num" w:pos="1069"/>
        </w:tabs>
        <w:ind w:left="1069" w:hanging="360"/>
      </w:pPr>
      <w:rPr>
        <w:rFonts w:cs="Times New Roman" w:hint="default"/>
        <w:b/>
        <w:bCs/>
      </w:rPr>
    </w:lvl>
    <w:lvl w:ilvl="1" w:tplc="04190019">
      <w:start w:val="1"/>
      <w:numFmt w:val="lowerLetter"/>
      <w:lvlText w:val="%2."/>
      <w:lvlJc w:val="left"/>
      <w:pPr>
        <w:tabs>
          <w:tab w:val="num" w:pos="1789"/>
        </w:tabs>
        <w:ind w:left="1789" w:hanging="360"/>
      </w:pPr>
      <w:rPr>
        <w:rFonts w:cs="Times New Roman"/>
      </w:rPr>
    </w:lvl>
    <w:lvl w:ilvl="2" w:tplc="0419001B">
      <w:start w:val="1"/>
      <w:numFmt w:val="lowerRoman"/>
      <w:lvlText w:val="%3."/>
      <w:lvlJc w:val="right"/>
      <w:pPr>
        <w:tabs>
          <w:tab w:val="num" w:pos="2509"/>
        </w:tabs>
        <w:ind w:left="2509" w:hanging="180"/>
      </w:pPr>
      <w:rPr>
        <w:rFonts w:cs="Times New Roman"/>
      </w:rPr>
    </w:lvl>
    <w:lvl w:ilvl="3" w:tplc="0419000F">
      <w:start w:val="1"/>
      <w:numFmt w:val="decimal"/>
      <w:lvlText w:val="%4."/>
      <w:lvlJc w:val="left"/>
      <w:pPr>
        <w:tabs>
          <w:tab w:val="num" w:pos="3229"/>
        </w:tabs>
        <w:ind w:left="3229" w:hanging="360"/>
      </w:pPr>
      <w:rPr>
        <w:rFonts w:cs="Times New Roman"/>
      </w:rPr>
    </w:lvl>
    <w:lvl w:ilvl="4" w:tplc="04190019">
      <w:start w:val="1"/>
      <w:numFmt w:val="lowerLetter"/>
      <w:lvlText w:val="%5."/>
      <w:lvlJc w:val="left"/>
      <w:pPr>
        <w:tabs>
          <w:tab w:val="num" w:pos="3949"/>
        </w:tabs>
        <w:ind w:left="3949" w:hanging="360"/>
      </w:pPr>
      <w:rPr>
        <w:rFonts w:cs="Times New Roman"/>
      </w:rPr>
    </w:lvl>
    <w:lvl w:ilvl="5" w:tplc="0419001B">
      <w:start w:val="1"/>
      <w:numFmt w:val="lowerRoman"/>
      <w:lvlText w:val="%6."/>
      <w:lvlJc w:val="right"/>
      <w:pPr>
        <w:tabs>
          <w:tab w:val="num" w:pos="4669"/>
        </w:tabs>
        <w:ind w:left="4669" w:hanging="180"/>
      </w:pPr>
      <w:rPr>
        <w:rFonts w:cs="Times New Roman"/>
      </w:rPr>
    </w:lvl>
    <w:lvl w:ilvl="6" w:tplc="0419000F">
      <w:start w:val="1"/>
      <w:numFmt w:val="decimal"/>
      <w:lvlText w:val="%7."/>
      <w:lvlJc w:val="left"/>
      <w:pPr>
        <w:tabs>
          <w:tab w:val="num" w:pos="5389"/>
        </w:tabs>
        <w:ind w:left="5389" w:hanging="360"/>
      </w:pPr>
      <w:rPr>
        <w:rFonts w:cs="Times New Roman"/>
      </w:rPr>
    </w:lvl>
    <w:lvl w:ilvl="7" w:tplc="04190019">
      <w:start w:val="1"/>
      <w:numFmt w:val="lowerLetter"/>
      <w:lvlText w:val="%8."/>
      <w:lvlJc w:val="left"/>
      <w:pPr>
        <w:tabs>
          <w:tab w:val="num" w:pos="6109"/>
        </w:tabs>
        <w:ind w:left="6109" w:hanging="360"/>
      </w:pPr>
      <w:rPr>
        <w:rFonts w:cs="Times New Roman"/>
      </w:rPr>
    </w:lvl>
    <w:lvl w:ilvl="8" w:tplc="0419001B">
      <w:start w:val="1"/>
      <w:numFmt w:val="lowerRoman"/>
      <w:lvlText w:val="%9."/>
      <w:lvlJc w:val="right"/>
      <w:pPr>
        <w:tabs>
          <w:tab w:val="num" w:pos="6829"/>
        </w:tabs>
        <w:ind w:left="6829" w:hanging="180"/>
      </w:pPr>
      <w:rPr>
        <w:rFonts w:cs="Times New Roman"/>
      </w:rPr>
    </w:lvl>
  </w:abstractNum>
  <w:abstractNum w:abstractNumId="3">
    <w:nsid w:val="0B0C0F0A"/>
    <w:multiLevelType w:val="hybridMultilevel"/>
    <w:tmpl w:val="309E9112"/>
    <w:lvl w:ilvl="0" w:tplc="A768AB68">
      <w:start w:val="1"/>
      <w:numFmt w:val="decimal"/>
      <w:lvlText w:val="%1."/>
      <w:lvlJc w:val="left"/>
      <w:pPr>
        <w:tabs>
          <w:tab w:val="num" w:pos="1069"/>
        </w:tabs>
        <w:ind w:left="1069" w:hanging="360"/>
      </w:pPr>
      <w:rPr>
        <w:rFonts w:cs="Times New Roman" w:hint="default"/>
      </w:rPr>
    </w:lvl>
    <w:lvl w:ilvl="1" w:tplc="04190019">
      <w:start w:val="1"/>
      <w:numFmt w:val="lowerLetter"/>
      <w:lvlText w:val="%2."/>
      <w:lvlJc w:val="left"/>
      <w:pPr>
        <w:tabs>
          <w:tab w:val="num" w:pos="1789"/>
        </w:tabs>
        <w:ind w:left="1789" w:hanging="360"/>
      </w:pPr>
      <w:rPr>
        <w:rFonts w:cs="Times New Roman"/>
      </w:rPr>
    </w:lvl>
    <w:lvl w:ilvl="2" w:tplc="0419001B">
      <w:start w:val="1"/>
      <w:numFmt w:val="lowerRoman"/>
      <w:lvlText w:val="%3."/>
      <w:lvlJc w:val="right"/>
      <w:pPr>
        <w:tabs>
          <w:tab w:val="num" w:pos="2509"/>
        </w:tabs>
        <w:ind w:left="2509" w:hanging="180"/>
      </w:pPr>
      <w:rPr>
        <w:rFonts w:cs="Times New Roman"/>
      </w:rPr>
    </w:lvl>
    <w:lvl w:ilvl="3" w:tplc="0419000F">
      <w:start w:val="1"/>
      <w:numFmt w:val="decimal"/>
      <w:lvlText w:val="%4."/>
      <w:lvlJc w:val="left"/>
      <w:pPr>
        <w:tabs>
          <w:tab w:val="num" w:pos="3229"/>
        </w:tabs>
        <w:ind w:left="3229" w:hanging="360"/>
      </w:pPr>
      <w:rPr>
        <w:rFonts w:cs="Times New Roman"/>
      </w:rPr>
    </w:lvl>
    <w:lvl w:ilvl="4" w:tplc="04190019">
      <w:start w:val="1"/>
      <w:numFmt w:val="lowerLetter"/>
      <w:lvlText w:val="%5."/>
      <w:lvlJc w:val="left"/>
      <w:pPr>
        <w:tabs>
          <w:tab w:val="num" w:pos="3949"/>
        </w:tabs>
        <w:ind w:left="3949" w:hanging="360"/>
      </w:pPr>
      <w:rPr>
        <w:rFonts w:cs="Times New Roman"/>
      </w:rPr>
    </w:lvl>
    <w:lvl w:ilvl="5" w:tplc="0419001B">
      <w:start w:val="1"/>
      <w:numFmt w:val="lowerRoman"/>
      <w:lvlText w:val="%6."/>
      <w:lvlJc w:val="right"/>
      <w:pPr>
        <w:tabs>
          <w:tab w:val="num" w:pos="4669"/>
        </w:tabs>
        <w:ind w:left="4669" w:hanging="180"/>
      </w:pPr>
      <w:rPr>
        <w:rFonts w:cs="Times New Roman"/>
      </w:rPr>
    </w:lvl>
    <w:lvl w:ilvl="6" w:tplc="0419000F">
      <w:start w:val="1"/>
      <w:numFmt w:val="decimal"/>
      <w:lvlText w:val="%7."/>
      <w:lvlJc w:val="left"/>
      <w:pPr>
        <w:tabs>
          <w:tab w:val="num" w:pos="5389"/>
        </w:tabs>
        <w:ind w:left="5389" w:hanging="360"/>
      </w:pPr>
      <w:rPr>
        <w:rFonts w:cs="Times New Roman"/>
      </w:rPr>
    </w:lvl>
    <w:lvl w:ilvl="7" w:tplc="04190019">
      <w:start w:val="1"/>
      <w:numFmt w:val="lowerLetter"/>
      <w:lvlText w:val="%8."/>
      <w:lvlJc w:val="left"/>
      <w:pPr>
        <w:tabs>
          <w:tab w:val="num" w:pos="6109"/>
        </w:tabs>
        <w:ind w:left="6109" w:hanging="360"/>
      </w:pPr>
      <w:rPr>
        <w:rFonts w:cs="Times New Roman"/>
      </w:rPr>
    </w:lvl>
    <w:lvl w:ilvl="8" w:tplc="0419001B">
      <w:start w:val="1"/>
      <w:numFmt w:val="lowerRoman"/>
      <w:lvlText w:val="%9."/>
      <w:lvlJc w:val="right"/>
      <w:pPr>
        <w:tabs>
          <w:tab w:val="num" w:pos="6829"/>
        </w:tabs>
        <w:ind w:left="6829" w:hanging="180"/>
      </w:pPr>
      <w:rPr>
        <w:rFonts w:cs="Times New Roman"/>
      </w:rPr>
    </w:lvl>
  </w:abstractNum>
  <w:abstractNum w:abstractNumId="4">
    <w:nsid w:val="0DA35B95"/>
    <w:multiLevelType w:val="singleLevel"/>
    <w:tmpl w:val="04190017"/>
    <w:lvl w:ilvl="0">
      <w:start w:val="1"/>
      <w:numFmt w:val="lowerLetter"/>
      <w:lvlText w:val="%1)"/>
      <w:lvlJc w:val="left"/>
      <w:pPr>
        <w:tabs>
          <w:tab w:val="num" w:pos="360"/>
        </w:tabs>
        <w:ind w:left="360" w:hanging="360"/>
      </w:pPr>
    </w:lvl>
  </w:abstractNum>
  <w:abstractNum w:abstractNumId="5">
    <w:nsid w:val="10B929A5"/>
    <w:multiLevelType w:val="singleLevel"/>
    <w:tmpl w:val="BBD091D4"/>
    <w:lvl w:ilvl="0">
      <w:start w:val="2"/>
      <w:numFmt w:val="decimal"/>
      <w:lvlText w:val="%1) "/>
      <w:legacy w:legacy="1" w:legacySpace="0" w:legacyIndent="283"/>
      <w:lvlJc w:val="left"/>
      <w:pPr>
        <w:ind w:left="1003" w:hanging="283"/>
      </w:pPr>
      <w:rPr>
        <w:rFonts w:ascii="Arial" w:hAnsi="Arial" w:hint="default"/>
        <w:b w:val="0"/>
        <w:i w:val="0"/>
        <w:sz w:val="24"/>
        <w:u w:val="none"/>
      </w:rPr>
    </w:lvl>
  </w:abstractNum>
  <w:abstractNum w:abstractNumId="6">
    <w:nsid w:val="17512D67"/>
    <w:multiLevelType w:val="hybridMultilevel"/>
    <w:tmpl w:val="DCAEC1E0"/>
    <w:lvl w:ilvl="0" w:tplc="858A7FEA">
      <w:start w:val="1"/>
      <w:numFmt w:val="russianLower"/>
      <w:lvlText w:val="%1)"/>
      <w:lvlJc w:val="left"/>
      <w:pPr>
        <w:tabs>
          <w:tab w:val="num" w:pos="1429"/>
        </w:tabs>
        <w:ind w:left="1429" w:hanging="360"/>
      </w:pPr>
      <w:rPr>
        <w:rFonts w:hint="default"/>
      </w:rPr>
    </w:lvl>
    <w:lvl w:ilvl="1" w:tplc="04190001">
      <w:start w:val="1"/>
      <w:numFmt w:val="bullet"/>
      <w:lvlText w:val=""/>
      <w:lvlJc w:val="left"/>
      <w:pPr>
        <w:tabs>
          <w:tab w:val="num" w:pos="1440"/>
        </w:tabs>
        <w:ind w:left="1440" w:hanging="360"/>
      </w:pPr>
      <w:rPr>
        <w:rFonts w:ascii="Symbol" w:hAnsi="Symbol"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17F96AC9"/>
    <w:multiLevelType w:val="hybridMultilevel"/>
    <w:tmpl w:val="205A9BEA"/>
    <w:lvl w:ilvl="0" w:tplc="0402343C">
      <w:start w:val="1"/>
      <w:numFmt w:val="decimal"/>
      <w:lvlText w:val="%1."/>
      <w:lvlJc w:val="left"/>
      <w:pPr>
        <w:tabs>
          <w:tab w:val="num" w:pos="578"/>
        </w:tabs>
        <w:ind w:left="578" w:hanging="360"/>
      </w:pPr>
    </w:lvl>
    <w:lvl w:ilvl="1" w:tplc="40960D50">
      <w:numFmt w:val="none"/>
      <w:lvlText w:val=""/>
      <w:lvlJc w:val="left"/>
      <w:pPr>
        <w:tabs>
          <w:tab w:val="num" w:pos="360"/>
        </w:tabs>
      </w:pPr>
    </w:lvl>
    <w:lvl w:ilvl="2" w:tplc="21B6C7CE">
      <w:numFmt w:val="none"/>
      <w:lvlText w:val=""/>
      <w:lvlJc w:val="left"/>
      <w:pPr>
        <w:tabs>
          <w:tab w:val="num" w:pos="360"/>
        </w:tabs>
      </w:pPr>
    </w:lvl>
    <w:lvl w:ilvl="3" w:tplc="C944E520">
      <w:numFmt w:val="none"/>
      <w:lvlText w:val=""/>
      <w:lvlJc w:val="left"/>
      <w:pPr>
        <w:tabs>
          <w:tab w:val="num" w:pos="360"/>
        </w:tabs>
      </w:pPr>
    </w:lvl>
    <w:lvl w:ilvl="4" w:tplc="93C0C86A">
      <w:numFmt w:val="none"/>
      <w:lvlText w:val=""/>
      <w:lvlJc w:val="left"/>
      <w:pPr>
        <w:tabs>
          <w:tab w:val="num" w:pos="360"/>
        </w:tabs>
      </w:pPr>
    </w:lvl>
    <w:lvl w:ilvl="5" w:tplc="1C1A506A">
      <w:numFmt w:val="none"/>
      <w:lvlText w:val=""/>
      <w:lvlJc w:val="left"/>
      <w:pPr>
        <w:tabs>
          <w:tab w:val="num" w:pos="360"/>
        </w:tabs>
      </w:pPr>
    </w:lvl>
    <w:lvl w:ilvl="6" w:tplc="47D8B836">
      <w:numFmt w:val="none"/>
      <w:lvlText w:val=""/>
      <w:lvlJc w:val="left"/>
      <w:pPr>
        <w:tabs>
          <w:tab w:val="num" w:pos="360"/>
        </w:tabs>
      </w:pPr>
    </w:lvl>
    <w:lvl w:ilvl="7" w:tplc="6FB60D02">
      <w:numFmt w:val="none"/>
      <w:lvlText w:val=""/>
      <w:lvlJc w:val="left"/>
      <w:pPr>
        <w:tabs>
          <w:tab w:val="num" w:pos="360"/>
        </w:tabs>
      </w:pPr>
    </w:lvl>
    <w:lvl w:ilvl="8" w:tplc="846A4C84">
      <w:numFmt w:val="none"/>
      <w:lvlText w:val=""/>
      <w:lvlJc w:val="left"/>
      <w:pPr>
        <w:tabs>
          <w:tab w:val="num" w:pos="360"/>
        </w:tabs>
      </w:pPr>
    </w:lvl>
  </w:abstractNum>
  <w:abstractNum w:abstractNumId="8">
    <w:nsid w:val="18065849"/>
    <w:multiLevelType w:val="hybridMultilevel"/>
    <w:tmpl w:val="80966A8E"/>
    <w:lvl w:ilvl="0" w:tplc="B4B031D8">
      <w:start w:val="1"/>
      <w:numFmt w:val="decimal"/>
      <w:lvlText w:val="%1."/>
      <w:lvlJc w:val="left"/>
      <w:pPr>
        <w:tabs>
          <w:tab w:val="num" w:pos="1068"/>
        </w:tabs>
        <w:ind w:left="1068" w:hanging="360"/>
      </w:pPr>
      <w:rPr>
        <w:rFonts w:hint="default"/>
      </w:rPr>
    </w:lvl>
    <w:lvl w:ilvl="1" w:tplc="04190019" w:tentative="1">
      <w:start w:val="1"/>
      <w:numFmt w:val="lowerLetter"/>
      <w:lvlText w:val="%2."/>
      <w:lvlJc w:val="left"/>
      <w:pPr>
        <w:tabs>
          <w:tab w:val="num" w:pos="1788"/>
        </w:tabs>
        <w:ind w:left="1788" w:hanging="360"/>
      </w:pPr>
    </w:lvl>
    <w:lvl w:ilvl="2" w:tplc="0419001B" w:tentative="1">
      <w:start w:val="1"/>
      <w:numFmt w:val="lowerRoman"/>
      <w:lvlText w:val="%3."/>
      <w:lvlJc w:val="right"/>
      <w:pPr>
        <w:tabs>
          <w:tab w:val="num" w:pos="2508"/>
        </w:tabs>
        <w:ind w:left="2508" w:hanging="180"/>
      </w:pPr>
    </w:lvl>
    <w:lvl w:ilvl="3" w:tplc="0419000F" w:tentative="1">
      <w:start w:val="1"/>
      <w:numFmt w:val="decimal"/>
      <w:lvlText w:val="%4."/>
      <w:lvlJc w:val="left"/>
      <w:pPr>
        <w:tabs>
          <w:tab w:val="num" w:pos="3228"/>
        </w:tabs>
        <w:ind w:left="3228" w:hanging="360"/>
      </w:pPr>
    </w:lvl>
    <w:lvl w:ilvl="4" w:tplc="04190019" w:tentative="1">
      <w:start w:val="1"/>
      <w:numFmt w:val="lowerLetter"/>
      <w:lvlText w:val="%5."/>
      <w:lvlJc w:val="left"/>
      <w:pPr>
        <w:tabs>
          <w:tab w:val="num" w:pos="3948"/>
        </w:tabs>
        <w:ind w:left="3948" w:hanging="360"/>
      </w:pPr>
    </w:lvl>
    <w:lvl w:ilvl="5" w:tplc="0419001B" w:tentative="1">
      <w:start w:val="1"/>
      <w:numFmt w:val="lowerRoman"/>
      <w:lvlText w:val="%6."/>
      <w:lvlJc w:val="right"/>
      <w:pPr>
        <w:tabs>
          <w:tab w:val="num" w:pos="4668"/>
        </w:tabs>
        <w:ind w:left="4668" w:hanging="180"/>
      </w:pPr>
    </w:lvl>
    <w:lvl w:ilvl="6" w:tplc="0419000F" w:tentative="1">
      <w:start w:val="1"/>
      <w:numFmt w:val="decimal"/>
      <w:lvlText w:val="%7."/>
      <w:lvlJc w:val="left"/>
      <w:pPr>
        <w:tabs>
          <w:tab w:val="num" w:pos="5388"/>
        </w:tabs>
        <w:ind w:left="5388" w:hanging="360"/>
      </w:pPr>
    </w:lvl>
    <w:lvl w:ilvl="7" w:tplc="04190019" w:tentative="1">
      <w:start w:val="1"/>
      <w:numFmt w:val="lowerLetter"/>
      <w:lvlText w:val="%8."/>
      <w:lvlJc w:val="left"/>
      <w:pPr>
        <w:tabs>
          <w:tab w:val="num" w:pos="6108"/>
        </w:tabs>
        <w:ind w:left="6108" w:hanging="360"/>
      </w:pPr>
    </w:lvl>
    <w:lvl w:ilvl="8" w:tplc="0419001B" w:tentative="1">
      <w:start w:val="1"/>
      <w:numFmt w:val="lowerRoman"/>
      <w:lvlText w:val="%9."/>
      <w:lvlJc w:val="right"/>
      <w:pPr>
        <w:tabs>
          <w:tab w:val="num" w:pos="6828"/>
        </w:tabs>
        <w:ind w:left="6828" w:hanging="180"/>
      </w:pPr>
    </w:lvl>
  </w:abstractNum>
  <w:abstractNum w:abstractNumId="9">
    <w:nsid w:val="1D5E6522"/>
    <w:multiLevelType w:val="multilevel"/>
    <w:tmpl w:val="0BE251AC"/>
    <w:lvl w:ilvl="0">
      <w:start w:val="6"/>
      <w:numFmt w:val="decimal"/>
      <w:lvlText w:val="%1"/>
      <w:lvlJc w:val="left"/>
      <w:pPr>
        <w:tabs>
          <w:tab w:val="num" w:pos="360"/>
        </w:tabs>
        <w:ind w:left="360" w:hanging="360"/>
      </w:pPr>
      <w:rPr>
        <w:rFonts w:hint="default"/>
      </w:rPr>
    </w:lvl>
    <w:lvl w:ilvl="1">
      <w:start w:val="2"/>
      <w:numFmt w:val="decimal"/>
      <w:lvlText w:val="%1.%2"/>
      <w:lvlJc w:val="left"/>
      <w:pPr>
        <w:tabs>
          <w:tab w:val="num" w:pos="938"/>
        </w:tabs>
        <w:ind w:left="938" w:hanging="360"/>
      </w:pPr>
      <w:rPr>
        <w:rFonts w:hint="default"/>
      </w:rPr>
    </w:lvl>
    <w:lvl w:ilvl="2">
      <w:start w:val="1"/>
      <w:numFmt w:val="decimal"/>
      <w:lvlText w:val="%1.%2.%3"/>
      <w:lvlJc w:val="left"/>
      <w:pPr>
        <w:tabs>
          <w:tab w:val="num" w:pos="1876"/>
        </w:tabs>
        <w:ind w:left="1876" w:hanging="720"/>
      </w:pPr>
      <w:rPr>
        <w:rFonts w:hint="default"/>
      </w:rPr>
    </w:lvl>
    <w:lvl w:ilvl="3">
      <w:start w:val="1"/>
      <w:numFmt w:val="decimal"/>
      <w:lvlText w:val="%1.%2.%3.%4"/>
      <w:lvlJc w:val="left"/>
      <w:pPr>
        <w:tabs>
          <w:tab w:val="num" w:pos="2814"/>
        </w:tabs>
        <w:ind w:left="2814" w:hanging="1080"/>
      </w:pPr>
      <w:rPr>
        <w:rFonts w:hint="default"/>
      </w:rPr>
    </w:lvl>
    <w:lvl w:ilvl="4">
      <w:start w:val="1"/>
      <w:numFmt w:val="decimal"/>
      <w:lvlText w:val="%1.%2.%3.%4.%5"/>
      <w:lvlJc w:val="left"/>
      <w:pPr>
        <w:tabs>
          <w:tab w:val="num" w:pos="3392"/>
        </w:tabs>
        <w:ind w:left="3392" w:hanging="1080"/>
      </w:pPr>
      <w:rPr>
        <w:rFonts w:hint="default"/>
      </w:rPr>
    </w:lvl>
    <w:lvl w:ilvl="5">
      <w:start w:val="1"/>
      <w:numFmt w:val="decimal"/>
      <w:lvlText w:val="%1.%2.%3.%4.%5.%6"/>
      <w:lvlJc w:val="left"/>
      <w:pPr>
        <w:tabs>
          <w:tab w:val="num" w:pos="4330"/>
        </w:tabs>
        <w:ind w:left="4330" w:hanging="1440"/>
      </w:pPr>
      <w:rPr>
        <w:rFonts w:hint="default"/>
      </w:rPr>
    </w:lvl>
    <w:lvl w:ilvl="6">
      <w:start w:val="1"/>
      <w:numFmt w:val="decimal"/>
      <w:lvlText w:val="%1.%2.%3.%4.%5.%6.%7"/>
      <w:lvlJc w:val="left"/>
      <w:pPr>
        <w:tabs>
          <w:tab w:val="num" w:pos="4908"/>
        </w:tabs>
        <w:ind w:left="4908" w:hanging="1440"/>
      </w:pPr>
      <w:rPr>
        <w:rFonts w:hint="default"/>
      </w:rPr>
    </w:lvl>
    <w:lvl w:ilvl="7">
      <w:start w:val="1"/>
      <w:numFmt w:val="decimal"/>
      <w:lvlText w:val="%1.%2.%3.%4.%5.%6.%7.%8"/>
      <w:lvlJc w:val="left"/>
      <w:pPr>
        <w:tabs>
          <w:tab w:val="num" w:pos="5846"/>
        </w:tabs>
        <w:ind w:left="5846" w:hanging="1800"/>
      </w:pPr>
      <w:rPr>
        <w:rFonts w:hint="default"/>
      </w:rPr>
    </w:lvl>
    <w:lvl w:ilvl="8">
      <w:start w:val="1"/>
      <w:numFmt w:val="decimal"/>
      <w:lvlText w:val="%1.%2.%3.%4.%5.%6.%7.%8.%9"/>
      <w:lvlJc w:val="left"/>
      <w:pPr>
        <w:tabs>
          <w:tab w:val="num" w:pos="6784"/>
        </w:tabs>
        <w:ind w:left="6784" w:hanging="2160"/>
      </w:pPr>
      <w:rPr>
        <w:rFonts w:hint="default"/>
      </w:rPr>
    </w:lvl>
  </w:abstractNum>
  <w:abstractNum w:abstractNumId="10">
    <w:nsid w:val="203A0C1B"/>
    <w:multiLevelType w:val="hybridMultilevel"/>
    <w:tmpl w:val="224E5528"/>
    <w:lvl w:ilvl="0" w:tplc="858A7FEA">
      <w:start w:val="1"/>
      <w:numFmt w:val="russianLower"/>
      <w:lvlText w:val="%1)"/>
      <w:lvlJc w:val="left"/>
      <w:pPr>
        <w:tabs>
          <w:tab w:val="num" w:pos="1429"/>
        </w:tabs>
        <w:ind w:left="1429"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233C72F7"/>
    <w:multiLevelType w:val="hybridMultilevel"/>
    <w:tmpl w:val="BE9AD5D2"/>
    <w:lvl w:ilvl="0" w:tplc="92728F66">
      <w:start w:val="1"/>
      <w:numFmt w:val="decimal"/>
      <w:lvlText w:val="%1)"/>
      <w:lvlJc w:val="left"/>
      <w:pPr>
        <w:tabs>
          <w:tab w:val="num" w:pos="1069"/>
        </w:tabs>
        <w:ind w:left="1069" w:hanging="360"/>
      </w:pPr>
      <w:rPr>
        <w:rFonts w:cs="Times New Roman" w:hint="default"/>
      </w:rPr>
    </w:lvl>
    <w:lvl w:ilvl="1" w:tplc="04190019">
      <w:start w:val="1"/>
      <w:numFmt w:val="lowerLetter"/>
      <w:lvlText w:val="%2."/>
      <w:lvlJc w:val="left"/>
      <w:pPr>
        <w:tabs>
          <w:tab w:val="num" w:pos="1789"/>
        </w:tabs>
        <w:ind w:left="1789" w:hanging="360"/>
      </w:pPr>
      <w:rPr>
        <w:rFonts w:cs="Times New Roman"/>
      </w:rPr>
    </w:lvl>
    <w:lvl w:ilvl="2" w:tplc="0419001B">
      <w:start w:val="1"/>
      <w:numFmt w:val="lowerRoman"/>
      <w:lvlText w:val="%3."/>
      <w:lvlJc w:val="right"/>
      <w:pPr>
        <w:tabs>
          <w:tab w:val="num" w:pos="2509"/>
        </w:tabs>
        <w:ind w:left="2509" w:hanging="180"/>
      </w:pPr>
      <w:rPr>
        <w:rFonts w:cs="Times New Roman"/>
      </w:rPr>
    </w:lvl>
    <w:lvl w:ilvl="3" w:tplc="0419000F">
      <w:start w:val="1"/>
      <w:numFmt w:val="decimal"/>
      <w:lvlText w:val="%4."/>
      <w:lvlJc w:val="left"/>
      <w:pPr>
        <w:tabs>
          <w:tab w:val="num" w:pos="3229"/>
        </w:tabs>
        <w:ind w:left="3229" w:hanging="360"/>
      </w:pPr>
      <w:rPr>
        <w:rFonts w:cs="Times New Roman"/>
      </w:rPr>
    </w:lvl>
    <w:lvl w:ilvl="4" w:tplc="04190019">
      <w:start w:val="1"/>
      <w:numFmt w:val="lowerLetter"/>
      <w:lvlText w:val="%5."/>
      <w:lvlJc w:val="left"/>
      <w:pPr>
        <w:tabs>
          <w:tab w:val="num" w:pos="3949"/>
        </w:tabs>
        <w:ind w:left="3949" w:hanging="360"/>
      </w:pPr>
      <w:rPr>
        <w:rFonts w:cs="Times New Roman"/>
      </w:rPr>
    </w:lvl>
    <w:lvl w:ilvl="5" w:tplc="0419001B">
      <w:start w:val="1"/>
      <w:numFmt w:val="lowerRoman"/>
      <w:lvlText w:val="%6."/>
      <w:lvlJc w:val="right"/>
      <w:pPr>
        <w:tabs>
          <w:tab w:val="num" w:pos="4669"/>
        </w:tabs>
        <w:ind w:left="4669" w:hanging="180"/>
      </w:pPr>
      <w:rPr>
        <w:rFonts w:cs="Times New Roman"/>
      </w:rPr>
    </w:lvl>
    <w:lvl w:ilvl="6" w:tplc="0419000F">
      <w:start w:val="1"/>
      <w:numFmt w:val="decimal"/>
      <w:lvlText w:val="%7."/>
      <w:lvlJc w:val="left"/>
      <w:pPr>
        <w:tabs>
          <w:tab w:val="num" w:pos="5389"/>
        </w:tabs>
        <w:ind w:left="5389" w:hanging="360"/>
      </w:pPr>
      <w:rPr>
        <w:rFonts w:cs="Times New Roman"/>
      </w:rPr>
    </w:lvl>
    <w:lvl w:ilvl="7" w:tplc="04190019">
      <w:start w:val="1"/>
      <w:numFmt w:val="lowerLetter"/>
      <w:lvlText w:val="%8."/>
      <w:lvlJc w:val="left"/>
      <w:pPr>
        <w:tabs>
          <w:tab w:val="num" w:pos="6109"/>
        </w:tabs>
        <w:ind w:left="6109" w:hanging="360"/>
      </w:pPr>
      <w:rPr>
        <w:rFonts w:cs="Times New Roman"/>
      </w:rPr>
    </w:lvl>
    <w:lvl w:ilvl="8" w:tplc="0419001B">
      <w:start w:val="1"/>
      <w:numFmt w:val="lowerRoman"/>
      <w:lvlText w:val="%9."/>
      <w:lvlJc w:val="right"/>
      <w:pPr>
        <w:tabs>
          <w:tab w:val="num" w:pos="6829"/>
        </w:tabs>
        <w:ind w:left="6829" w:hanging="180"/>
      </w:pPr>
      <w:rPr>
        <w:rFonts w:cs="Times New Roman"/>
      </w:rPr>
    </w:lvl>
  </w:abstractNum>
  <w:abstractNum w:abstractNumId="12">
    <w:nsid w:val="25015D2A"/>
    <w:multiLevelType w:val="hybridMultilevel"/>
    <w:tmpl w:val="6D7CB374"/>
    <w:lvl w:ilvl="0" w:tplc="8772C7C6">
      <w:start w:val="9"/>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nsid w:val="269E3B9B"/>
    <w:multiLevelType w:val="hybridMultilevel"/>
    <w:tmpl w:val="B9047664"/>
    <w:lvl w:ilvl="0" w:tplc="04190003">
      <w:start w:val="1"/>
      <w:numFmt w:val="bullet"/>
      <w:lvlText w:val="o"/>
      <w:lvlJc w:val="left"/>
      <w:pPr>
        <w:tabs>
          <w:tab w:val="num" w:pos="720"/>
        </w:tabs>
        <w:ind w:left="720" w:hanging="360"/>
      </w:pPr>
      <w:rPr>
        <w:rFonts w:ascii="Courier New" w:hAnsi="Courier New"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nsid w:val="26BC3A2C"/>
    <w:multiLevelType w:val="hybridMultilevel"/>
    <w:tmpl w:val="CA128B1A"/>
    <w:lvl w:ilvl="0" w:tplc="04190003">
      <w:start w:val="1"/>
      <w:numFmt w:val="bullet"/>
      <w:lvlText w:val="o"/>
      <w:lvlJc w:val="left"/>
      <w:pPr>
        <w:tabs>
          <w:tab w:val="num" w:pos="720"/>
        </w:tabs>
        <w:ind w:left="720" w:hanging="360"/>
      </w:pPr>
      <w:rPr>
        <w:rFonts w:ascii="Courier New" w:hAnsi="Courier New"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nsid w:val="27797EE2"/>
    <w:multiLevelType w:val="hybridMultilevel"/>
    <w:tmpl w:val="9176EDAA"/>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nsid w:val="29BC3D2A"/>
    <w:multiLevelType w:val="hybridMultilevel"/>
    <w:tmpl w:val="4378AEF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
    <w:nsid w:val="2B7033A1"/>
    <w:multiLevelType w:val="hybridMultilevel"/>
    <w:tmpl w:val="632C1A42"/>
    <w:lvl w:ilvl="0" w:tplc="04190011">
      <w:start w:val="2"/>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30D76EFD"/>
    <w:multiLevelType w:val="hybridMultilevel"/>
    <w:tmpl w:val="84B24A6C"/>
    <w:lvl w:ilvl="0" w:tplc="01BA8082">
      <w:start w:val="1"/>
      <w:numFmt w:val="russianLower"/>
      <w:lvlText w:val="%1)"/>
      <w:lvlJc w:val="left"/>
      <w:pPr>
        <w:tabs>
          <w:tab w:val="num" w:pos="1429"/>
        </w:tabs>
        <w:ind w:left="1429"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
    <w:nsid w:val="35110939"/>
    <w:multiLevelType w:val="singleLevel"/>
    <w:tmpl w:val="04190017"/>
    <w:lvl w:ilvl="0">
      <w:start w:val="1"/>
      <w:numFmt w:val="lowerLetter"/>
      <w:lvlText w:val="%1)"/>
      <w:lvlJc w:val="left"/>
      <w:pPr>
        <w:tabs>
          <w:tab w:val="num" w:pos="360"/>
        </w:tabs>
        <w:ind w:left="360" w:hanging="360"/>
      </w:pPr>
    </w:lvl>
  </w:abstractNum>
  <w:abstractNum w:abstractNumId="20">
    <w:nsid w:val="3AD1216D"/>
    <w:multiLevelType w:val="hybridMultilevel"/>
    <w:tmpl w:val="614AED02"/>
    <w:lvl w:ilvl="0" w:tplc="355C86AE">
      <w:start w:val="9"/>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nsid w:val="47D44EA0"/>
    <w:multiLevelType w:val="hybridMultilevel"/>
    <w:tmpl w:val="D2AEFAA0"/>
    <w:lvl w:ilvl="0" w:tplc="858A7FEA">
      <w:start w:val="1"/>
      <w:numFmt w:val="russianLower"/>
      <w:lvlText w:val="%1)"/>
      <w:lvlJc w:val="left"/>
      <w:pPr>
        <w:tabs>
          <w:tab w:val="num" w:pos="1429"/>
        </w:tabs>
        <w:ind w:left="1429" w:hanging="360"/>
      </w:pPr>
      <w:rPr>
        <w:rFonts w:hint="default"/>
      </w:rPr>
    </w:lvl>
    <w:lvl w:ilvl="1" w:tplc="04190011">
      <w:start w:val="1"/>
      <w:numFmt w:val="decimal"/>
      <w:lvlText w:val="%2)"/>
      <w:lvlJc w:val="left"/>
      <w:pPr>
        <w:tabs>
          <w:tab w:val="num" w:pos="1440"/>
        </w:tabs>
        <w:ind w:left="1440" w:hanging="360"/>
      </w:pPr>
      <w:rPr>
        <w:rFonts w:hint="default"/>
      </w:rPr>
    </w:lvl>
    <w:lvl w:ilvl="2" w:tplc="04190001">
      <w:start w:val="1"/>
      <w:numFmt w:val="bullet"/>
      <w:lvlText w:val=""/>
      <w:lvlJc w:val="left"/>
      <w:pPr>
        <w:tabs>
          <w:tab w:val="num" w:pos="2340"/>
        </w:tabs>
        <w:ind w:left="2340" w:hanging="360"/>
      </w:pPr>
      <w:rPr>
        <w:rFonts w:ascii="Symbol" w:hAnsi="Symbol" w:hint="default"/>
      </w:rPr>
    </w:lvl>
    <w:lvl w:ilvl="3" w:tplc="8848B418">
      <w:start w:val="2"/>
      <w:numFmt w:val="russianLower"/>
      <w:lvlText w:val="%4)"/>
      <w:lvlJc w:val="left"/>
      <w:pPr>
        <w:tabs>
          <w:tab w:val="num" w:pos="3150"/>
        </w:tabs>
        <w:ind w:left="3150" w:hanging="360"/>
      </w:pPr>
      <w:rPr>
        <w:rFonts w:hint="default"/>
      </w:r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
    <w:nsid w:val="4C772C1C"/>
    <w:multiLevelType w:val="hybridMultilevel"/>
    <w:tmpl w:val="AED252D4"/>
    <w:lvl w:ilvl="0" w:tplc="04190017">
      <w:start w:val="1"/>
      <w:numFmt w:val="lowerLetter"/>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
    <w:nsid w:val="5025728A"/>
    <w:multiLevelType w:val="hybridMultilevel"/>
    <w:tmpl w:val="B9A2FDE0"/>
    <w:lvl w:ilvl="0" w:tplc="858A7FEA">
      <w:start w:val="1"/>
      <w:numFmt w:val="russianLower"/>
      <w:lvlText w:val="%1)"/>
      <w:lvlJc w:val="left"/>
      <w:pPr>
        <w:tabs>
          <w:tab w:val="num" w:pos="2498"/>
        </w:tabs>
        <w:ind w:left="2498" w:hanging="360"/>
      </w:pPr>
      <w:rPr>
        <w:rFonts w:hint="default"/>
      </w:rPr>
    </w:lvl>
    <w:lvl w:ilvl="1" w:tplc="04190019" w:tentative="1">
      <w:start w:val="1"/>
      <w:numFmt w:val="lowerLetter"/>
      <w:lvlText w:val="%2."/>
      <w:lvlJc w:val="left"/>
      <w:pPr>
        <w:tabs>
          <w:tab w:val="num" w:pos="2509"/>
        </w:tabs>
        <w:ind w:left="2509" w:hanging="360"/>
      </w:pPr>
    </w:lvl>
    <w:lvl w:ilvl="2" w:tplc="0419001B" w:tentative="1">
      <w:start w:val="1"/>
      <w:numFmt w:val="lowerRoman"/>
      <w:lvlText w:val="%3."/>
      <w:lvlJc w:val="right"/>
      <w:pPr>
        <w:tabs>
          <w:tab w:val="num" w:pos="3229"/>
        </w:tabs>
        <w:ind w:left="3229" w:hanging="180"/>
      </w:pPr>
    </w:lvl>
    <w:lvl w:ilvl="3" w:tplc="0419000F" w:tentative="1">
      <w:start w:val="1"/>
      <w:numFmt w:val="decimal"/>
      <w:lvlText w:val="%4."/>
      <w:lvlJc w:val="left"/>
      <w:pPr>
        <w:tabs>
          <w:tab w:val="num" w:pos="3949"/>
        </w:tabs>
        <w:ind w:left="3949" w:hanging="360"/>
      </w:pPr>
    </w:lvl>
    <w:lvl w:ilvl="4" w:tplc="04190019" w:tentative="1">
      <w:start w:val="1"/>
      <w:numFmt w:val="lowerLetter"/>
      <w:lvlText w:val="%5."/>
      <w:lvlJc w:val="left"/>
      <w:pPr>
        <w:tabs>
          <w:tab w:val="num" w:pos="4669"/>
        </w:tabs>
        <w:ind w:left="4669" w:hanging="360"/>
      </w:pPr>
    </w:lvl>
    <w:lvl w:ilvl="5" w:tplc="0419001B" w:tentative="1">
      <w:start w:val="1"/>
      <w:numFmt w:val="lowerRoman"/>
      <w:lvlText w:val="%6."/>
      <w:lvlJc w:val="right"/>
      <w:pPr>
        <w:tabs>
          <w:tab w:val="num" w:pos="5389"/>
        </w:tabs>
        <w:ind w:left="5389" w:hanging="180"/>
      </w:pPr>
    </w:lvl>
    <w:lvl w:ilvl="6" w:tplc="0419000F" w:tentative="1">
      <w:start w:val="1"/>
      <w:numFmt w:val="decimal"/>
      <w:lvlText w:val="%7."/>
      <w:lvlJc w:val="left"/>
      <w:pPr>
        <w:tabs>
          <w:tab w:val="num" w:pos="6109"/>
        </w:tabs>
        <w:ind w:left="6109" w:hanging="360"/>
      </w:pPr>
    </w:lvl>
    <w:lvl w:ilvl="7" w:tplc="04190019" w:tentative="1">
      <w:start w:val="1"/>
      <w:numFmt w:val="lowerLetter"/>
      <w:lvlText w:val="%8."/>
      <w:lvlJc w:val="left"/>
      <w:pPr>
        <w:tabs>
          <w:tab w:val="num" w:pos="6829"/>
        </w:tabs>
        <w:ind w:left="6829" w:hanging="360"/>
      </w:pPr>
    </w:lvl>
    <w:lvl w:ilvl="8" w:tplc="0419001B" w:tentative="1">
      <w:start w:val="1"/>
      <w:numFmt w:val="lowerRoman"/>
      <w:lvlText w:val="%9."/>
      <w:lvlJc w:val="right"/>
      <w:pPr>
        <w:tabs>
          <w:tab w:val="num" w:pos="7549"/>
        </w:tabs>
        <w:ind w:left="7549" w:hanging="180"/>
      </w:pPr>
    </w:lvl>
  </w:abstractNum>
  <w:abstractNum w:abstractNumId="24">
    <w:nsid w:val="52A6684E"/>
    <w:multiLevelType w:val="hybridMultilevel"/>
    <w:tmpl w:val="68E450DA"/>
    <w:lvl w:ilvl="0" w:tplc="858A7FEA">
      <w:start w:val="1"/>
      <w:numFmt w:val="russianLower"/>
      <w:lvlText w:val="%1)"/>
      <w:lvlJc w:val="left"/>
      <w:pPr>
        <w:tabs>
          <w:tab w:val="num" w:pos="1429"/>
        </w:tabs>
        <w:ind w:left="1429"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nsid w:val="5E152855"/>
    <w:multiLevelType w:val="hybridMultilevel"/>
    <w:tmpl w:val="8446DFCC"/>
    <w:lvl w:ilvl="0" w:tplc="04190001">
      <w:start w:val="1"/>
      <w:numFmt w:val="bullet"/>
      <w:lvlText w:val=""/>
      <w:lvlJc w:val="left"/>
      <w:pPr>
        <w:tabs>
          <w:tab w:val="num" w:pos="1789"/>
        </w:tabs>
        <w:ind w:left="1789" w:hanging="360"/>
      </w:pPr>
      <w:rPr>
        <w:rFonts w:ascii="Symbol" w:hAnsi="Symbol" w:hint="default"/>
      </w:rPr>
    </w:lvl>
    <w:lvl w:ilvl="1" w:tplc="04190003" w:tentative="1">
      <w:start w:val="1"/>
      <w:numFmt w:val="bullet"/>
      <w:lvlText w:val="o"/>
      <w:lvlJc w:val="left"/>
      <w:pPr>
        <w:tabs>
          <w:tab w:val="num" w:pos="2509"/>
        </w:tabs>
        <w:ind w:left="2509" w:hanging="360"/>
      </w:pPr>
      <w:rPr>
        <w:rFonts w:ascii="Courier New" w:hAnsi="Courier New" w:cs="Courier New" w:hint="default"/>
      </w:rPr>
    </w:lvl>
    <w:lvl w:ilvl="2" w:tplc="04190005" w:tentative="1">
      <w:start w:val="1"/>
      <w:numFmt w:val="bullet"/>
      <w:lvlText w:val=""/>
      <w:lvlJc w:val="left"/>
      <w:pPr>
        <w:tabs>
          <w:tab w:val="num" w:pos="3229"/>
        </w:tabs>
        <w:ind w:left="3229" w:hanging="360"/>
      </w:pPr>
      <w:rPr>
        <w:rFonts w:ascii="Wingdings" w:hAnsi="Wingdings" w:hint="default"/>
      </w:rPr>
    </w:lvl>
    <w:lvl w:ilvl="3" w:tplc="04190001" w:tentative="1">
      <w:start w:val="1"/>
      <w:numFmt w:val="bullet"/>
      <w:lvlText w:val=""/>
      <w:lvlJc w:val="left"/>
      <w:pPr>
        <w:tabs>
          <w:tab w:val="num" w:pos="3949"/>
        </w:tabs>
        <w:ind w:left="3949" w:hanging="360"/>
      </w:pPr>
      <w:rPr>
        <w:rFonts w:ascii="Symbol" w:hAnsi="Symbol" w:hint="default"/>
      </w:rPr>
    </w:lvl>
    <w:lvl w:ilvl="4" w:tplc="04190003" w:tentative="1">
      <w:start w:val="1"/>
      <w:numFmt w:val="bullet"/>
      <w:lvlText w:val="o"/>
      <w:lvlJc w:val="left"/>
      <w:pPr>
        <w:tabs>
          <w:tab w:val="num" w:pos="4669"/>
        </w:tabs>
        <w:ind w:left="4669" w:hanging="360"/>
      </w:pPr>
      <w:rPr>
        <w:rFonts w:ascii="Courier New" w:hAnsi="Courier New" w:cs="Courier New" w:hint="default"/>
      </w:rPr>
    </w:lvl>
    <w:lvl w:ilvl="5" w:tplc="04190005" w:tentative="1">
      <w:start w:val="1"/>
      <w:numFmt w:val="bullet"/>
      <w:lvlText w:val=""/>
      <w:lvlJc w:val="left"/>
      <w:pPr>
        <w:tabs>
          <w:tab w:val="num" w:pos="5389"/>
        </w:tabs>
        <w:ind w:left="5389" w:hanging="360"/>
      </w:pPr>
      <w:rPr>
        <w:rFonts w:ascii="Wingdings" w:hAnsi="Wingdings" w:hint="default"/>
      </w:rPr>
    </w:lvl>
    <w:lvl w:ilvl="6" w:tplc="04190001" w:tentative="1">
      <w:start w:val="1"/>
      <w:numFmt w:val="bullet"/>
      <w:lvlText w:val=""/>
      <w:lvlJc w:val="left"/>
      <w:pPr>
        <w:tabs>
          <w:tab w:val="num" w:pos="6109"/>
        </w:tabs>
        <w:ind w:left="6109" w:hanging="360"/>
      </w:pPr>
      <w:rPr>
        <w:rFonts w:ascii="Symbol" w:hAnsi="Symbol" w:hint="default"/>
      </w:rPr>
    </w:lvl>
    <w:lvl w:ilvl="7" w:tplc="04190003" w:tentative="1">
      <w:start w:val="1"/>
      <w:numFmt w:val="bullet"/>
      <w:lvlText w:val="o"/>
      <w:lvlJc w:val="left"/>
      <w:pPr>
        <w:tabs>
          <w:tab w:val="num" w:pos="6829"/>
        </w:tabs>
        <w:ind w:left="6829" w:hanging="360"/>
      </w:pPr>
      <w:rPr>
        <w:rFonts w:ascii="Courier New" w:hAnsi="Courier New" w:cs="Courier New" w:hint="default"/>
      </w:rPr>
    </w:lvl>
    <w:lvl w:ilvl="8" w:tplc="04190005" w:tentative="1">
      <w:start w:val="1"/>
      <w:numFmt w:val="bullet"/>
      <w:lvlText w:val=""/>
      <w:lvlJc w:val="left"/>
      <w:pPr>
        <w:tabs>
          <w:tab w:val="num" w:pos="7549"/>
        </w:tabs>
        <w:ind w:left="7549" w:hanging="360"/>
      </w:pPr>
      <w:rPr>
        <w:rFonts w:ascii="Wingdings" w:hAnsi="Wingdings" w:hint="default"/>
      </w:rPr>
    </w:lvl>
  </w:abstractNum>
  <w:abstractNum w:abstractNumId="26">
    <w:nsid w:val="5F783E61"/>
    <w:multiLevelType w:val="hybridMultilevel"/>
    <w:tmpl w:val="22E4CE3E"/>
    <w:lvl w:ilvl="0" w:tplc="F5A43EE2">
      <w:start w:val="3"/>
      <w:numFmt w:val="russianLower"/>
      <w:lvlText w:val="%1)"/>
      <w:lvlJc w:val="left"/>
      <w:pPr>
        <w:tabs>
          <w:tab w:val="num" w:pos="1429"/>
        </w:tabs>
        <w:ind w:left="1429" w:hanging="360"/>
      </w:pPr>
      <w:rPr>
        <w:rFonts w:hint="default"/>
      </w:rPr>
    </w:lvl>
    <w:lvl w:ilvl="1" w:tplc="04190019" w:tentative="1">
      <w:start w:val="1"/>
      <w:numFmt w:val="lowerLetter"/>
      <w:lvlText w:val="%2."/>
      <w:lvlJc w:val="left"/>
      <w:pPr>
        <w:tabs>
          <w:tab w:val="num" w:pos="1440"/>
        </w:tabs>
        <w:ind w:left="1440" w:hanging="360"/>
      </w:pPr>
    </w:lvl>
    <w:lvl w:ilvl="2" w:tplc="03203C4E">
      <w:start w:val="3"/>
      <w:numFmt w:val="russianLower"/>
      <w:lvlText w:val="%3)"/>
      <w:lvlJc w:val="left"/>
      <w:pPr>
        <w:tabs>
          <w:tab w:val="num" w:pos="2340"/>
        </w:tabs>
        <w:ind w:left="2340" w:hanging="360"/>
      </w:pPr>
      <w:rPr>
        <w:rFonts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nsid w:val="64352100"/>
    <w:multiLevelType w:val="hybridMultilevel"/>
    <w:tmpl w:val="768C3482"/>
    <w:lvl w:ilvl="0" w:tplc="4B403166">
      <w:start w:val="1"/>
      <w:numFmt w:val="decimal"/>
      <w:lvlText w:val="%1)"/>
      <w:lvlJc w:val="left"/>
      <w:pPr>
        <w:tabs>
          <w:tab w:val="num" w:pos="780"/>
        </w:tabs>
        <w:ind w:left="780" w:hanging="42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
    <w:nsid w:val="64502BC7"/>
    <w:multiLevelType w:val="hybridMultilevel"/>
    <w:tmpl w:val="4538DE6A"/>
    <w:lvl w:ilvl="0" w:tplc="486474B0">
      <w:start w:val="1"/>
      <w:numFmt w:val="russianLower"/>
      <w:lvlText w:val="%1)"/>
      <w:lvlJc w:val="left"/>
      <w:pPr>
        <w:tabs>
          <w:tab w:val="num" w:pos="2070"/>
        </w:tabs>
        <w:ind w:left="2070" w:hanging="360"/>
      </w:pPr>
      <w:rPr>
        <w:rFonts w:hint="default"/>
      </w:rPr>
    </w:lvl>
    <w:lvl w:ilvl="1" w:tplc="04190019" w:tentative="1">
      <w:start w:val="1"/>
      <w:numFmt w:val="lowerLetter"/>
      <w:lvlText w:val="%2."/>
      <w:lvlJc w:val="left"/>
      <w:pPr>
        <w:tabs>
          <w:tab w:val="num" w:pos="360"/>
        </w:tabs>
        <w:ind w:left="360" w:hanging="360"/>
      </w:pPr>
    </w:lvl>
    <w:lvl w:ilvl="2" w:tplc="0419001B" w:tentative="1">
      <w:start w:val="1"/>
      <w:numFmt w:val="lowerRoman"/>
      <w:lvlText w:val="%3."/>
      <w:lvlJc w:val="right"/>
      <w:pPr>
        <w:tabs>
          <w:tab w:val="num" w:pos="1080"/>
        </w:tabs>
        <w:ind w:left="1080" w:hanging="180"/>
      </w:pPr>
    </w:lvl>
    <w:lvl w:ilvl="3" w:tplc="0419000F" w:tentative="1">
      <w:start w:val="1"/>
      <w:numFmt w:val="decimal"/>
      <w:lvlText w:val="%4."/>
      <w:lvlJc w:val="left"/>
      <w:pPr>
        <w:tabs>
          <w:tab w:val="num" w:pos="1800"/>
        </w:tabs>
        <w:ind w:left="1800" w:hanging="360"/>
      </w:pPr>
    </w:lvl>
    <w:lvl w:ilvl="4" w:tplc="04190019" w:tentative="1">
      <w:start w:val="1"/>
      <w:numFmt w:val="lowerLetter"/>
      <w:lvlText w:val="%5."/>
      <w:lvlJc w:val="left"/>
      <w:pPr>
        <w:tabs>
          <w:tab w:val="num" w:pos="2520"/>
        </w:tabs>
        <w:ind w:left="2520" w:hanging="360"/>
      </w:pPr>
    </w:lvl>
    <w:lvl w:ilvl="5" w:tplc="0419001B" w:tentative="1">
      <w:start w:val="1"/>
      <w:numFmt w:val="lowerRoman"/>
      <w:lvlText w:val="%6."/>
      <w:lvlJc w:val="right"/>
      <w:pPr>
        <w:tabs>
          <w:tab w:val="num" w:pos="3240"/>
        </w:tabs>
        <w:ind w:left="3240" w:hanging="180"/>
      </w:pPr>
    </w:lvl>
    <w:lvl w:ilvl="6" w:tplc="0419000F" w:tentative="1">
      <w:start w:val="1"/>
      <w:numFmt w:val="decimal"/>
      <w:lvlText w:val="%7."/>
      <w:lvlJc w:val="left"/>
      <w:pPr>
        <w:tabs>
          <w:tab w:val="num" w:pos="3960"/>
        </w:tabs>
        <w:ind w:left="3960" w:hanging="360"/>
      </w:pPr>
    </w:lvl>
    <w:lvl w:ilvl="7" w:tplc="04190019" w:tentative="1">
      <w:start w:val="1"/>
      <w:numFmt w:val="lowerLetter"/>
      <w:lvlText w:val="%8."/>
      <w:lvlJc w:val="left"/>
      <w:pPr>
        <w:tabs>
          <w:tab w:val="num" w:pos="4680"/>
        </w:tabs>
        <w:ind w:left="4680" w:hanging="360"/>
      </w:pPr>
    </w:lvl>
    <w:lvl w:ilvl="8" w:tplc="0419001B" w:tentative="1">
      <w:start w:val="1"/>
      <w:numFmt w:val="lowerRoman"/>
      <w:lvlText w:val="%9."/>
      <w:lvlJc w:val="right"/>
      <w:pPr>
        <w:tabs>
          <w:tab w:val="num" w:pos="5400"/>
        </w:tabs>
        <w:ind w:left="5400" w:hanging="180"/>
      </w:pPr>
    </w:lvl>
  </w:abstractNum>
  <w:abstractNum w:abstractNumId="29">
    <w:nsid w:val="651939EA"/>
    <w:multiLevelType w:val="hybridMultilevel"/>
    <w:tmpl w:val="6EB45F3C"/>
    <w:lvl w:ilvl="0" w:tplc="04190011">
      <w:start w:val="1"/>
      <w:numFmt w:val="decimal"/>
      <w:lvlText w:val="%1)"/>
      <w:lvlJc w:val="left"/>
      <w:pPr>
        <w:tabs>
          <w:tab w:val="num" w:pos="1429"/>
        </w:tabs>
        <w:ind w:left="1429" w:hanging="360"/>
      </w:pPr>
    </w:lvl>
    <w:lvl w:ilvl="1" w:tplc="04190019" w:tentative="1">
      <w:start w:val="1"/>
      <w:numFmt w:val="lowerLetter"/>
      <w:lvlText w:val="%2."/>
      <w:lvlJc w:val="left"/>
      <w:pPr>
        <w:tabs>
          <w:tab w:val="num" w:pos="2149"/>
        </w:tabs>
        <w:ind w:left="2149" w:hanging="360"/>
      </w:p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30">
    <w:nsid w:val="65C219BD"/>
    <w:multiLevelType w:val="hybridMultilevel"/>
    <w:tmpl w:val="4D2ACC30"/>
    <w:lvl w:ilvl="0" w:tplc="0419000F">
      <w:start w:val="1"/>
      <w:numFmt w:val="decimal"/>
      <w:lvlText w:val="%1."/>
      <w:lvlJc w:val="left"/>
      <w:pPr>
        <w:tabs>
          <w:tab w:val="num" w:pos="720"/>
        </w:tabs>
        <w:ind w:left="720" w:hanging="360"/>
      </w:p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1">
    <w:nsid w:val="66080A12"/>
    <w:multiLevelType w:val="hybridMultilevel"/>
    <w:tmpl w:val="E6B435D8"/>
    <w:lvl w:ilvl="0" w:tplc="858A7FEA">
      <w:start w:val="1"/>
      <w:numFmt w:val="russianLower"/>
      <w:lvlText w:val="%1)"/>
      <w:lvlJc w:val="left"/>
      <w:pPr>
        <w:tabs>
          <w:tab w:val="num" w:pos="1429"/>
        </w:tabs>
        <w:ind w:left="1429"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2">
    <w:nsid w:val="67CF2C3B"/>
    <w:multiLevelType w:val="hybridMultilevel"/>
    <w:tmpl w:val="B3CE635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nsid w:val="68CD3CC7"/>
    <w:multiLevelType w:val="hybridMultilevel"/>
    <w:tmpl w:val="C8FAC036"/>
    <w:lvl w:ilvl="0" w:tplc="04190003">
      <w:start w:val="1"/>
      <w:numFmt w:val="bullet"/>
      <w:lvlText w:val="o"/>
      <w:lvlJc w:val="left"/>
      <w:pPr>
        <w:tabs>
          <w:tab w:val="num" w:pos="720"/>
        </w:tabs>
        <w:ind w:left="720" w:hanging="360"/>
      </w:pPr>
      <w:rPr>
        <w:rFonts w:ascii="Courier New" w:hAnsi="Courier New"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4">
    <w:nsid w:val="783B3283"/>
    <w:multiLevelType w:val="hybridMultilevel"/>
    <w:tmpl w:val="CE02D096"/>
    <w:lvl w:ilvl="0" w:tplc="858A7FEA">
      <w:start w:val="1"/>
      <w:numFmt w:val="russianLower"/>
      <w:lvlText w:val="%1)"/>
      <w:lvlJc w:val="left"/>
      <w:pPr>
        <w:tabs>
          <w:tab w:val="num" w:pos="1429"/>
        </w:tabs>
        <w:ind w:left="1429"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
    <w:nsid w:val="78B62C90"/>
    <w:multiLevelType w:val="hybridMultilevel"/>
    <w:tmpl w:val="82BAA8B0"/>
    <w:lvl w:ilvl="0" w:tplc="04190011">
      <w:start w:val="1"/>
      <w:numFmt w:val="decimal"/>
      <w:lvlText w:val="%1)"/>
      <w:lvlJc w:val="left"/>
      <w:pPr>
        <w:tabs>
          <w:tab w:val="num" w:pos="1429"/>
        </w:tabs>
        <w:ind w:left="1429" w:hanging="360"/>
      </w:pPr>
    </w:lvl>
    <w:lvl w:ilvl="1" w:tplc="04190019" w:tentative="1">
      <w:start w:val="1"/>
      <w:numFmt w:val="lowerLetter"/>
      <w:lvlText w:val="%2."/>
      <w:lvlJc w:val="left"/>
      <w:pPr>
        <w:tabs>
          <w:tab w:val="num" w:pos="2149"/>
        </w:tabs>
        <w:ind w:left="2149" w:hanging="360"/>
      </w:p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36">
    <w:nsid w:val="79504AFF"/>
    <w:multiLevelType w:val="hybridMultilevel"/>
    <w:tmpl w:val="DB88A5A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7">
    <w:nsid w:val="79D82334"/>
    <w:multiLevelType w:val="hybridMultilevel"/>
    <w:tmpl w:val="847893E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8">
    <w:nsid w:val="7A7B148B"/>
    <w:multiLevelType w:val="hybridMultilevel"/>
    <w:tmpl w:val="7A56A182"/>
    <w:lvl w:ilvl="0" w:tplc="3330059C">
      <w:start w:val="9"/>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9">
    <w:nsid w:val="7B900906"/>
    <w:multiLevelType w:val="multilevel"/>
    <w:tmpl w:val="A6602EBA"/>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num w:numId="1">
    <w:abstractNumId w:val="8"/>
  </w:num>
  <w:num w:numId="2">
    <w:abstractNumId w:val="39"/>
  </w:num>
  <w:num w:numId="3">
    <w:abstractNumId w:val="7"/>
  </w:num>
  <w:num w:numId="4">
    <w:abstractNumId w:val="30"/>
  </w:num>
  <w:num w:numId="5">
    <w:abstractNumId w:val="9"/>
  </w:num>
  <w:num w:numId="6">
    <w:abstractNumId w:val="12"/>
  </w:num>
  <w:num w:numId="7">
    <w:abstractNumId w:val="38"/>
  </w:num>
  <w:num w:numId="8">
    <w:abstractNumId w:val="20"/>
  </w:num>
  <w:num w:numId="9">
    <w:abstractNumId w:val="0"/>
  </w:num>
  <w:num w:numId="10">
    <w:abstractNumId w:val="19"/>
  </w:num>
  <w:num w:numId="11">
    <w:abstractNumId w:val="4"/>
  </w:num>
  <w:num w:numId="12">
    <w:abstractNumId w:val="5"/>
  </w:num>
  <w:num w:numId="13">
    <w:abstractNumId w:val="37"/>
  </w:num>
  <w:num w:numId="14">
    <w:abstractNumId w:val="36"/>
  </w:num>
  <w:num w:numId="15">
    <w:abstractNumId w:val="16"/>
  </w:num>
  <w:num w:numId="16">
    <w:abstractNumId w:val="32"/>
  </w:num>
  <w:num w:numId="17">
    <w:abstractNumId w:val="15"/>
  </w:num>
  <w:num w:numId="18">
    <w:abstractNumId w:val="1"/>
  </w:num>
  <w:num w:numId="19">
    <w:abstractNumId w:val="6"/>
  </w:num>
  <w:num w:numId="20">
    <w:abstractNumId w:val="29"/>
  </w:num>
  <w:num w:numId="21">
    <w:abstractNumId w:val="24"/>
  </w:num>
  <w:num w:numId="22">
    <w:abstractNumId w:val="34"/>
  </w:num>
  <w:num w:numId="23">
    <w:abstractNumId w:val="18"/>
  </w:num>
  <w:num w:numId="24">
    <w:abstractNumId w:val="21"/>
  </w:num>
  <w:num w:numId="25">
    <w:abstractNumId w:val="25"/>
  </w:num>
  <w:num w:numId="26">
    <w:abstractNumId w:val="10"/>
  </w:num>
  <w:num w:numId="27">
    <w:abstractNumId w:val="23"/>
  </w:num>
  <w:num w:numId="28">
    <w:abstractNumId w:val="28"/>
  </w:num>
  <w:num w:numId="29">
    <w:abstractNumId w:val="31"/>
  </w:num>
  <w:num w:numId="30">
    <w:abstractNumId w:val="35"/>
  </w:num>
  <w:num w:numId="31">
    <w:abstractNumId w:val="26"/>
  </w:num>
  <w:num w:numId="32">
    <w:abstractNumId w:val="13"/>
  </w:num>
  <w:num w:numId="33">
    <w:abstractNumId w:val="33"/>
  </w:num>
  <w:num w:numId="34">
    <w:abstractNumId w:val="14"/>
  </w:num>
  <w:num w:numId="35">
    <w:abstractNumId w:val="22"/>
  </w:num>
  <w:num w:numId="36">
    <w:abstractNumId w:val="2"/>
  </w:num>
  <w:num w:numId="37">
    <w:abstractNumId w:val="3"/>
  </w:num>
  <w:num w:numId="38">
    <w:abstractNumId w:val="11"/>
  </w:num>
  <w:num w:numId="39">
    <w:abstractNumId w:val="27"/>
  </w:num>
  <w:num w:numId="40">
    <w:abstractNumId w:val="1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footnotePr>
    <w:footnote w:id="0"/>
    <w:footnote w:id="1"/>
  </w:footnotePr>
  <w:endnotePr>
    <w:endnote w:id="0"/>
    <w:endnote w:id="1"/>
  </w:endnotePr>
  <w:compat>
    <w:useFELayout/>
  </w:compat>
  <w:rsids>
    <w:rsidRoot w:val="000477C5"/>
    <w:rsid w:val="000477C5"/>
    <w:rsid w:val="00061185"/>
    <w:rsid w:val="0014795B"/>
    <w:rsid w:val="002D0577"/>
    <w:rsid w:val="002E000B"/>
    <w:rsid w:val="00372F6C"/>
    <w:rsid w:val="004C3BEE"/>
    <w:rsid w:val="0055141F"/>
    <w:rsid w:val="006B5119"/>
    <w:rsid w:val="00983FE1"/>
    <w:rsid w:val="009D6552"/>
    <w:rsid w:val="00AF01D6"/>
    <w:rsid w:val="00C70B09"/>
    <w:rsid w:val="00E72BE2"/>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cs:smarttags" w:name="NumConv9p0"/>
  <w:smartTagType w:namespaceuri="metricconverter" w:name="schema369"/>
  <w:smartTagType w:namespaceuri="urn:schemas-microsoft-com:office:cs:smarttags" w:name="NumConv6p6"/>
  <w:smartTagType w:namespaceuri="urn:schemas-microsoft-com:office:cs:smarttags" w:name="NumConv6p0"/>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3" w:uiPriority="0"/>
    <w:lsdException w:name="Strong" w:semiHidden="0" w:uiPriority="22" w:unhideWhenUsed="0" w:qFormat="1"/>
    <w:lsdException w:name="Emphasis" w:semiHidden="0" w:uiPriority="20" w:unhideWhenUsed="0" w:qFormat="1"/>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72F6C"/>
  </w:style>
  <w:style w:type="paragraph" w:styleId="1">
    <w:name w:val="heading 1"/>
    <w:basedOn w:val="a"/>
    <w:next w:val="a"/>
    <w:link w:val="10"/>
    <w:qFormat/>
    <w:rsid w:val="000477C5"/>
    <w:pPr>
      <w:keepNext/>
      <w:tabs>
        <w:tab w:val="left" w:pos="1500"/>
      </w:tabs>
      <w:spacing w:after="0" w:line="240" w:lineRule="auto"/>
      <w:jc w:val="center"/>
      <w:outlineLvl w:val="0"/>
    </w:pPr>
    <w:rPr>
      <w:rFonts w:ascii="Times New Roman" w:eastAsia="Times New Roman" w:hAnsi="Times New Roman" w:cs="Times New Roman"/>
      <w:sz w:val="28"/>
      <w:szCs w:val="24"/>
    </w:rPr>
  </w:style>
  <w:style w:type="paragraph" w:styleId="2">
    <w:name w:val="heading 2"/>
    <w:basedOn w:val="a"/>
    <w:next w:val="a"/>
    <w:link w:val="20"/>
    <w:qFormat/>
    <w:rsid w:val="000477C5"/>
    <w:pPr>
      <w:keepNext/>
      <w:spacing w:after="0" w:line="240" w:lineRule="auto"/>
      <w:jc w:val="center"/>
      <w:outlineLvl w:val="1"/>
    </w:pPr>
    <w:rPr>
      <w:rFonts w:ascii="Times New Roman" w:eastAsia="Times New Roman" w:hAnsi="Times New Roman" w:cs="Times New Roman"/>
      <w:i/>
      <w:iCs/>
      <w:sz w:val="28"/>
      <w:szCs w:val="24"/>
    </w:rPr>
  </w:style>
  <w:style w:type="paragraph" w:styleId="3">
    <w:name w:val="heading 3"/>
    <w:basedOn w:val="a"/>
    <w:next w:val="a"/>
    <w:link w:val="30"/>
    <w:qFormat/>
    <w:rsid w:val="000477C5"/>
    <w:pPr>
      <w:keepNext/>
      <w:spacing w:after="0" w:line="240" w:lineRule="auto"/>
      <w:jc w:val="both"/>
      <w:outlineLvl w:val="2"/>
    </w:pPr>
    <w:rPr>
      <w:rFonts w:ascii="Times New Roman" w:eastAsia="Times New Roman" w:hAnsi="Times New Roman" w:cs="Times New Roman"/>
      <w:sz w:val="28"/>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0477C5"/>
    <w:rPr>
      <w:rFonts w:ascii="Times New Roman" w:eastAsia="Times New Roman" w:hAnsi="Times New Roman" w:cs="Times New Roman"/>
      <w:sz w:val="28"/>
      <w:szCs w:val="24"/>
    </w:rPr>
  </w:style>
  <w:style w:type="character" w:customStyle="1" w:styleId="20">
    <w:name w:val="Заголовок 2 Знак"/>
    <w:basedOn w:val="a0"/>
    <w:link w:val="2"/>
    <w:rsid w:val="000477C5"/>
    <w:rPr>
      <w:rFonts w:ascii="Times New Roman" w:eastAsia="Times New Roman" w:hAnsi="Times New Roman" w:cs="Times New Roman"/>
      <w:i/>
      <w:iCs/>
      <w:sz w:val="28"/>
      <w:szCs w:val="24"/>
    </w:rPr>
  </w:style>
  <w:style w:type="character" w:customStyle="1" w:styleId="30">
    <w:name w:val="Заголовок 3 Знак"/>
    <w:basedOn w:val="a0"/>
    <w:link w:val="3"/>
    <w:rsid w:val="000477C5"/>
    <w:rPr>
      <w:rFonts w:ascii="Times New Roman" w:eastAsia="Times New Roman" w:hAnsi="Times New Roman" w:cs="Times New Roman"/>
      <w:sz w:val="28"/>
      <w:szCs w:val="24"/>
    </w:rPr>
  </w:style>
  <w:style w:type="paragraph" w:styleId="21">
    <w:name w:val="Body Text 2"/>
    <w:basedOn w:val="a"/>
    <w:link w:val="22"/>
    <w:semiHidden/>
    <w:rsid w:val="000477C5"/>
    <w:pPr>
      <w:spacing w:after="0" w:line="240" w:lineRule="auto"/>
      <w:ind w:right="-492"/>
      <w:jc w:val="both"/>
    </w:pPr>
    <w:rPr>
      <w:rFonts w:ascii="Times New Roman" w:eastAsia="Times New Roman" w:hAnsi="Times New Roman" w:cs="Times New Roman"/>
      <w:sz w:val="28"/>
      <w:szCs w:val="24"/>
    </w:rPr>
  </w:style>
  <w:style w:type="character" w:customStyle="1" w:styleId="22">
    <w:name w:val="Основной текст 2 Знак"/>
    <w:basedOn w:val="a0"/>
    <w:link w:val="21"/>
    <w:semiHidden/>
    <w:rsid w:val="000477C5"/>
    <w:rPr>
      <w:rFonts w:ascii="Times New Roman" w:eastAsia="Times New Roman" w:hAnsi="Times New Roman" w:cs="Times New Roman"/>
      <w:sz w:val="28"/>
      <w:szCs w:val="24"/>
    </w:rPr>
  </w:style>
  <w:style w:type="paragraph" w:styleId="31">
    <w:name w:val="Body Text 3"/>
    <w:basedOn w:val="a"/>
    <w:link w:val="32"/>
    <w:semiHidden/>
    <w:rsid w:val="000477C5"/>
    <w:pPr>
      <w:spacing w:after="0" w:line="240" w:lineRule="auto"/>
      <w:jc w:val="both"/>
    </w:pPr>
    <w:rPr>
      <w:rFonts w:ascii="Times New Roman" w:eastAsia="Times New Roman" w:hAnsi="Times New Roman" w:cs="Times New Roman"/>
      <w:sz w:val="28"/>
      <w:szCs w:val="24"/>
    </w:rPr>
  </w:style>
  <w:style w:type="character" w:customStyle="1" w:styleId="32">
    <w:name w:val="Основной текст 3 Знак"/>
    <w:basedOn w:val="a0"/>
    <w:link w:val="31"/>
    <w:semiHidden/>
    <w:rsid w:val="000477C5"/>
    <w:rPr>
      <w:rFonts w:ascii="Times New Roman" w:eastAsia="Times New Roman" w:hAnsi="Times New Roman" w:cs="Times New Roman"/>
      <w:sz w:val="28"/>
      <w:szCs w:val="24"/>
    </w:rPr>
  </w:style>
  <w:style w:type="paragraph" w:styleId="HTML">
    <w:name w:val="HTML Preformatted"/>
    <w:basedOn w:val="a"/>
    <w:link w:val="HTML0"/>
    <w:semiHidden/>
    <w:rsid w:val="000477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Courier New" w:hAnsi="Courier New" w:cs="Courier New"/>
      <w:sz w:val="20"/>
      <w:szCs w:val="20"/>
    </w:rPr>
  </w:style>
  <w:style w:type="character" w:customStyle="1" w:styleId="HTML0">
    <w:name w:val="Стандартный HTML Знак"/>
    <w:basedOn w:val="a0"/>
    <w:link w:val="HTML"/>
    <w:semiHidden/>
    <w:rsid w:val="000477C5"/>
    <w:rPr>
      <w:rFonts w:ascii="Courier New" w:eastAsia="Courier New" w:hAnsi="Courier New" w:cs="Courier New"/>
      <w:sz w:val="20"/>
      <w:szCs w:val="20"/>
    </w:rPr>
  </w:style>
  <w:style w:type="paragraph" w:styleId="a3">
    <w:name w:val="footer"/>
    <w:basedOn w:val="a"/>
    <w:link w:val="a4"/>
    <w:rsid w:val="000477C5"/>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4">
    <w:name w:val="Нижний колонтитул Знак"/>
    <w:basedOn w:val="a0"/>
    <w:link w:val="a3"/>
    <w:semiHidden/>
    <w:rsid w:val="000477C5"/>
    <w:rPr>
      <w:rFonts w:ascii="Times New Roman" w:eastAsia="Times New Roman" w:hAnsi="Times New Roman" w:cs="Times New Roman"/>
      <w:sz w:val="24"/>
      <w:szCs w:val="24"/>
    </w:rPr>
  </w:style>
  <w:style w:type="paragraph" w:styleId="a5">
    <w:name w:val="Body Text"/>
    <w:basedOn w:val="a"/>
    <w:link w:val="a6"/>
    <w:semiHidden/>
    <w:rsid w:val="000477C5"/>
    <w:pPr>
      <w:widowControl w:val="0"/>
      <w:spacing w:after="0" w:line="240" w:lineRule="auto"/>
      <w:jc w:val="both"/>
    </w:pPr>
    <w:rPr>
      <w:rFonts w:ascii="Times New Roman" w:eastAsia="Times New Roman" w:hAnsi="Times New Roman" w:cs="Times New Roman"/>
      <w:snapToGrid w:val="0"/>
      <w:sz w:val="28"/>
      <w:szCs w:val="20"/>
    </w:rPr>
  </w:style>
  <w:style w:type="character" w:customStyle="1" w:styleId="a6">
    <w:name w:val="Основной текст Знак"/>
    <w:basedOn w:val="a0"/>
    <w:link w:val="a5"/>
    <w:semiHidden/>
    <w:rsid w:val="000477C5"/>
    <w:rPr>
      <w:rFonts w:ascii="Times New Roman" w:eastAsia="Times New Roman" w:hAnsi="Times New Roman" w:cs="Times New Roman"/>
      <w:snapToGrid w:val="0"/>
      <w:sz w:val="28"/>
      <w:szCs w:val="20"/>
    </w:rPr>
  </w:style>
  <w:style w:type="character" w:styleId="a7">
    <w:name w:val="page number"/>
    <w:basedOn w:val="a0"/>
    <w:rsid w:val="000477C5"/>
  </w:style>
  <w:style w:type="paragraph" w:styleId="a8">
    <w:name w:val="Balloon Text"/>
    <w:basedOn w:val="a"/>
    <w:link w:val="a9"/>
    <w:uiPriority w:val="99"/>
    <w:semiHidden/>
    <w:unhideWhenUsed/>
    <w:rsid w:val="00C70B09"/>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C70B09"/>
    <w:rPr>
      <w:rFonts w:ascii="Tahoma" w:hAnsi="Tahoma" w:cs="Tahoma"/>
      <w:sz w:val="16"/>
      <w:szCs w:val="16"/>
    </w:rPr>
  </w:style>
  <w:style w:type="paragraph" w:styleId="aa">
    <w:name w:val="Body Text Indent"/>
    <w:basedOn w:val="a"/>
    <w:link w:val="ab"/>
    <w:uiPriority w:val="99"/>
    <w:semiHidden/>
    <w:unhideWhenUsed/>
    <w:rsid w:val="00C70B09"/>
    <w:pPr>
      <w:spacing w:after="120"/>
      <w:ind w:left="283"/>
    </w:pPr>
  </w:style>
  <w:style w:type="character" w:customStyle="1" w:styleId="ab">
    <w:name w:val="Основной текст с отступом Знак"/>
    <w:basedOn w:val="a0"/>
    <w:link w:val="aa"/>
    <w:uiPriority w:val="99"/>
    <w:semiHidden/>
    <w:rsid w:val="00C70B09"/>
  </w:style>
  <w:style w:type="paragraph" w:styleId="23">
    <w:name w:val="Body Text Indent 2"/>
    <w:basedOn w:val="a"/>
    <w:link w:val="24"/>
    <w:uiPriority w:val="99"/>
    <w:semiHidden/>
    <w:unhideWhenUsed/>
    <w:rsid w:val="002D0577"/>
    <w:pPr>
      <w:spacing w:after="120" w:line="480" w:lineRule="auto"/>
      <w:ind w:left="283"/>
    </w:pPr>
  </w:style>
  <w:style w:type="character" w:customStyle="1" w:styleId="24">
    <w:name w:val="Основной текст с отступом 2 Знак"/>
    <w:basedOn w:val="a0"/>
    <w:link w:val="23"/>
    <w:uiPriority w:val="99"/>
    <w:semiHidden/>
    <w:rsid w:val="002D0577"/>
  </w:style>
  <w:style w:type="paragraph" w:styleId="33">
    <w:name w:val="Body Text Indent 3"/>
    <w:basedOn w:val="a"/>
    <w:link w:val="34"/>
    <w:uiPriority w:val="99"/>
    <w:semiHidden/>
    <w:unhideWhenUsed/>
    <w:rsid w:val="0014795B"/>
    <w:pPr>
      <w:spacing w:after="120"/>
      <w:ind w:left="283"/>
    </w:pPr>
    <w:rPr>
      <w:sz w:val="16"/>
      <w:szCs w:val="16"/>
    </w:rPr>
  </w:style>
  <w:style w:type="character" w:customStyle="1" w:styleId="34">
    <w:name w:val="Основной текст с отступом 3 Знак"/>
    <w:basedOn w:val="a0"/>
    <w:link w:val="33"/>
    <w:uiPriority w:val="99"/>
    <w:semiHidden/>
    <w:rsid w:val="0014795B"/>
    <w:rPr>
      <w:sz w:val="16"/>
      <w:szCs w:val="16"/>
    </w:rPr>
  </w:style>
  <w:style w:type="table" w:styleId="ac">
    <w:name w:val="Table Grid"/>
    <w:basedOn w:val="a1"/>
    <w:uiPriority w:val="59"/>
    <w:rsid w:val="006B5119"/>
    <w:pPr>
      <w:spacing w:after="0" w:line="360" w:lineRule="auto"/>
      <w:ind w:firstLine="709"/>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d">
    <w:name w:val="Table Theme"/>
    <w:basedOn w:val="a1"/>
    <w:uiPriority w:val="99"/>
    <w:rsid w:val="006B511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50.wmf"/><Relationship Id="rId299" Type="http://schemas.openxmlformats.org/officeDocument/2006/relationships/oleObject" Target="embeddings/oleObject143.bin"/><Relationship Id="rId21" Type="http://schemas.openxmlformats.org/officeDocument/2006/relationships/image" Target="media/image2.wmf"/><Relationship Id="rId63" Type="http://schemas.openxmlformats.org/officeDocument/2006/relationships/image" Target="media/image23.wmf"/><Relationship Id="rId159" Type="http://schemas.openxmlformats.org/officeDocument/2006/relationships/image" Target="media/image71.wmf"/><Relationship Id="rId324" Type="http://schemas.openxmlformats.org/officeDocument/2006/relationships/image" Target="media/image142.wmf"/><Relationship Id="rId366" Type="http://schemas.openxmlformats.org/officeDocument/2006/relationships/oleObject" Target="embeddings/oleObject177.bin"/><Relationship Id="rId170" Type="http://schemas.openxmlformats.org/officeDocument/2006/relationships/oleObject" Target="embeddings/oleObject76.bin"/><Relationship Id="rId226" Type="http://schemas.openxmlformats.org/officeDocument/2006/relationships/image" Target="media/image103.wmf"/><Relationship Id="rId433" Type="http://schemas.openxmlformats.org/officeDocument/2006/relationships/image" Target="media/image204.wmf"/><Relationship Id="rId268" Type="http://schemas.openxmlformats.org/officeDocument/2006/relationships/oleObject" Target="embeddings/oleObject129.bin"/><Relationship Id="rId475" Type="http://schemas.openxmlformats.org/officeDocument/2006/relationships/oleObject" Target="embeddings/oleObject223.bin"/><Relationship Id="rId32" Type="http://schemas.openxmlformats.org/officeDocument/2006/relationships/oleObject" Target="embeddings/oleObject7.bin"/><Relationship Id="rId74" Type="http://schemas.openxmlformats.org/officeDocument/2006/relationships/oleObject" Target="embeddings/oleObject28.bin"/><Relationship Id="rId128" Type="http://schemas.openxmlformats.org/officeDocument/2006/relationships/oleObject" Target="embeddings/oleObject55.bin"/><Relationship Id="rId335" Type="http://schemas.openxmlformats.org/officeDocument/2006/relationships/oleObject" Target="embeddings/oleObject161.bin"/><Relationship Id="rId377" Type="http://schemas.openxmlformats.org/officeDocument/2006/relationships/oleObject" Target="embeddings/oleObject183.bin"/><Relationship Id="rId500" Type="http://schemas.openxmlformats.org/officeDocument/2006/relationships/oleObject" Target="embeddings/oleObject237.bin"/><Relationship Id="rId5" Type="http://schemas.openxmlformats.org/officeDocument/2006/relationships/footnotes" Target="footnotes.xml"/><Relationship Id="rId181" Type="http://schemas.openxmlformats.org/officeDocument/2006/relationships/oleObject" Target="embeddings/oleObject83.bin"/><Relationship Id="rId237" Type="http://schemas.openxmlformats.org/officeDocument/2006/relationships/image" Target="media/image108.wmf"/><Relationship Id="rId402" Type="http://schemas.openxmlformats.org/officeDocument/2006/relationships/image" Target="media/image181.wmf"/><Relationship Id="rId279" Type="http://schemas.openxmlformats.org/officeDocument/2006/relationships/oleObject" Target="embeddings/oleObject133.bin"/><Relationship Id="rId444" Type="http://schemas.openxmlformats.org/officeDocument/2006/relationships/image" Target="media/image210.wmf"/><Relationship Id="rId486" Type="http://schemas.openxmlformats.org/officeDocument/2006/relationships/oleObject" Target="embeddings/oleObject229.bin"/><Relationship Id="rId43" Type="http://schemas.openxmlformats.org/officeDocument/2006/relationships/image" Target="media/image13.wmf"/><Relationship Id="rId139" Type="http://schemas.openxmlformats.org/officeDocument/2006/relationships/image" Target="media/image61.wmf"/><Relationship Id="rId290" Type="http://schemas.openxmlformats.org/officeDocument/2006/relationships/footer" Target="footer2.xml"/><Relationship Id="rId304" Type="http://schemas.openxmlformats.org/officeDocument/2006/relationships/image" Target="media/image132.wmf"/><Relationship Id="rId346" Type="http://schemas.openxmlformats.org/officeDocument/2006/relationships/oleObject" Target="embeddings/oleObject167.bin"/><Relationship Id="rId388" Type="http://schemas.openxmlformats.org/officeDocument/2006/relationships/image" Target="media/image173.wmf"/><Relationship Id="rId85" Type="http://schemas.openxmlformats.org/officeDocument/2006/relationships/oleObject" Target="embeddings/oleObject33.bin"/><Relationship Id="rId150" Type="http://schemas.openxmlformats.org/officeDocument/2006/relationships/oleObject" Target="embeddings/oleObject66.bin"/><Relationship Id="rId192" Type="http://schemas.openxmlformats.org/officeDocument/2006/relationships/image" Target="media/image86.wmf"/><Relationship Id="rId206" Type="http://schemas.openxmlformats.org/officeDocument/2006/relationships/image" Target="media/image93.wmf"/><Relationship Id="rId413" Type="http://schemas.openxmlformats.org/officeDocument/2006/relationships/image" Target="media/image192.wmf"/><Relationship Id="rId248" Type="http://schemas.openxmlformats.org/officeDocument/2006/relationships/image" Target="media/image113.wmf"/><Relationship Id="rId455" Type="http://schemas.openxmlformats.org/officeDocument/2006/relationships/oleObject" Target="embeddings/oleObject213.bin"/><Relationship Id="rId497" Type="http://schemas.openxmlformats.org/officeDocument/2006/relationships/oleObject" Target="embeddings/oleObject235.bin"/><Relationship Id="rId12" Type="http://schemas.openxmlformats.org/officeDocument/2006/relationships/chart" Target="charts/chart6.xml"/><Relationship Id="rId108" Type="http://schemas.openxmlformats.org/officeDocument/2006/relationships/image" Target="media/image46.wmf"/><Relationship Id="rId315" Type="http://schemas.openxmlformats.org/officeDocument/2006/relationships/oleObject" Target="embeddings/oleObject151.bin"/><Relationship Id="rId357" Type="http://schemas.openxmlformats.org/officeDocument/2006/relationships/image" Target="media/image158.wmf"/><Relationship Id="rId54" Type="http://schemas.openxmlformats.org/officeDocument/2006/relationships/oleObject" Target="embeddings/oleObject18.bin"/><Relationship Id="rId96" Type="http://schemas.openxmlformats.org/officeDocument/2006/relationships/image" Target="media/image40.wmf"/><Relationship Id="rId161" Type="http://schemas.openxmlformats.org/officeDocument/2006/relationships/image" Target="media/image72.wmf"/><Relationship Id="rId217" Type="http://schemas.openxmlformats.org/officeDocument/2006/relationships/oleObject" Target="embeddings/oleObject100.bin"/><Relationship Id="rId399" Type="http://schemas.openxmlformats.org/officeDocument/2006/relationships/oleObject" Target="embeddings/oleObject194.bin"/><Relationship Id="rId259" Type="http://schemas.openxmlformats.org/officeDocument/2006/relationships/oleObject" Target="embeddings/oleObject122.bin"/><Relationship Id="rId424" Type="http://schemas.openxmlformats.org/officeDocument/2006/relationships/oleObject" Target="embeddings/oleObject198.bin"/><Relationship Id="rId466" Type="http://schemas.openxmlformats.org/officeDocument/2006/relationships/image" Target="media/image221.wmf"/><Relationship Id="rId23" Type="http://schemas.openxmlformats.org/officeDocument/2006/relationships/image" Target="media/image3.wmf"/><Relationship Id="rId119" Type="http://schemas.openxmlformats.org/officeDocument/2006/relationships/image" Target="media/image51.wmf"/><Relationship Id="rId270" Type="http://schemas.openxmlformats.org/officeDocument/2006/relationships/oleObject" Target="embeddings/oleObject130.bin"/><Relationship Id="rId326" Type="http://schemas.openxmlformats.org/officeDocument/2006/relationships/image" Target="media/image143.wmf"/><Relationship Id="rId65" Type="http://schemas.openxmlformats.org/officeDocument/2006/relationships/image" Target="media/image24.wmf"/><Relationship Id="rId130" Type="http://schemas.openxmlformats.org/officeDocument/2006/relationships/oleObject" Target="embeddings/oleObject56.bin"/><Relationship Id="rId368" Type="http://schemas.openxmlformats.org/officeDocument/2006/relationships/image" Target="media/image163.wmf"/><Relationship Id="rId172" Type="http://schemas.openxmlformats.org/officeDocument/2006/relationships/oleObject" Target="embeddings/oleObject77.bin"/><Relationship Id="rId228" Type="http://schemas.openxmlformats.org/officeDocument/2006/relationships/image" Target="media/image104.wmf"/><Relationship Id="rId435" Type="http://schemas.openxmlformats.org/officeDocument/2006/relationships/image" Target="media/image205.wmf"/><Relationship Id="rId477" Type="http://schemas.openxmlformats.org/officeDocument/2006/relationships/oleObject" Target="embeddings/oleObject224.bin"/><Relationship Id="rId281" Type="http://schemas.openxmlformats.org/officeDocument/2006/relationships/oleObject" Target="embeddings/oleObject135.bin"/><Relationship Id="rId337" Type="http://schemas.openxmlformats.org/officeDocument/2006/relationships/oleObject" Target="embeddings/oleObject162.bin"/><Relationship Id="rId502" Type="http://schemas.openxmlformats.org/officeDocument/2006/relationships/oleObject" Target="embeddings/oleObject238.bin"/><Relationship Id="rId34" Type="http://schemas.openxmlformats.org/officeDocument/2006/relationships/oleObject" Target="embeddings/oleObject8.bin"/><Relationship Id="rId76" Type="http://schemas.openxmlformats.org/officeDocument/2006/relationships/oleObject" Target="embeddings/oleObject29.bin"/><Relationship Id="rId141" Type="http://schemas.openxmlformats.org/officeDocument/2006/relationships/image" Target="media/image62.wmf"/><Relationship Id="rId379" Type="http://schemas.openxmlformats.org/officeDocument/2006/relationships/oleObject" Target="embeddings/oleObject184.bin"/><Relationship Id="rId7" Type="http://schemas.openxmlformats.org/officeDocument/2006/relationships/chart" Target="charts/chart1.xml"/><Relationship Id="rId183" Type="http://schemas.openxmlformats.org/officeDocument/2006/relationships/oleObject" Target="embeddings/oleObject84.bin"/><Relationship Id="rId239" Type="http://schemas.openxmlformats.org/officeDocument/2006/relationships/oleObject" Target="embeddings/oleObject112.bin"/><Relationship Id="rId390" Type="http://schemas.openxmlformats.org/officeDocument/2006/relationships/image" Target="media/image174.wmf"/><Relationship Id="rId404" Type="http://schemas.openxmlformats.org/officeDocument/2006/relationships/image" Target="media/image183.wmf"/><Relationship Id="rId446" Type="http://schemas.openxmlformats.org/officeDocument/2006/relationships/image" Target="media/image211.wmf"/><Relationship Id="rId250" Type="http://schemas.openxmlformats.org/officeDocument/2006/relationships/image" Target="media/image114.wmf"/><Relationship Id="rId292" Type="http://schemas.openxmlformats.org/officeDocument/2006/relationships/oleObject" Target="embeddings/_____Microsoft_Office_Excel_97-20033.xls"/><Relationship Id="rId306" Type="http://schemas.openxmlformats.org/officeDocument/2006/relationships/image" Target="media/image133.wmf"/><Relationship Id="rId488" Type="http://schemas.openxmlformats.org/officeDocument/2006/relationships/oleObject" Target="embeddings/oleObject230.bin"/><Relationship Id="rId45" Type="http://schemas.openxmlformats.org/officeDocument/2006/relationships/image" Target="media/image14.wmf"/><Relationship Id="rId87" Type="http://schemas.openxmlformats.org/officeDocument/2006/relationships/oleObject" Target="embeddings/oleObject34.bin"/><Relationship Id="rId110" Type="http://schemas.openxmlformats.org/officeDocument/2006/relationships/oleObject" Target="embeddings/oleObject46.bin"/><Relationship Id="rId348" Type="http://schemas.openxmlformats.org/officeDocument/2006/relationships/oleObject" Target="embeddings/oleObject168.bin"/><Relationship Id="rId152" Type="http://schemas.openxmlformats.org/officeDocument/2006/relationships/oleObject" Target="embeddings/oleObject67.bin"/><Relationship Id="rId173" Type="http://schemas.openxmlformats.org/officeDocument/2006/relationships/image" Target="media/image78.wmf"/><Relationship Id="rId194" Type="http://schemas.openxmlformats.org/officeDocument/2006/relationships/image" Target="media/image87.wmf"/><Relationship Id="rId208" Type="http://schemas.openxmlformats.org/officeDocument/2006/relationships/image" Target="media/image94.wmf"/><Relationship Id="rId229" Type="http://schemas.openxmlformats.org/officeDocument/2006/relationships/oleObject" Target="embeddings/oleObject106.bin"/><Relationship Id="rId380" Type="http://schemas.openxmlformats.org/officeDocument/2006/relationships/image" Target="media/image169.wmf"/><Relationship Id="rId415" Type="http://schemas.openxmlformats.org/officeDocument/2006/relationships/image" Target="media/image194.emf"/><Relationship Id="rId436" Type="http://schemas.openxmlformats.org/officeDocument/2006/relationships/oleObject" Target="embeddings/oleObject204.bin"/><Relationship Id="rId457" Type="http://schemas.openxmlformats.org/officeDocument/2006/relationships/oleObject" Target="embeddings/oleObject214.bin"/><Relationship Id="rId240" Type="http://schemas.openxmlformats.org/officeDocument/2006/relationships/image" Target="media/image109.wmf"/><Relationship Id="rId261" Type="http://schemas.openxmlformats.org/officeDocument/2006/relationships/oleObject" Target="embeddings/oleObject123.bin"/><Relationship Id="rId478" Type="http://schemas.openxmlformats.org/officeDocument/2006/relationships/image" Target="media/image227.wmf"/><Relationship Id="rId499" Type="http://schemas.openxmlformats.org/officeDocument/2006/relationships/image" Target="media/image236.wmf"/><Relationship Id="rId14" Type="http://schemas.openxmlformats.org/officeDocument/2006/relationships/chart" Target="charts/chart8.xml"/><Relationship Id="rId35" Type="http://schemas.openxmlformats.org/officeDocument/2006/relationships/image" Target="media/image9.wmf"/><Relationship Id="rId56" Type="http://schemas.openxmlformats.org/officeDocument/2006/relationships/oleObject" Target="embeddings/oleObject19.bin"/><Relationship Id="rId77" Type="http://schemas.openxmlformats.org/officeDocument/2006/relationships/image" Target="media/image30.wmf"/><Relationship Id="rId100" Type="http://schemas.openxmlformats.org/officeDocument/2006/relationships/image" Target="media/image42.wmf"/><Relationship Id="rId282" Type="http://schemas.openxmlformats.org/officeDocument/2006/relationships/oleObject" Target="embeddings/oleObject136.bin"/><Relationship Id="rId317" Type="http://schemas.openxmlformats.org/officeDocument/2006/relationships/oleObject" Target="embeddings/oleObject152.bin"/><Relationship Id="rId338" Type="http://schemas.openxmlformats.org/officeDocument/2006/relationships/image" Target="media/image149.wmf"/><Relationship Id="rId359" Type="http://schemas.openxmlformats.org/officeDocument/2006/relationships/image" Target="media/image159.wmf"/><Relationship Id="rId503" Type="http://schemas.openxmlformats.org/officeDocument/2006/relationships/footer" Target="footer3.xml"/><Relationship Id="rId8" Type="http://schemas.openxmlformats.org/officeDocument/2006/relationships/chart" Target="charts/chart2.xml"/><Relationship Id="rId98" Type="http://schemas.openxmlformats.org/officeDocument/2006/relationships/image" Target="media/image41.wmf"/><Relationship Id="rId121" Type="http://schemas.openxmlformats.org/officeDocument/2006/relationships/image" Target="media/image52.wmf"/><Relationship Id="rId142" Type="http://schemas.openxmlformats.org/officeDocument/2006/relationships/oleObject" Target="embeddings/oleObject62.bin"/><Relationship Id="rId163" Type="http://schemas.openxmlformats.org/officeDocument/2006/relationships/image" Target="media/image73.wmf"/><Relationship Id="rId184" Type="http://schemas.openxmlformats.org/officeDocument/2006/relationships/image" Target="media/image82.wmf"/><Relationship Id="rId219" Type="http://schemas.openxmlformats.org/officeDocument/2006/relationships/oleObject" Target="embeddings/oleObject101.bin"/><Relationship Id="rId370" Type="http://schemas.openxmlformats.org/officeDocument/2006/relationships/image" Target="media/image164.wmf"/><Relationship Id="rId391" Type="http://schemas.openxmlformats.org/officeDocument/2006/relationships/oleObject" Target="embeddings/oleObject190.bin"/><Relationship Id="rId405" Type="http://schemas.openxmlformats.org/officeDocument/2006/relationships/image" Target="media/image184.wmf"/><Relationship Id="rId426" Type="http://schemas.openxmlformats.org/officeDocument/2006/relationships/oleObject" Target="embeddings/oleObject199.bin"/><Relationship Id="rId447" Type="http://schemas.openxmlformats.org/officeDocument/2006/relationships/oleObject" Target="embeddings/oleObject209.bin"/><Relationship Id="rId230" Type="http://schemas.openxmlformats.org/officeDocument/2006/relationships/image" Target="media/image105.wmf"/><Relationship Id="rId251" Type="http://schemas.openxmlformats.org/officeDocument/2006/relationships/oleObject" Target="embeddings/oleObject118.bin"/><Relationship Id="rId468" Type="http://schemas.openxmlformats.org/officeDocument/2006/relationships/image" Target="media/image222.wmf"/><Relationship Id="rId489" Type="http://schemas.openxmlformats.org/officeDocument/2006/relationships/oleObject" Target="embeddings/oleObject231.bin"/><Relationship Id="rId25" Type="http://schemas.openxmlformats.org/officeDocument/2006/relationships/image" Target="media/image4.wmf"/><Relationship Id="rId46" Type="http://schemas.openxmlformats.org/officeDocument/2006/relationships/oleObject" Target="embeddings/oleObject14.bin"/><Relationship Id="rId67" Type="http://schemas.openxmlformats.org/officeDocument/2006/relationships/image" Target="media/image25.wmf"/><Relationship Id="rId272" Type="http://schemas.openxmlformats.org/officeDocument/2006/relationships/image" Target="media/image122.wmf"/><Relationship Id="rId293" Type="http://schemas.openxmlformats.org/officeDocument/2006/relationships/image" Target="media/image126.emf"/><Relationship Id="rId307" Type="http://schemas.openxmlformats.org/officeDocument/2006/relationships/oleObject" Target="embeddings/oleObject147.bin"/><Relationship Id="rId328" Type="http://schemas.openxmlformats.org/officeDocument/2006/relationships/image" Target="media/image144.wmf"/><Relationship Id="rId349" Type="http://schemas.openxmlformats.org/officeDocument/2006/relationships/image" Target="media/image154.wmf"/><Relationship Id="rId88" Type="http://schemas.openxmlformats.org/officeDocument/2006/relationships/image" Target="media/image36.wmf"/><Relationship Id="rId111" Type="http://schemas.openxmlformats.org/officeDocument/2006/relationships/image" Target="media/image47.wmf"/><Relationship Id="rId132" Type="http://schemas.openxmlformats.org/officeDocument/2006/relationships/oleObject" Target="embeddings/oleObject57.bin"/><Relationship Id="rId153" Type="http://schemas.openxmlformats.org/officeDocument/2006/relationships/image" Target="media/image68.wmf"/><Relationship Id="rId174" Type="http://schemas.openxmlformats.org/officeDocument/2006/relationships/oleObject" Target="embeddings/oleObject78.bin"/><Relationship Id="rId195" Type="http://schemas.openxmlformats.org/officeDocument/2006/relationships/oleObject" Target="embeddings/oleObject90.bin"/><Relationship Id="rId209" Type="http://schemas.openxmlformats.org/officeDocument/2006/relationships/oleObject" Target="embeddings/oleObject96.bin"/><Relationship Id="rId360" Type="http://schemas.openxmlformats.org/officeDocument/2006/relationships/oleObject" Target="embeddings/oleObject174.bin"/><Relationship Id="rId381" Type="http://schemas.openxmlformats.org/officeDocument/2006/relationships/oleObject" Target="embeddings/oleObject185.bin"/><Relationship Id="rId416" Type="http://schemas.openxmlformats.org/officeDocument/2006/relationships/image" Target="media/image195.emf"/><Relationship Id="rId220" Type="http://schemas.openxmlformats.org/officeDocument/2006/relationships/image" Target="media/image100.wmf"/><Relationship Id="rId241" Type="http://schemas.openxmlformats.org/officeDocument/2006/relationships/oleObject" Target="embeddings/oleObject113.bin"/><Relationship Id="rId437" Type="http://schemas.openxmlformats.org/officeDocument/2006/relationships/image" Target="media/image206.png"/><Relationship Id="rId458" Type="http://schemas.openxmlformats.org/officeDocument/2006/relationships/image" Target="media/image217.wmf"/><Relationship Id="rId479" Type="http://schemas.openxmlformats.org/officeDocument/2006/relationships/oleObject" Target="embeddings/oleObject225.bin"/><Relationship Id="rId15" Type="http://schemas.openxmlformats.org/officeDocument/2006/relationships/chart" Target="charts/chart9.xml"/><Relationship Id="rId36" Type="http://schemas.openxmlformats.org/officeDocument/2006/relationships/oleObject" Target="embeddings/oleObject9.bin"/><Relationship Id="rId57" Type="http://schemas.openxmlformats.org/officeDocument/2006/relationships/image" Target="media/image20.wmf"/><Relationship Id="rId262" Type="http://schemas.openxmlformats.org/officeDocument/2006/relationships/oleObject" Target="embeddings/oleObject124.bin"/><Relationship Id="rId283" Type="http://schemas.openxmlformats.org/officeDocument/2006/relationships/oleObject" Target="embeddings/oleObject137.bin"/><Relationship Id="rId318" Type="http://schemas.openxmlformats.org/officeDocument/2006/relationships/image" Target="media/image139.wmf"/><Relationship Id="rId339" Type="http://schemas.openxmlformats.org/officeDocument/2006/relationships/oleObject" Target="embeddings/oleObject163.bin"/><Relationship Id="rId490" Type="http://schemas.openxmlformats.org/officeDocument/2006/relationships/image" Target="media/image232.wmf"/><Relationship Id="rId504" Type="http://schemas.openxmlformats.org/officeDocument/2006/relationships/footer" Target="footer4.xml"/><Relationship Id="rId78" Type="http://schemas.openxmlformats.org/officeDocument/2006/relationships/oleObject" Target="embeddings/oleObject30.bin"/><Relationship Id="rId99" Type="http://schemas.openxmlformats.org/officeDocument/2006/relationships/oleObject" Target="embeddings/oleObject40.bin"/><Relationship Id="rId101" Type="http://schemas.openxmlformats.org/officeDocument/2006/relationships/oleObject" Target="embeddings/oleObject41.bin"/><Relationship Id="rId122" Type="http://schemas.openxmlformats.org/officeDocument/2006/relationships/oleObject" Target="embeddings/oleObject52.bin"/><Relationship Id="rId143" Type="http://schemas.openxmlformats.org/officeDocument/2006/relationships/image" Target="media/image63.wmf"/><Relationship Id="rId164" Type="http://schemas.openxmlformats.org/officeDocument/2006/relationships/oleObject" Target="embeddings/oleObject73.bin"/><Relationship Id="rId185" Type="http://schemas.openxmlformats.org/officeDocument/2006/relationships/oleObject" Target="embeddings/oleObject85.bin"/><Relationship Id="rId350" Type="http://schemas.openxmlformats.org/officeDocument/2006/relationships/oleObject" Target="embeddings/oleObject169.bin"/><Relationship Id="rId371" Type="http://schemas.openxmlformats.org/officeDocument/2006/relationships/oleObject" Target="embeddings/oleObject180.bin"/><Relationship Id="rId406" Type="http://schemas.openxmlformats.org/officeDocument/2006/relationships/image" Target="media/image185.wmf"/><Relationship Id="rId9" Type="http://schemas.openxmlformats.org/officeDocument/2006/relationships/chart" Target="charts/chart3.xml"/><Relationship Id="rId210" Type="http://schemas.openxmlformats.org/officeDocument/2006/relationships/image" Target="media/image95.wmf"/><Relationship Id="rId392" Type="http://schemas.openxmlformats.org/officeDocument/2006/relationships/image" Target="media/image175.wmf"/><Relationship Id="rId427" Type="http://schemas.openxmlformats.org/officeDocument/2006/relationships/image" Target="media/image201.wmf"/><Relationship Id="rId448" Type="http://schemas.openxmlformats.org/officeDocument/2006/relationships/image" Target="media/image212.wmf"/><Relationship Id="rId469" Type="http://schemas.openxmlformats.org/officeDocument/2006/relationships/oleObject" Target="embeddings/oleObject220.bin"/><Relationship Id="rId26" Type="http://schemas.openxmlformats.org/officeDocument/2006/relationships/oleObject" Target="embeddings/oleObject4.bin"/><Relationship Id="rId231" Type="http://schemas.openxmlformats.org/officeDocument/2006/relationships/oleObject" Target="embeddings/oleObject107.bin"/><Relationship Id="rId252" Type="http://schemas.openxmlformats.org/officeDocument/2006/relationships/image" Target="media/image115.wmf"/><Relationship Id="rId273" Type="http://schemas.openxmlformats.org/officeDocument/2006/relationships/oleObject" Target="embeddings/oleObject132.bin"/><Relationship Id="rId294" Type="http://schemas.openxmlformats.org/officeDocument/2006/relationships/chart" Target="charts/chart16.xml"/><Relationship Id="rId308" Type="http://schemas.openxmlformats.org/officeDocument/2006/relationships/image" Target="media/image134.wmf"/><Relationship Id="rId329" Type="http://schemas.openxmlformats.org/officeDocument/2006/relationships/oleObject" Target="embeddings/oleObject158.bin"/><Relationship Id="rId480" Type="http://schemas.openxmlformats.org/officeDocument/2006/relationships/image" Target="media/image228.wmf"/><Relationship Id="rId47" Type="http://schemas.openxmlformats.org/officeDocument/2006/relationships/image" Target="media/image15.wmf"/><Relationship Id="rId68" Type="http://schemas.openxmlformats.org/officeDocument/2006/relationships/oleObject" Target="embeddings/oleObject25.bin"/><Relationship Id="rId89" Type="http://schemas.openxmlformats.org/officeDocument/2006/relationships/oleObject" Target="embeddings/oleObject35.bin"/><Relationship Id="rId112" Type="http://schemas.openxmlformats.org/officeDocument/2006/relationships/oleObject" Target="embeddings/oleObject47.bin"/><Relationship Id="rId133" Type="http://schemas.openxmlformats.org/officeDocument/2006/relationships/image" Target="media/image58.wmf"/><Relationship Id="rId154" Type="http://schemas.openxmlformats.org/officeDocument/2006/relationships/oleObject" Target="embeddings/oleObject68.bin"/><Relationship Id="rId175" Type="http://schemas.openxmlformats.org/officeDocument/2006/relationships/image" Target="media/image79.wmf"/><Relationship Id="rId340" Type="http://schemas.openxmlformats.org/officeDocument/2006/relationships/image" Target="media/image150.wmf"/><Relationship Id="rId361" Type="http://schemas.openxmlformats.org/officeDocument/2006/relationships/image" Target="media/image160.wmf"/><Relationship Id="rId196" Type="http://schemas.openxmlformats.org/officeDocument/2006/relationships/image" Target="media/image88.wmf"/><Relationship Id="rId200" Type="http://schemas.openxmlformats.org/officeDocument/2006/relationships/image" Target="media/image90.wmf"/><Relationship Id="rId382" Type="http://schemas.openxmlformats.org/officeDocument/2006/relationships/image" Target="media/image170.wmf"/><Relationship Id="rId417" Type="http://schemas.openxmlformats.org/officeDocument/2006/relationships/image" Target="media/image196.wmf"/><Relationship Id="rId438" Type="http://schemas.openxmlformats.org/officeDocument/2006/relationships/image" Target="media/image207.wmf"/><Relationship Id="rId459" Type="http://schemas.openxmlformats.org/officeDocument/2006/relationships/oleObject" Target="embeddings/oleObject215.bin"/><Relationship Id="rId16" Type="http://schemas.openxmlformats.org/officeDocument/2006/relationships/chart" Target="charts/chart10.xml"/><Relationship Id="rId221" Type="http://schemas.openxmlformats.org/officeDocument/2006/relationships/oleObject" Target="embeddings/oleObject102.bin"/><Relationship Id="rId242" Type="http://schemas.openxmlformats.org/officeDocument/2006/relationships/image" Target="media/image110.wmf"/><Relationship Id="rId263" Type="http://schemas.openxmlformats.org/officeDocument/2006/relationships/oleObject" Target="embeddings/oleObject125.bin"/><Relationship Id="rId284" Type="http://schemas.openxmlformats.org/officeDocument/2006/relationships/oleObject" Target="embeddings/oleObject138.bin"/><Relationship Id="rId319" Type="http://schemas.openxmlformats.org/officeDocument/2006/relationships/oleObject" Target="embeddings/oleObject153.bin"/><Relationship Id="rId470" Type="http://schemas.openxmlformats.org/officeDocument/2006/relationships/image" Target="media/image223.wmf"/><Relationship Id="rId491" Type="http://schemas.openxmlformats.org/officeDocument/2006/relationships/oleObject" Target="embeddings/oleObject232.bin"/><Relationship Id="rId505" Type="http://schemas.openxmlformats.org/officeDocument/2006/relationships/fontTable" Target="fontTable.xml"/><Relationship Id="rId37" Type="http://schemas.openxmlformats.org/officeDocument/2006/relationships/image" Target="media/image10.wmf"/><Relationship Id="rId58" Type="http://schemas.openxmlformats.org/officeDocument/2006/relationships/oleObject" Target="embeddings/oleObject20.bin"/><Relationship Id="rId79" Type="http://schemas.openxmlformats.org/officeDocument/2006/relationships/image" Target="media/image31.wmf"/><Relationship Id="rId102" Type="http://schemas.openxmlformats.org/officeDocument/2006/relationships/image" Target="media/image43.wmf"/><Relationship Id="rId123" Type="http://schemas.openxmlformats.org/officeDocument/2006/relationships/image" Target="media/image53.wmf"/><Relationship Id="rId144" Type="http://schemas.openxmlformats.org/officeDocument/2006/relationships/oleObject" Target="embeddings/oleObject63.bin"/><Relationship Id="rId330" Type="http://schemas.openxmlformats.org/officeDocument/2006/relationships/image" Target="media/image145.wmf"/><Relationship Id="rId90" Type="http://schemas.openxmlformats.org/officeDocument/2006/relationships/image" Target="media/image37.wmf"/><Relationship Id="rId165" Type="http://schemas.openxmlformats.org/officeDocument/2006/relationships/image" Target="media/image74.wmf"/><Relationship Id="rId186" Type="http://schemas.openxmlformats.org/officeDocument/2006/relationships/image" Target="media/image83.wmf"/><Relationship Id="rId351" Type="http://schemas.openxmlformats.org/officeDocument/2006/relationships/image" Target="media/image155.wmf"/><Relationship Id="rId372" Type="http://schemas.openxmlformats.org/officeDocument/2006/relationships/image" Target="media/image165.wmf"/><Relationship Id="rId393" Type="http://schemas.openxmlformats.org/officeDocument/2006/relationships/oleObject" Target="embeddings/oleObject191.bin"/><Relationship Id="rId407" Type="http://schemas.openxmlformats.org/officeDocument/2006/relationships/image" Target="media/image186.wmf"/><Relationship Id="rId428" Type="http://schemas.openxmlformats.org/officeDocument/2006/relationships/oleObject" Target="embeddings/oleObject200.bin"/><Relationship Id="rId449" Type="http://schemas.openxmlformats.org/officeDocument/2006/relationships/oleObject" Target="embeddings/oleObject210.bin"/><Relationship Id="rId211" Type="http://schemas.openxmlformats.org/officeDocument/2006/relationships/oleObject" Target="embeddings/oleObject97.bin"/><Relationship Id="rId232" Type="http://schemas.openxmlformats.org/officeDocument/2006/relationships/image" Target="media/image106.wmf"/><Relationship Id="rId253" Type="http://schemas.openxmlformats.org/officeDocument/2006/relationships/oleObject" Target="embeddings/oleObject119.bin"/><Relationship Id="rId274" Type="http://schemas.openxmlformats.org/officeDocument/2006/relationships/image" Target="media/image123.emf"/><Relationship Id="rId295" Type="http://schemas.openxmlformats.org/officeDocument/2006/relationships/image" Target="media/image127.emf"/><Relationship Id="rId309" Type="http://schemas.openxmlformats.org/officeDocument/2006/relationships/oleObject" Target="embeddings/oleObject148.bin"/><Relationship Id="rId460" Type="http://schemas.openxmlformats.org/officeDocument/2006/relationships/image" Target="media/image218.wmf"/><Relationship Id="rId481" Type="http://schemas.openxmlformats.org/officeDocument/2006/relationships/oleObject" Target="embeddings/oleObject226.bin"/><Relationship Id="rId27" Type="http://schemas.openxmlformats.org/officeDocument/2006/relationships/image" Target="media/image5.wmf"/><Relationship Id="rId48" Type="http://schemas.openxmlformats.org/officeDocument/2006/relationships/oleObject" Target="embeddings/oleObject15.bin"/><Relationship Id="rId69" Type="http://schemas.openxmlformats.org/officeDocument/2006/relationships/image" Target="media/image26.wmf"/><Relationship Id="rId113" Type="http://schemas.openxmlformats.org/officeDocument/2006/relationships/image" Target="media/image48.wmf"/><Relationship Id="rId134" Type="http://schemas.openxmlformats.org/officeDocument/2006/relationships/oleObject" Target="embeddings/oleObject58.bin"/><Relationship Id="rId320" Type="http://schemas.openxmlformats.org/officeDocument/2006/relationships/image" Target="media/image140.wmf"/><Relationship Id="rId80" Type="http://schemas.openxmlformats.org/officeDocument/2006/relationships/oleObject" Target="embeddings/oleObject31.bin"/><Relationship Id="rId155" Type="http://schemas.openxmlformats.org/officeDocument/2006/relationships/image" Target="media/image69.wmf"/><Relationship Id="rId176" Type="http://schemas.openxmlformats.org/officeDocument/2006/relationships/oleObject" Target="embeddings/oleObject79.bin"/><Relationship Id="rId197" Type="http://schemas.openxmlformats.org/officeDocument/2006/relationships/oleObject" Target="embeddings/oleObject91.bin"/><Relationship Id="rId341" Type="http://schemas.openxmlformats.org/officeDocument/2006/relationships/oleObject" Target="embeddings/oleObject164.bin"/><Relationship Id="rId362" Type="http://schemas.openxmlformats.org/officeDocument/2006/relationships/oleObject" Target="embeddings/oleObject175.bin"/><Relationship Id="rId383" Type="http://schemas.openxmlformats.org/officeDocument/2006/relationships/oleObject" Target="embeddings/oleObject186.bin"/><Relationship Id="rId418" Type="http://schemas.openxmlformats.org/officeDocument/2006/relationships/oleObject" Target="embeddings/oleObject195.bin"/><Relationship Id="rId439" Type="http://schemas.openxmlformats.org/officeDocument/2006/relationships/oleObject" Target="embeddings/oleObject205.bin"/><Relationship Id="rId201" Type="http://schemas.openxmlformats.org/officeDocument/2006/relationships/oleObject" Target="embeddings/oleObject93.bin"/><Relationship Id="rId222" Type="http://schemas.openxmlformats.org/officeDocument/2006/relationships/image" Target="media/image101.wmf"/><Relationship Id="rId243" Type="http://schemas.openxmlformats.org/officeDocument/2006/relationships/oleObject" Target="embeddings/oleObject114.bin"/><Relationship Id="rId264" Type="http://schemas.openxmlformats.org/officeDocument/2006/relationships/oleObject" Target="embeddings/oleObject126.bin"/><Relationship Id="rId285" Type="http://schemas.openxmlformats.org/officeDocument/2006/relationships/oleObject" Target="embeddings/oleObject139.bin"/><Relationship Id="rId450" Type="http://schemas.openxmlformats.org/officeDocument/2006/relationships/image" Target="media/image213.wmf"/><Relationship Id="rId471" Type="http://schemas.openxmlformats.org/officeDocument/2006/relationships/oleObject" Target="embeddings/oleObject221.bin"/><Relationship Id="rId506" Type="http://schemas.openxmlformats.org/officeDocument/2006/relationships/theme" Target="theme/theme1.xml"/><Relationship Id="rId17" Type="http://schemas.openxmlformats.org/officeDocument/2006/relationships/chart" Target="charts/chart11.xml"/><Relationship Id="rId38" Type="http://schemas.openxmlformats.org/officeDocument/2006/relationships/oleObject" Target="embeddings/oleObject10.bin"/><Relationship Id="rId59" Type="http://schemas.openxmlformats.org/officeDocument/2006/relationships/image" Target="media/image21.wmf"/><Relationship Id="rId103" Type="http://schemas.openxmlformats.org/officeDocument/2006/relationships/oleObject" Target="embeddings/oleObject42.bin"/><Relationship Id="rId124" Type="http://schemas.openxmlformats.org/officeDocument/2006/relationships/oleObject" Target="embeddings/oleObject53.bin"/><Relationship Id="rId310" Type="http://schemas.openxmlformats.org/officeDocument/2006/relationships/image" Target="media/image135.wmf"/><Relationship Id="rId492" Type="http://schemas.openxmlformats.org/officeDocument/2006/relationships/image" Target="media/image233.wmf"/><Relationship Id="rId70" Type="http://schemas.openxmlformats.org/officeDocument/2006/relationships/oleObject" Target="embeddings/oleObject26.bin"/><Relationship Id="rId91" Type="http://schemas.openxmlformats.org/officeDocument/2006/relationships/oleObject" Target="embeddings/oleObject36.bin"/><Relationship Id="rId145" Type="http://schemas.openxmlformats.org/officeDocument/2006/relationships/image" Target="media/image64.wmf"/><Relationship Id="rId166" Type="http://schemas.openxmlformats.org/officeDocument/2006/relationships/oleObject" Target="embeddings/oleObject74.bin"/><Relationship Id="rId187" Type="http://schemas.openxmlformats.org/officeDocument/2006/relationships/oleObject" Target="embeddings/oleObject86.bin"/><Relationship Id="rId331" Type="http://schemas.openxmlformats.org/officeDocument/2006/relationships/oleObject" Target="embeddings/oleObject159.bin"/><Relationship Id="rId352" Type="http://schemas.openxmlformats.org/officeDocument/2006/relationships/oleObject" Target="embeddings/oleObject170.bin"/><Relationship Id="rId373" Type="http://schemas.openxmlformats.org/officeDocument/2006/relationships/oleObject" Target="embeddings/oleObject181.bin"/><Relationship Id="rId394" Type="http://schemas.openxmlformats.org/officeDocument/2006/relationships/image" Target="media/image176.wmf"/><Relationship Id="rId408" Type="http://schemas.openxmlformats.org/officeDocument/2006/relationships/image" Target="media/image187.wmf"/><Relationship Id="rId429" Type="http://schemas.openxmlformats.org/officeDocument/2006/relationships/image" Target="media/image202.wmf"/><Relationship Id="rId1" Type="http://schemas.openxmlformats.org/officeDocument/2006/relationships/numbering" Target="numbering.xml"/><Relationship Id="rId212" Type="http://schemas.openxmlformats.org/officeDocument/2006/relationships/image" Target="media/image96.wmf"/><Relationship Id="rId233" Type="http://schemas.openxmlformats.org/officeDocument/2006/relationships/oleObject" Target="embeddings/oleObject108.bin"/><Relationship Id="rId254" Type="http://schemas.openxmlformats.org/officeDocument/2006/relationships/image" Target="media/image116.wmf"/><Relationship Id="rId440" Type="http://schemas.openxmlformats.org/officeDocument/2006/relationships/image" Target="media/image208.wmf"/><Relationship Id="rId28" Type="http://schemas.openxmlformats.org/officeDocument/2006/relationships/oleObject" Target="embeddings/oleObject5.bin"/><Relationship Id="rId49" Type="http://schemas.openxmlformats.org/officeDocument/2006/relationships/image" Target="media/image16.wmf"/><Relationship Id="rId114" Type="http://schemas.openxmlformats.org/officeDocument/2006/relationships/oleObject" Target="embeddings/oleObject48.bin"/><Relationship Id="rId275" Type="http://schemas.openxmlformats.org/officeDocument/2006/relationships/oleObject" Target="embeddings/_____Microsoft_Office_Excel_97-20032.xls"/><Relationship Id="rId296" Type="http://schemas.openxmlformats.org/officeDocument/2006/relationships/image" Target="media/image128.wmf"/><Relationship Id="rId300" Type="http://schemas.openxmlformats.org/officeDocument/2006/relationships/image" Target="media/image130.wmf"/><Relationship Id="rId461" Type="http://schemas.openxmlformats.org/officeDocument/2006/relationships/oleObject" Target="embeddings/oleObject216.bin"/><Relationship Id="rId482" Type="http://schemas.openxmlformats.org/officeDocument/2006/relationships/oleObject" Target="embeddings/oleObject227.bin"/><Relationship Id="rId60" Type="http://schemas.openxmlformats.org/officeDocument/2006/relationships/oleObject" Target="embeddings/oleObject21.bin"/><Relationship Id="rId81" Type="http://schemas.openxmlformats.org/officeDocument/2006/relationships/image" Target="media/image32.wmf"/><Relationship Id="rId135" Type="http://schemas.openxmlformats.org/officeDocument/2006/relationships/image" Target="media/image59.wmf"/><Relationship Id="rId156" Type="http://schemas.openxmlformats.org/officeDocument/2006/relationships/oleObject" Target="embeddings/oleObject69.bin"/><Relationship Id="rId177" Type="http://schemas.openxmlformats.org/officeDocument/2006/relationships/image" Target="media/image80.wmf"/><Relationship Id="rId198" Type="http://schemas.openxmlformats.org/officeDocument/2006/relationships/image" Target="media/image89.wmf"/><Relationship Id="rId321" Type="http://schemas.openxmlformats.org/officeDocument/2006/relationships/oleObject" Target="embeddings/oleObject154.bin"/><Relationship Id="rId342" Type="http://schemas.openxmlformats.org/officeDocument/2006/relationships/image" Target="media/image151.wmf"/><Relationship Id="rId363" Type="http://schemas.openxmlformats.org/officeDocument/2006/relationships/image" Target="media/image161.wmf"/><Relationship Id="rId384" Type="http://schemas.openxmlformats.org/officeDocument/2006/relationships/image" Target="media/image171.wmf"/><Relationship Id="rId419" Type="http://schemas.openxmlformats.org/officeDocument/2006/relationships/image" Target="media/image197.wmf"/><Relationship Id="rId202" Type="http://schemas.openxmlformats.org/officeDocument/2006/relationships/image" Target="media/image91.wmf"/><Relationship Id="rId223" Type="http://schemas.openxmlformats.org/officeDocument/2006/relationships/oleObject" Target="embeddings/oleObject103.bin"/><Relationship Id="rId244" Type="http://schemas.openxmlformats.org/officeDocument/2006/relationships/image" Target="media/image111.wmf"/><Relationship Id="rId430" Type="http://schemas.openxmlformats.org/officeDocument/2006/relationships/oleObject" Target="embeddings/oleObject201.bin"/><Relationship Id="rId18" Type="http://schemas.openxmlformats.org/officeDocument/2006/relationships/chart" Target="charts/chart12.xml"/><Relationship Id="rId39" Type="http://schemas.openxmlformats.org/officeDocument/2006/relationships/image" Target="media/image11.wmf"/><Relationship Id="rId265" Type="http://schemas.openxmlformats.org/officeDocument/2006/relationships/image" Target="media/image120.wmf"/><Relationship Id="rId286" Type="http://schemas.openxmlformats.org/officeDocument/2006/relationships/oleObject" Target="embeddings/oleObject140.bin"/><Relationship Id="rId451" Type="http://schemas.openxmlformats.org/officeDocument/2006/relationships/oleObject" Target="embeddings/oleObject211.bin"/><Relationship Id="rId472" Type="http://schemas.openxmlformats.org/officeDocument/2006/relationships/image" Target="media/image224.wmf"/><Relationship Id="rId493" Type="http://schemas.openxmlformats.org/officeDocument/2006/relationships/oleObject" Target="embeddings/oleObject233.bin"/><Relationship Id="rId50" Type="http://schemas.openxmlformats.org/officeDocument/2006/relationships/oleObject" Target="embeddings/oleObject16.bin"/><Relationship Id="rId104" Type="http://schemas.openxmlformats.org/officeDocument/2006/relationships/image" Target="media/image44.wmf"/><Relationship Id="rId125" Type="http://schemas.openxmlformats.org/officeDocument/2006/relationships/image" Target="media/image54.wmf"/><Relationship Id="rId146" Type="http://schemas.openxmlformats.org/officeDocument/2006/relationships/oleObject" Target="embeddings/oleObject64.bin"/><Relationship Id="rId167" Type="http://schemas.openxmlformats.org/officeDocument/2006/relationships/image" Target="media/image75.wmf"/><Relationship Id="rId188" Type="http://schemas.openxmlformats.org/officeDocument/2006/relationships/image" Target="media/image84.wmf"/><Relationship Id="rId311" Type="http://schemas.openxmlformats.org/officeDocument/2006/relationships/oleObject" Target="embeddings/oleObject149.bin"/><Relationship Id="rId332" Type="http://schemas.openxmlformats.org/officeDocument/2006/relationships/image" Target="media/image146.wmf"/><Relationship Id="rId353" Type="http://schemas.openxmlformats.org/officeDocument/2006/relationships/image" Target="media/image156.wmf"/><Relationship Id="rId374" Type="http://schemas.openxmlformats.org/officeDocument/2006/relationships/image" Target="media/image166.wmf"/><Relationship Id="rId395" Type="http://schemas.openxmlformats.org/officeDocument/2006/relationships/oleObject" Target="embeddings/oleObject192.bin"/><Relationship Id="rId409" Type="http://schemas.openxmlformats.org/officeDocument/2006/relationships/image" Target="media/image188.wmf"/><Relationship Id="rId71" Type="http://schemas.openxmlformats.org/officeDocument/2006/relationships/image" Target="media/image27.wmf"/><Relationship Id="rId92" Type="http://schemas.openxmlformats.org/officeDocument/2006/relationships/image" Target="media/image38.wmf"/><Relationship Id="rId213" Type="http://schemas.openxmlformats.org/officeDocument/2006/relationships/oleObject" Target="embeddings/oleObject98.bin"/><Relationship Id="rId234" Type="http://schemas.openxmlformats.org/officeDocument/2006/relationships/oleObject" Target="embeddings/oleObject109.bin"/><Relationship Id="rId420" Type="http://schemas.openxmlformats.org/officeDocument/2006/relationships/oleObject" Target="embeddings/oleObject196.bin"/><Relationship Id="rId2" Type="http://schemas.openxmlformats.org/officeDocument/2006/relationships/styles" Target="styles.xml"/><Relationship Id="rId29" Type="http://schemas.openxmlformats.org/officeDocument/2006/relationships/image" Target="media/image6.wmf"/><Relationship Id="rId255" Type="http://schemas.openxmlformats.org/officeDocument/2006/relationships/oleObject" Target="embeddings/oleObject120.bin"/><Relationship Id="rId276" Type="http://schemas.openxmlformats.org/officeDocument/2006/relationships/chart" Target="charts/chart13.xml"/><Relationship Id="rId297" Type="http://schemas.openxmlformats.org/officeDocument/2006/relationships/oleObject" Target="embeddings/oleObject142.bin"/><Relationship Id="rId441" Type="http://schemas.openxmlformats.org/officeDocument/2006/relationships/oleObject" Target="embeddings/oleObject206.bin"/><Relationship Id="rId462" Type="http://schemas.openxmlformats.org/officeDocument/2006/relationships/image" Target="media/image219.wmf"/><Relationship Id="rId483" Type="http://schemas.openxmlformats.org/officeDocument/2006/relationships/image" Target="media/image229.wmf"/><Relationship Id="rId40" Type="http://schemas.openxmlformats.org/officeDocument/2006/relationships/oleObject" Target="embeddings/oleObject11.bin"/><Relationship Id="rId115" Type="http://schemas.openxmlformats.org/officeDocument/2006/relationships/image" Target="media/image49.wmf"/><Relationship Id="rId136" Type="http://schemas.openxmlformats.org/officeDocument/2006/relationships/oleObject" Target="embeddings/oleObject59.bin"/><Relationship Id="rId157" Type="http://schemas.openxmlformats.org/officeDocument/2006/relationships/image" Target="media/image70.wmf"/><Relationship Id="rId178" Type="http://schemas.openxmlformats.org/officeDocument/2006/relationships/oleObject" Target="embeddings/oleObject80.bin"/><Relationship Id="rId301" Type="http://schemas.openxmlformats.org/officeDocument/2006/relationships/oleObject" Target="embeddings/oleObject144.bin"/><Relationship Id="rId322" Type="http://schemas.openxmlformats.org/officeDocument/2006/relationships/image" Target="media/image141.wmf"/><Relationship Id="rId343" Type="http://schemas.openxmlformats.org/officeDocument/2006/relationships/oleObject" Target="embeddings/oleObject165.bin"/><Relationship Id="rId364" Type="http://schemas.openxmlformats.org/officeDocument/2006/relationships/oleObject" Target="embeddings/oleObject176.bin"/><Relationship Id="rId61" Type="http://schemas.openxmlformats.org/officeDocument/2006/relationships/image" Target="media/image22.wmf"/><Relationship Id="rId82" Type="http://schemas.openxmlformats.org/officeDocument/2006/relationships/image" Target="media/image33.wmf"/><Relationship Id="rId199" Type="http://schemas.openxmlformats.org/officeDocument/2006/relationships/oleObject" Target="embeddings/oleObject92.bin"/><Relationship Id="rId203" Type="http://schemas.openxmlformats.org/officeDocument/2006/relationships/oleObject" Target="embeddings/oleObject94.bin"/><Relationship Id="rId385" Type="http://schemas.openxmlformats.org/officeDocument/2006/relationships/oleObject" Target="embeddings/oleObject187.bin"/><Relationship Id="rId19" Type="http://schemas.openxmlformats.org/officeDocument/2006/relationships/image" Target="media/image1.wmf"/><Relationship Id="rId224" Type="http://schemas.openxmlformats.org/officeDocument/2006/relationships/image" Target="media/image102.wmf"/><Relationship Id="rId245" Type="http://schemas.openxmlformats.org/officeDocument/2006/relationships/oleObject" Target="embeddings/oleObject115.bin"/><Relationship Id="rId266" Type="http://schemas.openxmlformats.org/officeDocument/2006/relationships/oleObject" Target="embeddings/oleObject127.bin"/><Relationship Id="rId287" Type="http://schemas.openxmlformats.org/officeDocument/2006/relationships/image" Target="media/image124.wmf"/><Relationship Id="rId410" Type="http://schemas.openxmlformats.org/officeDocument/2006/relationships/image" Target="media/image189.wmf"/><Relationship Id="rId431" Type="http://schemas.openxmlformats.org/officeDocument/2006/relationships/image" Target="media/image203.wmf"/><Relationship Id="rId452" Type="http://schemas.openxmlformats.org/officeDocument/2006/relationships/image" Target="media/image214.wmf"/><Relationship Id="rId473" Type="http://schemas.openxmlformats.org/officeDocument/2006/relationships/oleObject" Target="embeddings/oleObject222.bin"/><Relationship Id="rId494" Type="http://schemas.openxmlformats.org/officeDocument/2006/relationships/image" Target="media/image234.wmf"/><Relationship Id="rId30" Type="http://schemas.openxmlformats.org/officeDocument/2006/relationships/oleObject" Target="embeddings/oleObject6.bin"/><Relationship Id="rId105" Type="http://schemas.openxmlformats.org/officeDocument/2006/relationships/oleObject" Target="embeddings/oleObject43.bin"/><Relationship Id="rId126" Type="http://schemas.openxmlformats.org/officeDocument/2006/relationships/oleObject" Target="embeddings/oleObject54.bin"/><Relationship Id="rId147" Type="http://schemas.openxmlformats.org/officeDocument/2006/relationships/image" Target="media/image65.wmf"/><Relationship Id="rId168" Type="http://schemas.openxmlformats.org/officeDocument/2006/relationships/oleObject" Target="embeddings/oleObject75.bin"/><Relationship Id="rId312" Type="http://schemas.openxmlformats.org/officeDocument/2006/relationships/image" Target="media/image136.wmf"/><Relationship Id="rId333" Type="http://schemas.openxmlformats.org/officeDocument/2006/relationships/oleObject" Target="embeddings/oleObject160.bin"/><Relationship Id="rId354" Type="http://schemas.openxmlformats.org/officeDocument/2006/relationships/oleObject" Target="embeddings/oleObject171.bin"/><Relationship Id="rId51" Type="http://schemas.openxmlformats.org/officeDocument/2006/relationships/image" Target="media/image17.wmf"/><Relationship Id="rId72" Type="http://schemas.openxmlformats.org/officeDocument/2006/relationships/oleObject" Target="embeddings/oleObject27.bin"/><Relationship Id="rId93" Type="http://schemas.openxmlformats.org/officeDocument/2006/relationships/oleObject" Target="embeddings/oleObject37.bin"/><Relationship Id="rId189" Type="http://schemas.openxmlformats.org/officeDocument/2006/relationships/oleObject" Target="embeddings/oleObject87.bin"/><Relationship Id="rId375" Type="http://schemas.openxmlformats.org/officeDocument/2006/relationships/oleObject" Target="embeddings/oleObject182.bin"/><Relationship Id="rId396" Type="http://schemas.openxmlformats.org/officeDocument/2006/relationships/image" Target="media/image177.wmf"/><Relationship Id="rId3" Type="http://schemas.openxmlformats.org/officeDocument/2006/relationships/settings" Target="settings.xml"/><Relationship Id="rId214" Type="http://schemas.openxmlformats.org/officeDocument/2006/relationships/image" Target="media/image97.wmf"/><Relationship Id="rId235" Type="http://schemas.openxmlformats.org/officeDocument/2006/relationships/image" Target="media/image107.wmf"/><Relationship Id="rId256" Type="http://schemas.openxmlformats.org/officeDocument/2006/relationships/image" Target="media/image117.wmf"/><Relationship Id="rId277" Type="http://schemas.openxmlformats.org/officeDocument/2006/relationships/chart" Target="charts/chart14.xml"/><Relationship Id="rId298" Type="http://schemas.openxmlformats.org/officeDocument/2006/relationships/image" Target="media/image129.wmf"/><Relationship Id="rId400" Type="http://schemas.openxmlformats.org/officeDocument/2006/relationships/image" Target="media/image179.wmf"/><Relationship Id="rId421" Type="http://schemas.openxmlformats.org/officeDocument/2006/relationships/image" Target="media/image198.wmf"/><Relationship Id="rId442" Type="http://schemas.openxmlformats.org/officeDocument/2006/relationships/image" Target="media/image209.wmf"/><Relationship Id="rId463" Type="http://schemas.openxmlformats.org/officeDocument/2006/relationships/oleObject" Target="embeddings/oleObject217.bin"/><Relationship Id="rId484" Type="http://schemas.openxmlformats.org/officeDocument/2006/relationships/oleObject" Target="embeddings/oleObject228.bin"/><Relationship Id="rId116" Type="http://schemas.openxmlformats.org/officeDocument/2006/relationships/oleObject" Target="embeddings/oleObject49.bin"/><Relationship Id="rId137" Type="http://schemas.openxmlformats.org/officeDocument/2006/relationships/image" Target="media/image60.wmf"/><Relationship Id="rId158" Type="http://schemas.openxmlformats.org/officeDocument/2006/relationships/oleObject" Target="embeddings/oleObject70.bin"/><Relationship Id="rId302" Type="http://schemas.openxmlformats.org/officeDocument/2006/relationships/image" Target="media/image131.wmf"/><Relationship Id="rId323" Type="http://schemas.openxmlformats.org/officeDocument/2006/relationships/oleObject" Target="embeddings/oleObject155.bin"/><Relationship Id="rId344" Type="http://schemas.openxmlformats.org/officeDocument/2006/relationships/oleObject" Target="embeddings/oleObject166.bin"/><Relationship Id="rId20" Type="http://schemas.openxmlformats.org/officeDocument/2006/relationships/oleObject" Target="embeddings/oleObject1.bin"/><Relationship Id="rId41" Type="http://schemas.openxmlformats.org/officeDocument/2006/relationships/image" Target="media/image12.wmf"/><Relationship Id="rId62" Type="http://schemas.openxmlformats.org/officeDocument/2006/relationships/oleObject" Target="embeddings/oleObject22.bin"/><Relationship Id="rId83" Type="http://schemas.openxmlformats.org/officeDocument/2006/relationships/oleObject" Target="embeddings/oleObject32.bin"/><Relationship Id="rId179" Type="http://schemas.openxmlformats.org/officeDocument/2006/relationships/oleObject" Target="embeddings/oleObject81.bin"/><Relationship Id="rId365" Type="http://schemas.openxmlformats.org/officeDocument/2006/relationships/image" Target="media/image162.wmf"/><Relationship Id="rId386" Type="http://schemas.openxmlformats.org/officeDocument/2006/relationships/image" Target="media/image172.wmf"/><Relationship Id="rId190" Type="http://schemas.openxmlformats.org/officeDocument/2006/relationships/image" Target="media/image85.wmf"/><Relationship Id="rId204" Type="http://schemas.openxmlformats.org/officeDocument/2006/relationships/image" Target="media/image92.emf"/><Relationship Id="rId225" Type="http://schemas.openxmlformats.org/officeDocument/2006/relationships/oleObject" Target="embeddings/oleObject104.bin"/><Relationship Id="rId246" Type="http://schemas.openxmlformats.org/officeDocument/2006/relationships/image" Target="media/image112.wmf"/><Relationship Id="rId267" Type="http://schemas.openxmlformats.org/officeDocument/2006/relationships/oleObject" Target="embeddings/oleObject128.bin"/><Relationship Id="rId288" Type="http://schemas.openxmlformats.org/officeDocument/2006/relationships/oleObject" Target="embeddings/oleObject141.bin"/><Relationship Id="rId411" Type="http://schemas.openxmlformats.org/officeDocument/2006/relationships/image" Target="media/image190.wmf"/><Relationship Id="rId432" Type="http://schemas.openxmlformats.org/officeDocument/2006/relationships/oleObject" Target="embeddings/oleObject202.bin"/><Relationship Id="rId453" Type="http://schemas.openxmlformats.org/officeDocument/2006/relationships/oleObject" Target="embeddings/oleObject212.bin"/><Relationship Id="rId474" Type="http://schemas.openxmlformats.org/officeDocument/2006/relationships/image" Target="media/image225.wmf"/><Relationship Id="rId106" Type="http://schemas.openxmlformats.org/officeDocument/2006/relationships/image" Target="media/image45.wmf"/><Relationship Id="rId127" Type="http://schemas.openxmlformats.org/officeDocument/2006/relationships/image" Target="media/image55.wmf"/><Relationship Id="rId313" Type="http://schemas.openxmlformats.org/officeDocument/2006/relationships/oleObject" Target="embeddings/oleObject150.bin"/><Relationship Id="rId495" Type="http://schemas.openxmlformats.org/officeDocument/2006/relationships/oleObject" Target="embeddings/oleObject234.bin"/><Relationship Id="rId10" Type="http://schemas.openxmlformats.org/officeDocument/2006/relationships/chart" Target="charts/chart4.xml"/><Relationship Id="rId31" Type="http://schemas.openxmlformats.org/officeDocument/2006/relationships/image" Target="media/image7.wmf"/><Relationship Id="rId52" Type="http://schemas.openxmlformats.org/officeDocument/2006/relationships/oleObject" Target="embeddings/oleObject17.bin"/><Relationship Id="rId73" Type="http://schemas.openxmlformats.org/officeDocument/2006/relationships/image" Target="media/image28.wmf"/><Relationship Id="rId94" Type="http://schemas.openxmlformats.org/officeDocument/2006/relationships/image" Target="media/image39.wmf"/><Relationship Id="rId148" Type="http://schemas.openxmlformats.org/officeDocument/2006/relationships/oleObject" Target="embeddings/oleObject65.bin"/><Relationship Id="rId169" Type="http://schemas.openxmlformats.org/officeDocument/2006/relationships/image" Target="media/image76.wmf"/><Relationship Id="rId334" Type="http://schemas.openxmlformats.org/officeDocument/2006/relationships/image" Target="media/image147.wmf"/><Relationship Id="rId355" Type="http://schemas.openxmlformats.org/officeDocument/2006/relationships/image" Target="media/image157.wmf"/><Relationship Id="rId376" Type="http://schemas.openxmlformats.org/officeDocument/2006/relationships/image" Target="media/image167.wmf"/><Relationship Id="rId397" Type="http://schemas.openxmlformats.org/officeDocument/2006/relationships/oleObject" Target="embeddings/oleObject193.bin"/><Relationship Id="rId4" Type="http://schemas.openxmlformats.org/officeDocument/2006/relationships/webSettings" Target="webSettings.xml"/><Relationship Id="rId180" Type="http://schemas.openxmlformats.org/officeDocument/2006/relationships/oleObject" Target="embeddings/oleObject82.bin"/><Relationship Id="rId215" Type="http://schemas.openxmlformats.org/officeDocument/2006/relationships/oleObject" Target="embeddings/oleObject99.bin"/><Relationship Id="rId236" Type="http://schemas.openxmlformats.org/officeDocument/2006/relationships/oleObject" Target="embeddings/oleObject110.bin"/><Relationship Id="rId257" Type="http://schemas.openxmlformats.org/officeDocument/2006/relationships/oleObject" Target="embeddings/oleObject121.bin"/><Relationship Id="rId278" Type="http://schemas.openxmlformats.org/officeDocument/2006/relationships/chart" Target="charts/chart15.xml"/><Relationship Id="rId401" Type="http://schemas.openxmlformats.org/officeDocument/2006/relationships/image" Target="media/image180.wmf"/><Relationship Id="rId422" Type="http://schemas.openxmlformats.org/officeDocument/2006/relationships/oleObject" Target="embeddings/oleObject197.bin"/><Relationship Id="rId443" Type="http://schemas.openxmlformats.org/officeDocument/2006/relationships/oleObject" Target="embeddings/oleObject207.bin"/><Relationship Id="rId464" Type="http://schemas.openxmlformats.org/officeDocument/2006/relationships/image" Target="media/image220.wmf"/><Relationship Id="rId303" Type="http://schemas.openxmlformats.org/officeDocument/2006/relationships/oleObject" Target="embeddings/oleObject145.bin"/><Relationship Id="rId485" Type="http://schemas.openxmlformats.org/officeDocument/2006/relationships/image" Target="media/image230.wmf"/><Relationship Id="rId42" Type="http://schemas.openxmlformats.org/officeDocument/2006/relationships/oleObject" Target="embeddings/oleObject12.bin"/><Relationship Id="rId84" Type="http://schemas.openxmlformats.org/officeDocument/2006/relationships/image" Target="media/image34.wmf"/><Relationship Id="rId138" Type="http://schemas.openxmlformats.org/officeDocument/2006/relationships/oleObject" Target="embeddings/oleObject60.bin"/><Relationship Id="rId345" Type="http://schemas.openxmlformats.org/officeDocument/2006/relationships/image" Target="media/image152.wmf"/><Relationship Id="rId387" Type="http://schemas.openxmlformats.org/officeDocument/2006/relationships/oleObject" Target="embeddings/oleObject188.bin"/><Relationship Id="rId191" Type="http://schemas.openxmlformats.org/officeDocument/2006/relationships/oleObject" Target="embeddings/oleObject88.bin"/><Relationship Id="rId205" Type="http://schemas.openxmlformats.org/officeDocument/2006/relationships/oleObject" Target="embeddings/_____Microsoft_Office_Excel_97-20031.xls"/><Relationship Id="rId247" Type="http://schemas.openxmlformats.org/officeDocument/2006/relationships/oleObject" Target="embeddings/oleObject116.bin"/><Relationship Id="rId412" Type="http://schemas.openxmlformats.org/officeDocument/2006/relationships/image" Target="media/image191.wmf"/><Relationship Id="rId107" Type="http://schemas.openxmlformats.org/officeDocument/2006/relationships/oleObject" Target="embeddings/oleObject44.bin"/><Relationship Id="rId289" Type="http://schemas.openxmlformats.org/officeDocument/2006/relationships/footer" Target="footer1.xml"/><Relationship Id="rId454" Type="http://schemas.openxmlformats.org/officeDocument/2006/relationships/image" Target="media/image215.wmf"/><Relationship Id="rId496" Type="http://schemas.openxmlformats.org/officeDocument/2006/relationships/image" Target="media/image235.wmf"/><Relationship Id="rId11" Type="http://schemas.openxmlformats.org/officeDocument/2006/relationships/chart" Target="charts/chart5.xml"/><Relationship Id="rId53" Type="http://schemas.openxmlformats.org/officeDocument/2006/relationships/image" Target="media/image18.wmf"/><Relationship Id="rId149" Type="http://schemas.openxmlformats.org/officeDocument/2006/relationships/image" Target="media/image66.wmf"/><Relationship Id="rId314" Type="http://schemas.openxmlformats.org/officeDocument/2006/relationships/image" Target="media/image137.wmf"/><Relationship Id="rId356" Type="http://schemas.openxmlformats.org/officeDocument/2006/relationships/oleObject" Target="embeddings/oleObject172.bin"/><Relationship Id="rId398" Type="http://schemas.openxmlformats.org/officeDocument/2006/relationships/image" Target="media/image178.wmf"/><Relationship Id="rId95" Type="http://schemas.openxmlformats.org/officeDocument/2006/relationships/oleObject" Target="embeddings/oleObject38.bin"/><Relationship Id="rId160" Type="http://schemas.openxmlformats.org/officeDocument/2006/relationships/oleObject" Target="embeddings/oleObject71.bin"/><Relationship Id="rId216" Type="http://schemas.openxmlformats.org/officeDocument/2006/relationships/image" Target="media/image98.wmf"/><Relationship Id="rId423" Type="http://schemas.openxmlformats.org/officeDocument/2006/relationships/image" Target="media/image199.wmf"/><Relationship Id="rId258" Type="http://schemas.openxmlformats.org/officeDocument/2006/relationships/image" Target="media/image118.wmf"/><Relationship Id="rId465" Type="http://schemas.openxmlformats.org/officeDocument/2006/relationships/oleObject" Target="embeddings/oleObject218.bin"/><Relationship Id="rId22" Type="http://schemas.openxmlformats.org/officeDocument/2006/relationships/oleObject" Target="embeddings/oleObject2.bin"/><Relationship Id="rId64" Type="http://schemas.openxmlformats.org/officeDocument/2006/relationships/oleObject" Target="embeddings/oleObject23.bin"/><Relationship Id="rId118" Type="http://schemas.openxmlformats.org/officeDocument/2006/relationships/oleObject" Target="embeddings/oleObject50.bin"/><Relationship Id="rId325" Type="http://schemas.openxmlformats.org/officeDocument/2006/relationships/oleObject" Target="embeddings/oleObject156.bin"/><Relationship Id="rId367" Type="http://schemas.openxmlformats.org/officeDocument/2006/relationships/oleObject" Target="embeddings/oleObject178.bin"/><Relationship Id="rId171" Type="http://schemas.openxmlformats.org/officeDocument/2006/relationships/image" Target="media/image77.wmf"/><Relationship Id="rId227" Type="http://schemas.openxmlformats.org/officeDocument/2006/relationships/oleObject" Target="embeddings/oleObject105.bin"/><Relationship Id="rId269" Type="http://schemas.openxmlformats.org/officeDocument/2006/relationships/image" Target="media/image121.wmf"/><Relationship Id="rId434" Type="http://schemas.openxmlformats.org/officeDocument/2006/relationships/oleObject" Target="embeddings/oleObject203.bin"/><Relationship Id="rId476" Type="http://schemas.openxmlformats.org/officeDocument/2006/relationships/image" Target="media/image226.wmf"/><Relationship Id="rId33" Type="http://schemas.openxmlformats.org/officeDocument/2006/relationships/image" Target="media/image8.wmf"/><Relationship Id="rId129" Type="http://schemas.openxmlformats.org/officeDocument/2006/relationships/image" Target="media/image56.wmf"/><Relationship Id="rId280" Type="http://schemas.openxmlformats.org/officeDocument/2006/relationships/oleObject" Target="embeddings/oleObject134.bin"/><Relationship Id="rId336" Type="http://schemas.openxmlformats.org/officeDocument/2006/relationships/image" Target="media/image148.wmf"/><Relationship Id="rId501" Type="http://schemas.openxmlformats.org/officeDocument/2006/relationships/image" Target="media/image237.wmf"/><Relationship Id="rId75" Type="http://schemas.openxmlformats.org/officeDocument/2006/relationships/image" Target="media/image29.wmf"/><Relationship Id="rId140" Type="http://schemas.openxmlformats.org/officeDocument/2006/relationships/oleObject" Target="embeddings/oleObject61.bin"/><Relationship Id="rId182" Type="http://schemas.openxmlformats.org/officeDocument/2006/relationships/image" Target="media/image81.wmf"/><Relationship Id="rId378" Type="http://schemas.openxmlformats.org/officeDocument/2006/relationships/image" Target="media/image168.wmf"/><Relationship Id="rId403" Type="http://schemas.openxmlformats.org/officeDocument/2006/relationships/image" Target="media/image182.wmf"/><Relationship Id="rId6" Type="http://schemas.openxmlformats.org/officeDocument/2006/relationships/endnotes" Target="endnotes.xml"/><Relationship Id="rId238" Type="http://schemas.openxmlformats.org/officeDocument/2006/relationships/oleObject" Target="embeddings/oleObject111.bin"/><Relationship Id="rId445" Type="http://schemas.openxmlformats.org/officeDocument/2006/relationships/oleObject" Target="embeddings/oleObject208.bin"/><Relationship Id="rId487" Type="http://schemas.openxmlformats.org/officeDocument/2006/relationships/image" Target="media/image231.wmf"/><Relationship Id="rId291" Type="http://schemas.openxmlformats.org/officeDocument/2006/relationships/image" Target="media/image125.emf"/><Relationship Id="rId305" Type="http://schemas.openxmlformats.org/officeDocument/2006/relationships/oleObject" Target="embeddings/oleObject146.bin"/><Relationship Id="rId347" Type="http://schemas.openxmlformats.org/officeDocument/2006/relationships/image" Target="media/image153.wmf"/><Relationship Id="rId44" Type="http://schemas.openxmlformats.org/officeDocument/2006/relationships/oleObject" Target="embeddings/oleObject13.bin"/><Relationship Id="rId86" Type="http://schemas.openxmlformats.org/officeDocument/2006/relationships/image" Target="media/image35.wmf"/><Relationship Id="rId151" Type="http://schemas.openxmlformats.org/officeDocument/2006/relationships/image" Target="media/image67.wmf"/><Relationship Id="rId389" Type="http://schemas.openxmlformats.org/officeDocument/2006/relationships/oleObject" Target="embeddings/oleObject189.bin"/><Relationship Id="rId193" Type="http://schemas.openxmlformats.org/officeDocument/2006/relationships/oleObject" Target="embeddings/oleObject89.bin"/><Relationship Id="rId207" Type="http://schemas.openxmlformats.org/officeDocument/2006/relationships/oleObject" Target="embeddings/oleObject95.bin"/><Relationship Id="rId249" Type="http://schemas.openxmlformats.org/officeDocument/2006/relationships/oleObject" Target="embeddings/oleObject117.bin"/><Relationship Id="rId414" Type="http://schemas.openxmlformats.org/officeDocument/2006/relationships/image" Target="media/image193.emf"/><Relationship Id="rId456" Type="http://schemas.openxmlformats.org/officeDocument/2006/relationships/image" Target="media/image216.wmf"/><Relationship Id="rId498" Type="http://schemas.openxmlformats.org/officeDocument/2006/relationships/oleObject" Target="embeddings/oleObject236.bin"/><Relationship Id="rId13" Type="http://schemas.openxmlformats.org/officeDocument/2006/relationships/chart" Target="charts/chart7.xml"/><Relationship Id="rId109" Type="http://schemas.openxmlformats.org/officeDocument/2006/relationships/oleObject" Target="embeddings/oleObject45.bin"/><Relationship Id="rId260" Type="http://schemas.openxmlformats.org/officeDocument/2006/relationships/image" Target="media/image119.wmf"/><Relationship Id="rId316" Type="http://schemas.openxmlformats.org/officeDocument/2006/relationships/image" Target="media/image138.wmf"/><Relationship Id="rId55" Type="http://schemas.openxmlformats.org/officeDocument/2006/relationships/image" Target="media/image19.wmf"/><Relationship Id="rId97" Type="http://schemas.openxmlformats.org/officeDocument/2006/relationships/oleObject" Target="embeddings/oleObject39.bin"/><Relationship Id="rId120" Type="http://schemas.openxmlformats.org/officeDocument/2006/relationships/oleObject" Target="embeddings/oleObject51.bin"/><Relationship Id="rId358" Type="http://schemas.openxmlformats.org/officeDocument/2006/relationships/oleObject" Target="embeddings/oleObject173.bin"/><Relationship Id="rId162" Type="http://schemas.openxmlformats.org/officeDocument/2006/relationships/oleObject" Target="embeddings/oleObject72.bin"/><Relationship Id="rId218" Type="http://schemas.openxmlformats.org/officeDocument/2006/relationships/image" Target="media/image99.wmf"/><Relationship Id="rId425" Type="http://schemas.openxmlformats.org/officeDocument/2006/relationships/image" Target="media/image200.wmf"/><Relationship Id="rId467" Type="http://schemas.openxmlformats.org/officeDocument/2006/relationships/oleObject" Target="embeddings/oleObject219.bin"/><Relationship Id="rId271" Type="http://schemas.openxmlformats.org/officeDocument/2006/relationships/oleObject" Target="embeddings/oleObject131.bin"/><Relationship Id="rId24" Type="http://schemas.openxmlformats.org/officeDocument/2006/relationships/oleObject" Target="embeddings/oleObject3.bin"/><Relationship Id="rId66" Type="http://schemas.openxmlformats.org/officeDocument/2006/relationships/oleObject" Target="embeddings/oleObject24.bin"/><Relationship Id="rId131" Type="http://schemas.openxmlformats.org/officeDocument/2006/relationships/image" Target="media/image57.wmf"/><Relationship Id="rId327" Type="http://schemas.openxmlformats.org/officeDocument/2006/relationships/oleObject" Target="embeddings/oleObject157.bin"/><Relationship Id="rId369" Type="http://schemas.openxmlformats.org/officeDocument/2006/relationships/oleObject" Target="embeddings/oleObject179.bin"/></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Office_Excel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_____Microsoft_Office_Excel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_____Microsoft_Office_Excel5.xlsx"/></Relationships>
</file>

<file path=word/charts/_rels/chart6.xml.rels><?xml version="1.0" encoding="UTF-8" standalone="yes"?>
<Relationships xmlns="http://schemas.openxmlformats.org/package/2006/relationships"><Relationship Id="rId1" Type="http://schemas.openxmlformats.org/officeDocument/2006/relationships/package" Target="../embeddings/_____Microsoft_Office_Excel6.xlsx"/></Relationships>
</file>

<file path=word/charts/_rels/chart7.xml.rels><?xml version="1.0" encoding="UTF-8" standalone="yes"?>
<Relationships xmlns="http://schemas.openxmlformats.org/package/2006/relationships"><Relationship Id="rId1" Type="http://schemas.openxmlformats.org/officeDocument/2006/relationships/package" Target="../embeddings/_____Microsoft_Office_Excel7.xlsx"/></Relationships>
</file>

<file path=word/charts/_rels/chart8.xml.rels><?xml version="1.0" encoding="UTF-8" standalone="yes"?>
<Relationships xmlns="http://schemas.openxmlformats.org/package/2006/relationships"><Relationship Id="rId1" Type="http://schemas.openxmlformats.org/officeDocument/2006/relationships/package" Target="../embeddings/_____Microsoft_Office_Excel8.xlsx"/></Relationships>
</file>

<file path=word/charts/_rels/chart9.xml.rels><?xml version="1.0" encoding="UTF-8" standalone="yes"?>
<Relationships xmlns="http://schemas.openxmlformats.org/package/2006/relationships"><Relationship Id="rId1" Type="http://schemas.openxmlformats.org/officeDocument/2006/relationships/package" Target="../embeddings/_____Microsoft_Office_Excel9.xlsx"/></Relationships>
</file>

<file path=word/charts/_rels/chart10.xml.rels><?xml version="1.0" encoding="UTF-8" standalone="yes"?>
<Relationships xmlns="http://schemas.openxmlformats.org/package/2006/relationships"><Relationship Id="rId1" Type="http://schemas.openxmlformats.org/officeDocument/2006/relationships/package" Target="../embeddings/_____Microsoft_Office_Excel10.xlsx"/></Relationships>
</file>

<file path=word/charts/_rels/chart11.xml.rels><?xml version="1.0" encoding="UTF-8" standalone="yes"?>
<Relationships xmlns="http://schemas.openxmlformats.org/package/2006/relationships"><Relationship Id="rId1" Type="http://schemas.openxmlformats.org/officeDocument/2006/relationships/package" Target="../embeddings/_____Microsoft_Office_Excel11.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_____Microsoft_Office_Excel12.xlsx"/></Relationships>
</file>

<file path=word/charts/_rels/chart13.xml.rels><?xml version="1.0" encoding="UTF-8" standalone="yes"?>
<Relationships xmlns="http://schemas.openxmlformats.org/package/2006/relationships"><Relationship Id="rId1" Type="http://schemas.openxmlformats.org/officeDocument/2006/relationships/package" Target="../embeddings/_____Microsoft_Office_Excel13.xlsx"/></Relationships>
</file>

<file path=word/charts/_rels/chart14.xml.rels><?xml version="1.0" encoding="UTF-8" standalone="yes"?>
<Relationships xmlns="http://schemas.openxmlformats.org/package/2006/relationships"><Relationship Id="rId1" Type="http://schemas.openxmlformats.org/officeDocument/2006/relationships/package" Target="../embeddings/_____Microsoft_Office_Excel14.xlsx"/></Relationships>
</file>

<file path=word/charts/_rels/chart15.xml.rels><?xml version="1.0" encoding="UTF-8" standalone="yes"?>
<Relationships xmlns="http://schemas.openxmlformats.org/package/2006/relationships"><Relationship Id="rId1" Type="http://schemas.openxmlformats.org/officeDocument/2006/relationships/package" Target="../embeddings/_____Microsoft_Office_Excel15.xlsx"/></Relationships>
</file>

<file path=word/charts/_rels/chart16.xml.rels><?xml version="1.0" encoding="UTF-8" standalone="yes"?>
<Relationships xmlns="http://schemas.openxmlformats.org/package/2006/relationships"><Relationship Id="rId1" Type="http://schemas.openxmlformats.org/officeDocument/2006/relationships/package" Target="../embeddings/_____Microsoft_Office_Excel16.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200" b="1" i="0" u="none" strike="noStrike" baseline="0">
                <a:solidFill>
                  <a:srgbClr val="000000"/>
                </a:solidFill>
                <a:latin typeface="Arial Cyr"/>
                <a:ea typeface="Arial Cyr"/>
                <a:cs typeface="Arial Cyr"/>
              </a:defRPr>
            </a:pPr>
            <a:r>
              <a:rPr lang="ru-RU"/>
              <a:t>Структура населения в 1998г.</a:t>
            </a:r>
          </a:p>
        </c:rich>
      </c:tx>
      <c:layout>
        <c:manualLayout>
          <c:xMode val="edge"/>
          <c:yMode val="edge"/>
          <c:x val="0.12195121951219511"/>
          <c:y val="3.500000000000001E-2"/>
        </c:manualLayout>
      </c:layout>
      <c:spPr>
        <a:noFill/>
        <a:ln w="25404">
          <a:noFill/>
        </a:ln>
      </c:spPr>
    </c:title>
    <c:view3D>
      <c:perspective val="0"/>
    </c:view3D>
    <c:plotArea>
      <c:layout>
        <c:manualLayout>
          <c:layoutTarget val="inner"/>
          <c:xMode val="edge"/>
          <c:yMode val="edge"/>
          <c:x val="0.18292682926829271"/>
          <c:y val="0.40500000000000008"/>
          <c:w val="0.38414634146341481"/>
          <c:h val="0.37500000000000022"/>
        </c:manualLayout>
      </c:layout>
      <c:pie3DChart>
        <c:varyColors val="1"/>
        <c:ser>
          <c:idx val="0"/>
          <c:order val="0"/>
          <c:spPr>
            <a:solidFill>
              <a:srgbClr val="9999FF"/>
            </a:solidFill>
            <a:ln w="12702">
              <a:solidFill>
                <a:srgbClr val="000000"/>
              </a:solidFill>
              <a:prstDash val="solid"/>
            </a:ln>
          </c:spPr>
          <c:dPt>
            <c:idx val="1"/>
            <c:spPr>
              <a:solidFill>
                <a:srgbClr val="993366"/>
              </a:solidFill>
              <a:ln w="12702">
                <a:solidFill>
                  <a:srgbClr val="000000"/>
                </a:solidFill>
                <a:prstDash val="solid"/>
              </a:ln>
            </c:spPr>
          </c:dPt>
          <c:dPt>
            <c:idx val="2"/>
            <c:spPr>
              <a:solidFill>
                <a:srgbClr val="FFFFCC"/>
              </a:solidFill>
              <a:ln w="12702">
                <a:solidFill>
                  <a:srgbClr val="000000"/>
                </a:solidFill>
                <a:prstDash val="solid"/>
              </a:ln>
            </c:spPr>
          </c:dPt>
          <c:dPt>
            <c:idx val="3"/>
            <c:spPr>
              <a:solidFill>
                <a:srgbClr val="CCFFFF"/>
              </a:solidFill>
              <a:ln w="12702">
                <a:solidFill>
                  <a:srgbClr val="000000"/>
                </a:solidFill>
                <a:prstDash val="solid"/>
              </a:ln>
            </c:spPr>
          </c:dPt>
          <c:dPt>
            <c:idx val="4"/>
            <c:spPr>
              <a:solidFill>
                <a:srgbClr val="660066"/>
              </a:solidFill>
              <a:ln w="12702">
                <a:solidFill>
                  <a:srgbClr val="000000"/>
                </a:solidFill>
                <a:prstDash val="solid"/>
              </a:ln>
            </c:spPr>
          </c:dPt>
          <c:dPt>
            <c:idx val="5"/>
            <c:spPr>
              <a:solidFill>
                <a:srgbClr val="FF8080"/>
              </a:solidFill>
              <a:ln w="12702">
                <a:solidFill>
                  <a:srgbClr val="000000"/>
                </a:solidFill>
                <a:prstDash val="solid"/>
              </a:ln>
            </c:spPr>
          </c:dPt>
          <c:dPt>
            <c:idx val="6"/>
            <c:spPr>
              <a:solidFill>
                <a:srgbClr val="0066CC"/>
              </a:solidFill>
              <a:ln w="12702">
                <a:solidFill>
                  <a:srgbClr val="000000"/>
                </a:solidFill>
                <a:prstDash val="solid"/>
              </a:ln>
            </c:spPr>
          </c:dPt>
          <c:dPt>
            <c:idx val="7"/>
            <c:spPr>
              <a:solidFill>
                <a:srgbClr val="CCCCFF"/>
              </a:solidFill>
              <a:ln w="12702">
                <a:solidFill>
                  <a:srgbClr val="000000"/>
                </a:solidFill>
                <a:prstDash val="solid"/>
              </a:ln>
            </c:spPr>
          </c:dPt>
          <c:dLbls>
            <c:dLbl>
              <c:idx val="6"/>
              <c:layout>
                <c:manualLayout>
                  <c:x val="-6.3634539136972227E-3"/>
                  <c:y val="-0.10707647807760301"/>
                </c:manualLayout>
              </c:layout>
              <c:dLblPos val="bestFit"/>
              <c:showPercent val="1"/>
            </c:dLbl>
            <c:numFmt formatCode="0%" sourceLinked="0"/>
            <c:spPr>
              <a:noFill/>
              <a:ln w="25404">
                <a:noFill/>
              </a:ln>
            </c:spPr>
            <c:txPr>
              <a:bodyPr/>
              <a:lstStyle/>
              <a:p>
                <a:pPr>
                  <a:defRPr sz="1075" b="0" i="0" u="none" strike="noStrike" baseline="0">
                    <a:solidFill>
                      <a:srgbClr val="000000"/>
                    </a:solidFill>
                    <a:latin typeface="Arial Cyr"/>
                    <a:ea typeface="Arial Cyr"/>
                    <a:cs typeface="Arial Cyr"/>
                  </a:defRPr>
                </a:pPr>
                <a:endParaRPr lang="ru-RU"/>
              </a:p>
            </c:txPr>
            <c:showPercent val="1"/>
            <c:showLeaderLines val="1"/>
          </c:dLbls>
          <c:cat>
            <c:strRef>
              <c:f>Лист2!$A$4:$A$11</c:f>
              <c:strCache>
                <c:ptCount val="8"/>
                <c:pt idx="0">
                  <c:v>до 500.0</c:v>
                </c:pt>
                <c:pt idx="1">
                  <c:v>500.1 - 750.0</c:v>
                </c:pt>
                <c:pt idx="2">
                  <c:v>750.1 - 1000.0</c:v>
                </c:pt>
                <c:pt idx="3">
                  <c:v>1000.1 - 1500.0</c:v>
                </c:pt>
                <c:pt idx="4">
                  <c:v>1500.1 - 2000.0</c:v>
                </c:pt>
                <c:pt idx="5">
                  <c:v>2000.1 - 3000.0</c:v>
                </c:pt>
                <c:pt idx="6">
                  <c:v>3000.1 - 4000.0</c:v>
                </c:pt>
                <c:pt idx="7">
                  <c:v>свыше 4000.0</c:v>
                </c:pt>
              </c:strCache>
            </c:strRef>
          </c:cat>
          <c:val>
            <c:numRef>
              <c:f>Лист2!$C$4:$C$11</c:f>
              <c:numCache>
                <c:formatCode>0.00</c:formatCode>
                <c:ptCount val="8"/>
                <c:pt idx="0">
                  <c:v>23.926380368098165</c:v>
                </c:pt>
                <c:pt idx="1">
                  <c:v>21.881390593047026</c:v>
                </c:pt>
                <c:pt idx="2">
                  <c:v>16.905248807089279</c:v>
                </c:pt>
                <c:pt idx="3">
                  <c:v>19.631901840490816</c:v>
                </c:pt>
                <c:pt idx="4">
                  <c:v>8.929788684389921</c:v>
                </c:pt>
                <c:pt idx="5">
                  <c:v>6.271301976823449</c:v>
                </c:pt>
                <c:pt idx="6">
                  <c:v>1.6359918200408998</c:v>
                </c:pt>
                <c:pt idx="7">
                  <c:v>0.81799591002045036</c:v>
                </c:pt>
              </c:numCache>
            </c:numRef>
          </c:val>
        </c:ser>
        <c:dLbls>
          <c:showPercent val="1"/>
        </c:dLbls>
      </c:pie3DChart>
      <c:spPr>
        <a:noFill/>
        <a:ln w="25404">
          <a:noFill/>
        </a:ln>
      </c:spPr>
    </c:plotArea>
    <c:legend>
      <c:legendPos val="r"/>
      <c:layout>
        <c:manualLayout>
          <c:xMode val="edge"/>
          <c:yMode val="edge"/>
          <c:x val="0.74186991869918806"/>
          <c:y val="0.12000000000000002"/>
          <c:w val="0.25"/>
          <c:h val="0.88500000000000001"/>
        </c:manualLayout>
      </c:layout>
      <c:spPr>
        <a:solidFill>
          <a:srgbClr val="FFFFFF"/>
        </a:solidFill>
        <a:ln w="3175">
          <a:solidFill>
            <a:srgbClr val="000000"/>
          </a:solidFill>
          <a:prstDash val="solid"/>
        </a:ln>
      </c:spPr>
      <c:txPr>
        <a:bodyPr/>
        <a:lstStyle/>
        <a:p>
          <a:pPr>
            <a:defRPr sz="985" b="0" i="0" u="none" strike="noStrike" baseline="0">
              <a:solidFill>
                <a:srgbClr val="000000"/>
              </a:solidFill>
              <a:latin typeface="Arial Cyr"/>
              <a:ea typeface="Arial Cyr"/>
              <a:cs typeface="Arial Cyr"/>
            </a:defRPr>
          </a:pPr>
          <a:endParaRPr lang="ru-RU"/>
        </a:p>
      </c:txPr>
    </c:legend>
    <c:plotVisOnly val="1"/>
    <c:dispBlanksAs val="zero"/>
  </c:chart>
  <c:spPr>
    <a:solidFill>
      <a:srgbClr val="FFFFFF"/>
    </a:solidFill>
    <a:ln w="3175">
      <a:solidFill>
        <a:srgbClr val="000000"/>
      </a:solidFill>
      <a:prstDash val="solid"/>
    </a:ln>
  </c:spPr>
  <c:txPr>
    <a:bodyPr/>
    <a:lstStyle/>
    <a:p>
      <a:pPr>
        <a:defRPr sz="1075" b="0" i="0" u="none" strike="noStrike" baseline="0">
          <a:solidFill>
            <a:srgbClr val="000000"/>
          </a:solidFill>
          <a:latin typeface="Arial Cyr"/>
          <a:ea typeface="Arial Cyr"/>
          <a:cs typeface="Arial Cyr"/>
        </a:defRPr>
      </a:pPr>
      <a:endParaRPr lang="ru-RU"/>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998" b="1" i="0" u="none" strike="noStrike" baseline="0">
                <a:solidFill>
                  <a:srgbClr val="000000"/>
                </a:solidFill>
                <a:latin typeface="Arial Cyr"/>
                <a:ea typeface="Arial Cyr"/>
                <a:cs typeface="Arial Cyr"/>
              </a:defRPr>
            </a:pPr>
            <a:r>
              <a:rPr lang="ru-RU"/>
              <a:t>Структура населения в 1999г.</a:t>
            </a:r>
          </a:p>
        </c:rich>
      </c:tx>
      <c:layout>
        <c:manualLayout>
          <c:xMode val="edge"/>
          <c:yMode val="edge"/>
          <c:x val="5.5248618784530378E-2"/>
          <c:y val="0"/>
        </c:manualLayout>
      </c:layout>
      <c:spPr>
        <a:noFill/>
        <a:ln w="25340">
          <a:noFill/>
        </a:ln>
      </c:spPr>
    </c:title>
    <c:view3D>
      <c:perspective val="0"/>
    </c:view3D>
    <c:plotArea>
      <c:layout>
        <c:manualLayout>
          <c:layoutTarget val="inner"/>
          <c:xMode val="edge"/>
          <c:yMode val="edge"/>
          <c:x val="0.1906077348066299"/>
          <c:y val="0.42580645161290348"/>
          <c:w val="0.35359116022099446"/>
          <c:h val="0.3290322580645163"/>
        </c:manualLayout>
      </c:layout>
      <c:pie3DChart>
        <c:varyColors val="1"/>
        <c:ser>
          <c:idx val="0"/>
          <c:order val="0"/>
          <c:spPr>
            <a:solidFill>
              <a:srgbClr val="9999FF"/>
            </a:solidFill>
            <a:ln w="12670">
              <a:solidFill>
                <a:srgbClr val="000000"/>
              </a:solidFill>
              <a:prstDash val="solid"/>
            </a:ln>
          </c:spPr>
          <c:dPt>
            <c:idx val="1"/>
            <c:spPr>
              <a:solidFill>
                <a:srgbClr val="993366"/>
              </a:solidFill>
              <a:ln w="12670">
                <a:solidFill>
                  <a:srgbClr val="000000"/>
                </a:solidFill>
                <a:prstDash val="solid"/>
              </a:ln>
            </c:spPr>
          </c:dPt>
          <c:dPt>
            <c:idx val="2"/>
            <c:spPr>
              <a:solidFill>
                <a:srgbClr val="FFFFCC"/>
              </a:solidFill>
              <a:ln w="12670">
                <a:solidFill>
                  <a:srgbClr val="000000"/>
                </a:solidFill>
                <a:prstDash val="solid"/>
              </a:ln>
            </c:spPr>
          </c:dPt>
          <c:dPt>
            <c:idx val="3"/>
            <c:spPr>
              <a:solidFill>
                <a:srgbClr val="CCFFFF"/>
              </a:solidFill>
              <a:ln w="12670">
                <a:solidFill>
                  <a:srgbClr val="000000"/>
                </a:solidFill>
                <a:prstDash val="solid"/>
              </a:ln>
            </c:spPr>
          </c:dPt>
          <c:dPt>
            <c:idx val="4"/>
            <c:spPr>
              <a:solidFill>
                <a:srgbClr val="660066"/>
              </a:solidFill>
              <a:ln w="12670">
                <a:solidFill>
                  <a:srgbClr val="000000"/>
                </a:solidFill>
                <a:prstDash val="solid"/>
              </a:ln>
            </c:spPr>
          </c:dPt>
          <c:dPt>
            <c:idx val="5"/>
            <c:spPr>
              <a:solidFill>
                <a:srgbClr val="FF8080"/>
              </a:solidFill>
              <a:ln w="12670">
                <a:solidFill>
                  <a:srgbClr val="000000"/>
                </a:solidFill>
                <a:prstDash val="solid"/>
              </a:ln>
            </c:spPr>
          </c:dPt>
          <c:dPt>
            <c:idx val="6"/>
            <c:spPr>
              <a:solidFill>
                <a:srgbClr val="0066CC"/>
              </a:solidFill>
              <a:ln w="12670">
                <a:solidFill>
                  <a:srgbClr val="000000"/>
                </a:solidFill>
                <a:prstDash val="solid"/>
              </a:ln>
            </c:spPr>
          </c:dPt>
          <c:dPt>
            <c:idx val="7"/>
            <c:spPr>
              <a:solidFill>
                <a:srgbClr val="CCCCFF"/>
              </a:solidFill>
              <a:ln w="12670">
                <a:solidFill>
                  <a:srgbClr val="000000"/>
                </a:solidFill>
                <a:prstDash val="solid"/>
              </a:ln>
            </c:spPr>
          </c:dPt>
          <c:dLbls>
            <c:numFmt formatCode="0%" sourceLinked="0"/>
            <c:spPr>
              <a:noFill/>
              <a:ln w="25340">
                <a:noFill/>
              </a:ln>
            </c:spPr>
            <c:txPr>
              <a:bodyPr/>
              <a:lstStyle/>
              <a:p>
                <a:pPr>
                  <a:defRPr sz="823" b="0" i="0" u="none" strike="noStrike" baseline="0">
                    <a:solidFill>
                      <a:srgbClr val="000000"/>
                    </a:solidFill>
                    <a:latin typeface="Arial Cyr"/>
                    <a:ea typeface="Arial Cyr"/>
                    <a:cs typeface="Arial Cyr"/>
                  </a:defRPr>
                </a:pPr>
                <a:endParaRPr lang="ru-RU"/>
              </a:p>
            </c:txPr>
            <c:showPercent val="1"/>
            <c:showLeaderLines val="1"/>
          </c:dLbls>
          <c:cat>
            <c:strRef>
              <c:f>Лист2!$A$4:$A$11</c:f>
              <c:strCache>
                <c:ptCount val="8"/>
                <c:pt idx="0">
                  <c:v>до 500.0</c:v>
                </c:pt>
                <c:pt idx="1">
                  <c:v>500.1 - 750.0</c:v>
                </c:pt>
                <c:pt idx="2">
                  <c:v>750.1 - 1000.0</c:v>
                </c:pt>
                <c:pt idx="3">
                  <c:v>1000.1 - 1500.0</c:v>
                </c:pt>
                <c:pt idx="4">
                  <c:v>1500.1 - 2000.0</c:v>
                </c:pt>
                <c:pt idx="5">
                  <c:v>2000.1 - 3000.0</c:v>
                </c:pt>
                <c:pt idx="6">
                  <c:v>3000.1 - 4000.0</c:v>
                </c:pt>
                <c:pt idx="7">
                  <c:v>свыше 4000.0</c:v>
                </c:pt>
              </c:strCache>
            </c:strRef>
          </c:cat>
          <c:val>
            <c:numRef>
              <c:f>Лист2!$E$4:$E$11</c:f>
              <c:numCache>
                <c:formatCode>0.00</c:formatCode>
                <c:ptCount val="8"/>
                <c:pt idx="0">
                  <c:v>6.9036226930963833</c:v>
                </c:pt>
                <c:pt idx="1">
                  <c:v>12.508544087491455</c:v>
                </c:pt>
                <c:pt idx="2">
                  <c:v>14.21736158578263</c:v>
                </c:pt>
                <c:pt idx="3">
                  <c:v>24.265208475734774</c:v>
                </c:pt>
                <c:pt idx="4">
                  <c:v>15.994531784005467</c:v>
                </c:pt>
                <c:pt idx="5">
                  <c:v>15.721120984278862</c:v>
                </c:pt>
                <c:pt idx="6">
                  <c:v>5.946684894053317</c:v>
                </c:pt>
                <c:pt idx="7">
                  <c:v>4.4429254955570778</c:v>
                </c:pt>
              </c:numCache>
            </c:numRef>
          </c:val>
        </c:ser>
      </c:pie3DChart>
      <c:spPr>
        <a:noFill/>
        <a:ln w="25340">
          <a:noFill/>
        </a:ln>
      </c:spPr>
    </c:plotArea>
    <c:legend>
      <c:legendPos val="r"/>
      <c:layout>
        <c:manualLayout>
          <c:xMode val="edge"/>
          <c:yMode val="edge"/>
          <c:x val="0.72928176795580113"/>
          <c:y val="1.9354838709677434E-2"/>
          <c:w val="0.25966850828729282"/>
          <c:h val="0.98709677419354835"/>
        </c:manualLayout>
      </c:layout>
      <c:spPr>
        <a:solidFill>
          <a:srgbClr val="FFFFFF"/>
        </a:solidFill>
        <a:ln w="3168">
          <a:solidFill>
            <a:srgbClr val="000000"/>
          </a:solidFill>
          <a:prstDash val="solid"/>
        </a:ln>
      </c:spPr>
      <c:txPr>
        <a:bodyPr/>
        <a:lstStyle/>
        <a:p>
          <a:pPr>
            <a:defRPr sz="753" b="0" i="0" u="none" strike="noStrike" baseline="0">
              <a:solidFill>
                <a:srgbClr val="000000"/>
              </a:solidFill>
              <a:latin typeface="Arial Cyr"/>
              <a:ea typeface="Arial Cyr"/>
              <a:cs typeface="Arial Cyr"/>
            </a:defRPr>
          </a:pPr>
          <a:endParaRPr lang="ru-RU"/>
        </a:p>
      </c:txPr>
    </c:legend>
    <c:plotVisOnly val="1"/>
    <c:dispBlanksAs val="zero"/>
  </c:chart>
  <c:spPr>
    <a:solidFill>
      <a:srgbClr val="FFFFFF"/>
    </a:solidFill>
    <a:ln w="3168">
      <a:solidFill>
        <a:srgbClr val="000000"/>
      </a:solidFill>
      <a:prstDash val="solid"/>
    </a:ln>
  </c:spPr>
  <c:txPr>
    <a:bodyPr/>
    <a:lstStyle/>
    <a:p>
      <a:pPr>
        <a:defRPr sz="823" b="0" i="0" u="none" strike="noStrike" baseline="0">
          <a:solidFill>
            <a:srgbClr val="000000"/>
          </a:solidFill>
          <a:latin typeface="Arial Cyr"/>
          <a:ea typeface="Arial Cyr"/>
          <a:cs typeface="Arial Cyr"/>
        </a:defRPr>
      </a:pPr>
      <a:endParaRPr lang="ru-RU"/>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975" b="1" i="0" u="none" strike="noStrike" baseline="0">
                <a:solidFill>
                  <a:srgbClr val="000000"/>
                </a:solidFill>
                <a:latin typeface="Arial Cyr"/>
                <a:ea typeface="Arial Cyr"/>
                <a:cs typeface="Arial Cyr"/>
              </a:defRPr>
            </a:pPr>
            <a:r>
              <a:rPr lang="ru-RU"/>
              <a:t>Структура населения в 2000г.</a:t>
            </a:r>
          </a:p>
        </c:rich>
      </c:tx>
      <c:layout>
        <c:manualLayout>
          <c:xMode val="edge"/>
          <c:yMode val="edge"/>
          <c:x val="4.8158640226628892E-2"/>
          <c:y val="3.267973856209154E-2"/>
        </c:manualLayout>
      </c:layout>
      <c:spPr>
        <a:noFill/>
        <a:ln w="25392">
          <a:noFill/>
        </a:ln>
      </c:spPr>
    </c:title>
    <c:view3D>
      <c:perspective val="0"/>
    </c:view3D>
    <c:plotArea>
      <c:layout>
        <c:manualLayout>
          <c:layoutTarget val="inner"/>
          <c:xMode val="edge"/>
          <c:yMode val="edge"/>
          <c:x val="0.18413597733711048"/>
          <c:y val="0.43790849673202648"/>
          <c:w val="0.34277620396600589"/>
          <c:h val="0.31372549019607848"/>
        </c:manualLayout>
      </c:layout>
      <c:pie3DChart>
        <c:varyColors val="1"/>
        <c:ser>
          <c:idx val="0"/>
          <c:order val="0"/>
          <c:spPr>
            <a:solidFill>
              <a:srgbClr val="9999FF"/>
            </a:solidFill>
            <a:ln w="12696">
              <a:solidFill>
                <a:srgbClr val="000000"/>
              </a:solidFill>
              <a:prstDash val="solid"/>
            </a:ln>
          </c:spPr>
          <c:dPt>
            <c:idx val="1"/>
            <c:spPr>
              <a:solidFill>
                <a:srgbClr val="993366"/>
              </a:solidFill>
              <a:ln w="12696">
                <a:solidFill>
                  <a:srgbClr val="000000"/>
                </a:solidFill>
                <a:prstDash val="solid"/>
              </a:ln>
            </c:spPr>
          </c:dPt>
          <c:dPt>
            <c:idx val="2"/>
            <c:spPr>
              <a:solidFill>
                <a:srgbClr val="FFFFCC"/>
              </a:solidFill>
              <a:ln w="12696">
                <a:solidFill>
                  <a:srgbClr val="000000"/>
                </a:solidFill>
                <a:prstDash val="solid"/>
              </a:ln>
            </c:spPr>
          </c:dPt>
          <c:dPt>
            <c:idx val="3"/>
            <c:spPr>
              <a:solidFill>
                <a:srgbClr val="CCFFFF"/>
              </a:solidFill>
              <a:ln w="12696">
                <a:solidFill>
                  <a:srgbClr val="000000"/>
                </a:solidFill>
                <a:prstDash val="solid"/>
              </a:ln>
            </c:spPr>
          </c:dPt>
          <c:dPt>
            <c:idx val="4"/>
            <c:spPr>
              <a:solidFill>
                <a:srgbClr val="660066"/>
              </a:solidFill>
              <a:ln w="12696">
                <a:solidFill>
                  <a:srgbClr val="000000"/>
                </a:solidFill>
                <a:prstDash val="solid"/>
              </a:ln>
            </c:spPr>
          </c:dPt>
          <c:dPt>
            <c:idx val="5"/>
            <c:spPr>
              <a:solidFill>
                <a:srgbClr val="FF8080"/>
              </a:solidFill>
              <a:ln w="12696">
                <a:solidFill>
                  <a:srgbClr val="000000"/>
                </a:solidFill>
                <a:prstDash val="solid"/>
              </a:ln>
            </c:spPr>
          </c:dPt>
          <c:dPt>
            <c:idx val="6"/>
            <c:spPr>
              <a:solidFill>
                <a:srgbClr val="0066CC"/>
              </a:solidFill>
              <a:ln w="12696">
                <a:solidFill>
                  <a:srgbClr val="000000"/>
                </a:solidFill>
                <a:prstDash val="solid"/>
              </a:ln>
            </c:spPr>
          </c:dPt>
          <c:dPt>
            <c:idx val="7"/>
            <c:spPr>
              <a:solidFill>
                <a:srgbClr val="CCCCFF"/>
              </a:solidFill>
              <a:ln w="12696">
                <a:solidFill>
                  <a:srgbClr val="000000"/>
                </a:solidFill>
                <a:prstDash val="solid"/>
              </a:ln>
            </c:spPr>
          </c:dPt>
          <c:dLbls>
            <c:numFmt formatCode="0%" sourceLinked="0"/>
            <c:spPr>
              <a:noFill/>
              <a:ln w="25392">
                <a:noFill/>
              </a:ln>
            </c:spPr>
            <c:txPr>
              <a:bodyPr/>
              <a:lstStyle/>
              <a:p>
                <a:pPr>
                  <a:defRPr sz="825" b="0" i="0" u="none" strike="noStrike" baseline="0">
                    <a:solidFill>
                      <a:srgbClr val="000000"/>
                    </a:solidFill>
                    <a:latin typeface="Arial Cyr"/>
                    <a:ea typeface="Arial Cyr"/>
                    <a:cs typeface="Arial Cyr"/>
                  </a:defRPr>
                </a:pPr>
                <a:endParaRPr lang="ru-RU"/>
              </a:p>
            </c:txPr>
            <c:showPercent val="1"/>
            <c:showLeaderLines val="1"/>
          </c:dLbls>
          <c:cat>
            <c:strRef>
              <c:f>Лист2!$A$4:$A$11</c:f>
              <c:strCache>
                <c:ptCount val="8"/>
                <c:pt idx="0">
                  <c:v>до 500.0</c:v>
                </c:pt>
                <c:pt idx="1">
                  <c:v>500.1 - 750.0</c:v>
                </c:pt>
                <c:pt idx="2">
                  <c:v>750.1 - 1000.0</c:v>
                </c:pt>
                <c:pt idx="3">
                  <c:v>1000.1 - 1500.0</c:v>
                </c:pt>
                <c:pt idx="4">
                  <c:v>1500.1 - 2000.0</c:v>
                </c:pt>
                <c:pt idx="5">
                  <c:v>2000.1 - 3000.0</c:v>
                </c:pt>
                <c:pt idx="6">
                  <c:v>3000.1 - 4000.0</c:v>
                </c:pt>
                <c:pt idx="7">
                  <c:v>свыше 4000.0</c:v>
                </c:pt>
              </c:strCache>
            </c:strRef>
          </c:cat>
          <c:val>
            <c:numRef>
              <c:f>Лист2!$G$4:$G$11</c:f>
              <c:numCache>
                <c:formatCode>0.00</c:formatCode>
                <c:ptCount val="8"/>
                <c:pt idx="0">
                  <c:v>3.0906593406593408</c:v>
                </c:pt>
                <c:pt idx="1">
                  <c:v>7.2115384615384617</c:v>
                </c:pt>
                <c:pt idx="2">
                  <c:v>9.8214285714285712</c:v>
                </c:pt>
                <c:pt idx="3">
                  <c:v>20.67307692307693</c:v>
                </c:pt>
                <c:pt idx="4">
                  <c:v>16.964285714285715</c:v>
                </c:pt>
                <c:pt idx="5">
                  <c:v>21.085164835164811</c:v>
                </c:pt>
                <c:pt idx="6">
                  <c:v>10.233516483516476</c:v>
                </c:pt>
                <c:pt idx="7">
                  <c:v>10.920329670329672</c:v>
                </c:pt>
              </c:numCache>
            </c:numRef>
          </c:val>
        </c:ser>
      </c:pie3DChart>
      <c:spPr>
        <a:noFill/>
        <a:ln w="25392">
          <a:noFill/>
        </a:ln>
      </c:spPr>
    </c:plotArea>
    <c:legend>
      <c:legendPos val="r"/>
      <c:layout>
        <c:manualLayout>
          <c:xMode val="edge"/>
          <c:yMode val="edge"/>
          <c:x val="0.72237960339943408"/>
          <c:y val="6.5359477124183078E-3"/>
          <c:w val="0.26628895184135981"/>
          <c:h val="1"/>
        </c:manualLayout>
      </c:layout>
      <c:spPr>
        <a:solidFill>
          <a:srgbClr val="FFFFFF"/>
        </a:solidFill>
        <a:ln w="3174">
          <a:solidFill>
            <a:srgbClr val="000000"/>
          </a:solidFill>
          <a:prstDash val="solid"/>
        </a:ln>
      </c:spPr>
      <c:txPr>
        <a:bodyPr/>
        <a:lstStyle/>
        <a:p>
          <a:pPr>
            <a:defRPr sz="755" b="0" i="0" u="none" strike="noStrike" baseline="0">
              <a:solidFill>
                <a:srgbClr val="000000"/>
              </a:solidFill>
              <a:latin typeface="Arial Cyr"/>
              <a:ea typeface="Arial Cyr"/>
              <a:cs typeface="Arial Cyr"/>
            </a:defRPr>
          </a:pPr>
          <a:endParaRPr lang="ru-RU"/>
        </a:p>
      </c:txPr>
    </c:legend>
    <c:plotVisOnly val="1"/>
    <c:dispBlanksAs val="zero"/>
  </c:chart>
  <c:spPr>
    <a:solidFill>
      <a:srgbClr val="FFFFFF"/>
    </a:solidFill>
    <a:ln w="3174">
      <a:solidFill>
        <a:srgbClr val="000000"/>
      </a:solidFill>
      <a:prstDash val="solid"/>
    </a:ln>
  </c:spPr>
  <c:txPr>
    <a:bodyPr/>
    <a:lstStyle/>
    <a:p>
      <a:pPr>
        <a:defRPr sz="825" b="0" i="0" u="none" strike="noStrike" baseline="0">
          <a:solidFill>
            <a:srgbClr val="000000"/>
          </a:solidFill>
          <a:latin typeface="Arial Cyr"/>
          <a:ea typeface="Arial Cyr"/>
          <a:cs typeface="Arial Cyr"/>
        </a:defRPr>
      </a:pPr>
      <a:endParaRPr lang="ru-RU"/>
    </a:p>
  </c:tx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197" b="1" i="0" u="none" strike="noStrike" baseline="0">
                <a:solidFill>
                  <a:srgbClr val="000000"/>
                </a:solidFill>
                <a:latin typeface="Arial Cyr"/>
                <a:ea typeface="Arial Cyr"/>
                <a:cs typeface="Arial Cyr"/>
              </a:defRPr>
            </a:pPr>
            <a:r>
              <a:rPr lang="ru-RU"/>
              <a:t>Структура населения в 2001г.</a:t>
            </a:r>
          </a:p>
        </c:rich>
      </c:tx>
      <c:layout>
        <c:manualLayout>
          <c:xMode val="edge"/>
          <c:yMode val="edge"/>
          <c:x val="0.107066381156317"/>
          <c:y val="3.2432432432432441E-2"/>
        </c:manualLayout>
      </c:layout>
      <c:spPr>
        <a:noFill/>
        <a:ln w="25341">
          <a:noFill/>
        </a:ln>
      </c:spPr>
    </c:title>
    <c:view3D>
      <c:perspective val="0"/>
    </c:view3D>
    <c:plotArea>
      <c:layout>
        <c:manualLayout>
          <c:layoutTarget val="inner"/>
          <c:xMode val="edge"/>
          <c:yMode val="edge"/>
          <c:x val="0.30192719486081404"/>
          <c:y val="0.42162162162162181"/>
          <c:w val="0.34903640256959317"/>
          <c:h val="0.35135135135135137"/>
        </c:manualLayout>
      </c:layout>
      <c:pie3DChart>
        <c:varyColors val="1"/>
        <c:ser>
          <c:idx val="0"/>
          <c:order val="0"/>
          <c:spPr>
            <a:solidFill>
              <a:srgbClr val="9999FF"/>
            </a:solidFill>
            <a:ln w="12671">
              <a:solidFill>
                <a:srgbClr val="000000"/>
              </a:solidFill>
              <a:prstDash val="solid"/>
            </a:ln>
          </c:spPr>
          <c:dPt>
            <c:idx val="1"/>
            <c:spPr>
              <a:solidFill>
                <a:srgbClr val="993366"/>
              </a:solidFill>
              <a:ln w="12671">
                <a:solidFill>
                  <a:srgbClr val="000000"/>
                </a:solidFill>
                <a:prstDash val="solid"/>
              </a:ln>
            </c:spPr>
          </c:dPt>
          <c:dPt>
            <c:idx val="2"/>
            <c:spPr>
              <a:solidFill>
                <a:srgbClr val="FFFFCC"/>
              </a:solidFill>
              <a:ln w="12671">
                <a:solidFill>
                  <a:srgbClr val="000000"/>
                </a:solidFill>
                <a:prstDash val="solid"/>
              </a:ln>
            </c:spPr>
          </c:dPt>
          <c:dPt>
            <c:idx val="3"/>
            <c:spPr>
              <a:solidFill>
                <a:srgbClr val="CCFFFF"/>
              </a:solidFill>
              <a:ln w="12671">
                <a:solidFill>
                  <a:srgbClr val="000000"/>
                </a:solidFill>
                <a:prstDash val="solid"/>
              </a:ln>
            </c:spPr>
          </c:dPt>
          <c:dPt>
            <c:idx val="4"/>
            <c:spPr>
              <a:solidFill>
                <a:srgbClr val="660066"/>
              </a:solidFill>
              <a:ln w="12671">
                <a:solidFill>
                  <a:srgbClr val="000000"/>
                </a:solidFill>
                <a:prstDash val="solid"/>
              </a:ln>
            </c:spPr>
          </c:dPt>
          <c:dPt>
            <c:idx val="5"/>
            <c:spPr>
              <a:solidFill>
                <a:srgbClr val="FF8080"/>
              </a:solidFill>
              <a:ln w="12671">
                <a:solidFill>
                  <a:srgbClr val="000000"/>
                </a:solidFill>
                <a:prstDash val="solid"/>
              </a:ln>
            </c:spPr>
          </c:dPt>
          <c:dPt>
            <c:idx val="6"/>
            <c:spPr>
              <a:solidFill>
                <a:srgbClr val="0066CC"/>
              </a:solidFill>
              <a:ln w="12671">
                <a:solidFill>
                  <a:srgbClr val="000000"/>
                </a:solidFill>
                <a:prstDash val="solid"/>
              </a:ln>
            </c:spPr>
          </c:dPt>
          <c:dPt>
            <c:idx val="7"/>
            <c:spPr>
              <a:solidFill>
                <a:srgbClr val="CCCCFF"/>
              </a:solidFill>
              <a:ln w="12671">
                <a:solidFill>
                  <a:srgbClr val="000000"/>
                </a:solidFill>
                <a:prstDash val="solid"/>
              </a:ln>
            </c:spPr>
          </c:dPt>
          <c:dLbls>
            <c:dLbl>
              <c:idx val="0"/>
              <c:layout>
                <c:manualLayout>
                  <c:x val="-5.0909108245457399E-2"/>
                  <c:y val="-9.2856068282087895E-2"/>
                </c:manualLayout>
              </c:layout>
              <c:dLblPos val="bestFit"/>
              <c:showPercent val="1"/>
            </c:dLbl>
            <c:dLbl>
              <c:idx val="7"/>
              <c:layout>
                <c:manualLayout>
                  <c:x val="2.20917288915791E-2"/>
                  <c:y val="-0.10386233625157112"/>
                </c:manualLayout>
              </c:layout>
              <c:dLblPos val="bestFit"/>
              <c:showPercent val="1"/>
            </c:dLbl>
            <c:numFmt formatCode="0%" sourceLinked="0"/>
            <c:spPr>
              <a:noFill/>
              <a:ln w="25341">
                <a:noFill/>
              </a:ln>
            </c:spPr>
            <c:txPr>
              <a:bodyPr/>
              <a:lstStyle/>
              <a:p>
                <a:pPr>
                  <a:defRPr sz="998" b="0" i="0" u="none" strike="noStrike" baseline="0">
                    <a:solidFill>
                      <a:srgbClr val="000000"/>
                    </a:solidFill>
                    <a:latin typeface="Arial Cyr"/>
                    <a:ea typeface="Arial Cyr"/>
                    <a:cs typeface="Arial Cyr"/>
                  </a:defRPr>
                </a:pPr>
                <a:endParaRPr lang="ru-RU"/>
              </a:p>
            </c:txPr>
            <c:showPercent val="1"/>
            <c:showLeaderLines val="1"/>
          </c:dLbls>
          <c:cat>
            <c:strRef>
              <c:f>Лист2!$A$4:$A$11</c:f>
              <c:strCache>
                <c:ptCount val="8"/>
                <c:pt idx="0">
                  <c:v>до 500.0</c:v>
                </c:pt>
                <c:pt idx="1">
                  <c:v>500.1 - 750.0</c:v>
                </c:pt>
                <c:pt idx="2">
                  <c:v>750.1 - 1000.0</c:v>
                </c:pt>
                <c:pt idx="3">
                  <c:v>1000.1 - 1500.0</c:v>
                </c:pt>
                <c:pt idx="4">
                  <c:v>1500.1 - 2000.0</c:v>
                </c:pt>
                <c:pt idx="5">
                  <c:v>2000.1 - 3000.0</c:v>
                </c:pt>
                <c:pt idx="6">
                  <c:v>3000.1 - 4000.0</c:v>
                </c:pt>
                <c:pt idx="7">
                  <c:v>свыше 4000.0</c:v>
                </c:pt>
              </c:strCache>
            </c:strRef>
          </c:cat>
          <c:val>
            <c:numRef>
              <c:f>Лист2!$I$4:$I$11</c:f>
              <c:numCache>
                <c:formatCode>0.00</c:formatCode>
                <c:ptCount val="8"/>
                <c:pt idx="0">
                  <c:v>1.4522821576763485</c:v>
                </c:pt>
                <c:pt idx="1">
                  <c:v>4.0802213001383132</c:v>
                </c:pt>
                <c:pt idx="2">
                  <c:v>6.3623789764868537</c:v>
                </c:pt>
                <c:pt idx="3">
                  <c:v>15.698478561549098</c:v>
                </c:pt>
                <c:pt idx="4">
                  <c:v>15.283540802213002</c:v>
                </c:pt>
                <c:pt idx="5">
                  <c:v>22.890733056708147</c:v>
                </c:pt>
                <c:pt idx="6">
                  <c:v>13.692946058091298</c:v>
                </c:pt>
                <c:pt idx="7">
                  <c:v>20.539419087136913</c:v>
                </c:pt>
              </c:numCache>
            </c:numRef>
          </c:val>
        </c:ser>
      </c:pie3DChart>
      <c:spPr>
        <a:noFill/>
        <a:ln w="25341">
          <a:noFill/>
        </a:ln>
      </c:spPr>
    </c:plotArea>
    <c:legend>
      <c:legendPos val="r"/>
      <c:layout>
        <c:manualLayout>
          <c:xMode val="edge"/>
          <c:yMode val="edge"/>
          <c:x val="0.75588865096359847"/>
          <c:y val="9.1891891891892008E-2"/>
          <c:w val="0.23554603854389744"/>
          <c:h val="0.91351351351351362"/>
        </c:manualLayout>
      </c:layout>
      <c:spPr>
        <a:solidFill>
          <a:srgbClr val="FFFFFF"/>
        </a:solidFill>
        <a:ln w="3168">
          <a:solidFill>
            <a:srgbClr val="000000"/>
          </a:solidFill>
          <a:prstDash val="solid"/>
        </a:ln>
      </c:spPr>
      <c:txPr>
        <a:bodyPr/>
        <a:lstStyle/>
        <a:p>
          <a:pPr>
            <a:defRPr sz="918" b="0" i="0" u="none" strike="noStrike" baseline="0">
              <a:solidFill>
                <a:srgbClr val="000000"/>
              </a:solidFill>
              <a:latin typeface="Arial Cyr"/>
              <a:ea typeface="Arial Cyr"/>
              <a:cs typeface="Arial Cyr"/>
            </a:defRPr>
          </a:pPr>
          <a:endParaRPr lang="ru-RU"/>
        </a:p>
      </c:txPr>
    </c:legend>
    <c:plotVisOnly val="1"/>
    <c:dispBlanksAs val="zero"/>
  </c:chart>
  <c:spPr>
    <a:solidFill>
      <a:srgbClr val="FFFFFF"/>
    </a:solidFill>
    <a:ln w="3168">
      <a:solidFill>
        <a:srgbClr val="000000"/>
      </a:solidFill>
      <a:prstDash val="solid"/>
    </a:ln>
  </c:spPr>
  <c:txPr>
    <a:bodyPr/>
    <a:lstStyle/>
    <a:p>
      <a:pPr>
        <a:defRPr sz="998" b="0" i="0" u="none" strike="noStrike" baseline="0">
          <a:solidFill>
            <a:srgbClr val="000000"/>
          </a:solidFill>
          <a:latin typeface="Arial Cyr"/>
          <a:ea typeface="Arial Cyr"/>
          <a:cs typeface="Arial Cyr"/>
        </a:defRPr>
      </a:pPr>
      <a:endParaRPr lang="ru-RU"/>
    </a:p>
  </c:txPr>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197" b="1" i="0" u="none" strike="noStrike" baseline="0">
                <a:solidFill>
                  <a:srgbClr val="000000"/>
                </a:solidFill>
                <a:latin typeface="Arial Cyr"/>
                <a:ea typeface="Arial Cyr"/>
                <a:cs typeface="Arial Cyr"/>
              </a:defRPr>
            </a:pPr>
            <a:r>
              <a:rPr lang="ru-RU"/>
              <a:t>Динамика 1 группы (до 500руб.)</a:t>
            </a:r>
          </a:p>
        </c:rich>
      </c:tx>
      <c:layout>
        <c:manualLayout>
          <c:xMode val="edge"/>
          <c:yMode val="edge"/>
          <c:x val="0.18181818181818199"/>
          <c:y val="1.9801980198019816E-2"/>
        </c:manualLayout>
      </c:layout>
      <c:spPr>
        <a:noFill/>
        <a:ln w="25337">
          <a:noFill/>
        </a:ln>
      </c:spPr>
    </c:title>
    <c:plotArea>
      <c:layout>
        <c:manualLayout>
          <c:layoutTarget val="inner"/>
          <c:xMode val="edge"/>
          <c:yMode val="edge"/>
          <c:x val="2.4570024570024589E-2"/>
          <c:y val="0.23267326732673269"/>
          <c:w val="0.65110565110565155"/>
          <c:h val="0.59405940594059403"/>
        </c:manualLayout>
      </c:layout>
      <c:lineChart>
        <c:grouping val="standard"/>
        <c:ser>
          <c:idx val="0"/>
          <c:order val="0"/>
          <c:tx>
            <c:strRef>
              <c:f>Лист2!$A$26</c:f>
              <c:strCache>
                <c:ptCount val="1"/>
                <c:pt idx="0">
                  <c:v>Динамика 1 группы</c:v>
                </c:pt>
              </c:strCache>
            </c:strRef>
          </c:tx>
          <c:spPr>
            <a:ln w="12669">
              <a:solidFill>
                <a:srgbClr val="000080"/>
              </a:solidFill>
              <a:prstDash val="solid"/>
            </a:ln>
          </c:spPr>
          <c:marker>
            <c:symbol val="diamond"/>
            <c:size val="4"/>
            <c:spPr>
              <a:solidFill>
                <a:srgbClr val="000080"/>
              </a:solidFill>
              <a:ln>
                <a:solidFill>
                  <a:srgbClr val="000080"/>
                </a:solidFill>
                <a:prstDash val="solid"/>
              </a:ln>
            </c:spPr>
          </c:marker>
          <c:dLbls>
            <c:spPr>
              <a:noFill/>
              <a:ln w="25337">
                <a:noFill/>
              </a:ln>
            </c:spPr>
            <c:txPr>
              <a:bodyPr/>
              <a:lstStyle/>
              <a:p>
                <a:pPr>
                  <a:defRPr sz="1072" b="0" i="0" u="none" strike="noStrike" baseline="0">
                    <a:solidFill>
                      <a:srgbClr val="000000"/>
                    </a:solidFill>
                    <a:latin typeface="Arial Cyr"/>
                    <a:ea typeface="Arial Cyr"/>
                    <a:cs typeface="Arial Cyr"/>
                  </a:defRPr>
                </a:pPr>
                <a:endParaRPr lang="ru-RU"/>
              </a:p>
            </c:txPr>
            <c:showVal val="1"/>
          </c:dLbls>
          <c:val>
            <c:numRef>
              <c:f>Лист2!$B$26:$E$26</c:f>
              <c:numCache>
                <c:formatCode>0.00</c:formatCode>
                <c:ptCount val="4"/>
                <c:pt idx="1">
                  <c:v>28.774928774928771</c:v>
                </c:pt>
                <c:pt idx="2">
                  <c:v>44.554455445544527</c:v>
                </c:pt>
                <c:pt idx="3">
                  <c:v>46.666666666666607</c:v>
                </c:pt>
              </c:numCache>
            </c:numRef>
          </c:val>
        </c:ser>
        <c:dLbls>
          <c:showVal val="1"/>
        </c:dLbls>
        <c:marker val="1"/>
        <c:axId val="162127872"/>
        <c:axId val="162129792"/>
      </c:lineChart>
      <c:catAx>
        <c:axId val="162127872"/>
        <c:scaling>
          <c:orientation val="minMax"/>
        </c:scaling>
        <c:delete val="1"/>
        <c:axPos val="b"/>
        <c:title>
          <c:tx>
            <c:rich>
              <a:bodyPr/>
              <a:lstStyle/>
              <a:p>
                <a:pPr>
                  <a:defRPr sz="1072" b="1" i="0" u="none" strike="noStrike" baseline="0">
                    <a:solidFill>
                      <a:srgbClr val="000000"/>
                    </a:solidFill>
                    <a:latin typeface="Arial Cyr"/>
                    <a:ea typeface="Arial Cyr"/>
                    <a:cs typeface="Arial Cyr"/>
                  </a:defRPr>
                </a:pPr>
                <a:r>
                  <a:rPr lang="ru-RU"/>
                  <a:t>1998        1999        2000       2001</a:t>
                </a:r>
              </a:p>
            </c:rich>
          </c:tx>
          <c:layout>
            <c:manualLayout>
              <c:xMode val="edge"/>
              <c:yMode val="edge"/>
              <c:x val="7.3710073710073723E-2"/>
              <c:y val="0.82673267326732669"/>
            </c:manualLayout>
          </c:layout>
          <c:spPr>
            <a:noFill/>
            <a:ln w="25337">
              <a:noFill/>
            </a:ln>
          </c:spPr>
        </c:title>
        <c:tickLblPos val="nextTo"/>
        <c:crossAx val="162129792"/>
        <c:crosses val="autoZero"/>
        <c:auto val="1"/>
        <c:lblAlgn val="ctr"/>
        <c:lblOffset val="100"/>
      </c:catAx>
      <c:valAx>
        <c:axId val="162129792"/>
        <c:scaling>
          <c:orientation val="minMax"/>
        </c:scaling>
        <c:delete val="1"/>
        <c:axPos val="l"/>
        <c:majorGridlines>
          <c:spPr>
            <a:ln w="3167">
              <a:solidFill>
                <a:srgbClr val="000000"/>
              </a:solidFill>
              <a:prstDash val="solid"/>
            </a:ln>
          </c:spPr>
        </c:majorGridlines>
        <c:numFmt formatCode="General" sourceLinked="1"/>
        <c:tickLblPos val="nextTo"/>
        <c:crossAx val="162127872"/>
        <c:crosses val="autoZero"/>
        <c:crossBetween val="between"/>
      </c:valAx>
      <c:spPr>
        <a:solidFill>
          <a:srgbClr val="C0C0C0"/>
        </a:solidFill>
        <a:ln w="12669">
          <a:solidFill>
            <a:srgbClr val="808080"/>
          </a:solidFill>
          <a:prstDash val="solid"/>
        </a:ln>
      </c:spPr>
    </c:plotArea>
    <c:legend>
      <c:legendPos val="r"/>
      <c:layout>
        <c:manualLayout>
          <c:xMode val="edge"/>
          <c:yMode val="edge"/>
          <c:x val="0.70270270270270252"/>
          <c:y val="0.4306930693069308"/>
          <c:w val="0.28746928746928774"/>
          <c:h val="0.19801980198019814"/>
        </c:manualLayout>
      </c:layout>
      <c:spPr>
        <a:solidFill>
          <a:srgbClr val="FFFFFF"/>
        </a:solidFill>
        <a:ln w="3167">
          <a:solidFill>
            <a:srgbClr val="000000"/>
          </a:solidFill>
          <a:prstDash val="solid"/>
        </a:ln>
      </c:spPr>
      <c:txPr>
        <a:bodyPr/>
        <a:lstStyle/>
        <a:p>
          <a:pPr>
            <a:defRPr sz="983" b="0" i="0" u="none" strike="noStrike" baseline="0">
              <a:solidFill>
                <a:srgbClr val="000000"/>
              </a:solidFill>
              <a:latin typeface="Arial Cyr"/>
              <a:ea typeface="Arial Cyr"/>
              <a:cs typeface="Arial Cyr"/>
            </a:defRPr>
          </a:pPr>
          <a:endParaRPr lang="ru-RU"/>
        </a:p>
      </c:txPr>
    </c:legend>
    <c:plotVisOnly val="1"/>
    <c:dispBlanksAs val="gap"/>
  </c:chart>
  <c:spPr>
    <a:solidFill>
      <a:srgbClr val="FFFFFF"/>
    </a:solidFill>
    <a:ln w="3167">
      <a:solidFill>
        <a:srgbClr val="000000"/>
      </a:solidFill>
      <a:prstDash val="solid"/>
    </a:ln>
  </c:spPr>
  <c:txPr>
    <a:bodyPr/>
    <a:lstStyle/>
    <a:p>
      <a:pPr>
        <a:defRPr sz="1072" b="0" i="0" u="none" strike="noStrike" baseline="0">
          <a:solidFill>
            <a:srgbClr val="000000"/>
          </a:solidFill>
          <a:latin typeface="Arial Cyr"/>
          <a:ea typeface="Arial Cyr"/>
          <a:cs typeface="Arial Cyr"/>
        </a:defRPr>
      </a:pPr>
      <a:endParaRPr lang="ru-RU"/>
    </a:p>
  </c:txPr>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199" b="1" i="0" u="none" strike="noStrike" baseline="0">
                <a:solidFill>
                  <a:srgbClr val="000000"/>
                </a:solidFill>
                <a:latin typeface="Arial Cyr"/>
                <a:ea typeface="Arial Cyr"/>
                <a:cs typeface="Arial Cyr"/>
              </a:defRPr>
            </a:pPr>
            <a:r>
              <a:rPr lang="ru-RU"/>
              <a:t>Динамика 2 группы (500,1-750руб.)</a:t>
            </a:r>
          </a:p>
        </c:rich>
      </c:tx>
      <c:layout>
        <c:manualLayout>
          <c:xMode val="edge"/>
          <c:yMode val="edge"/>
          <c:x val="0.14962593516209496"/>
          <c:y val="2.0100502512562814E-2"/>
        </c:manualLayout>
      </c:layout>
      <c:spPr>
        <a:noFill/>
        <a:ln w="25374">
          <a:noFill/>
        </a:ln>
      </c:spPr>
    </c:title>
    <c:plotArea>
      <c:layout>
        <c:manualLayout>
          <c:layoutTarget val="inner"/>
          <c:xMode val="edge"/>
          <c:yMode val="edge"/>
          <c:x val="2.4937655860349149E-2"/>
          <c:y val="0.23618090452261306"/>
          <c:w val="0.64588528678304302"/>
          <c:h val="0.5879396984924623"/>
        </c:manualLayout>
      </c:layout>
      <c:lineChart>
        <c:grouping val="standard"/>
        <c:ser>
          <c:idx val="0"/>
          <c:order val="0"/>
          <c:tx>
            <c:strRef>
              <c:f>Лист2!$A$28</c:f>
              <c:strCache>
                <c:ptCount val="1"/>
                <c:pt idx="0">
                  <c:v>Динамика 2 группы</c:v>
                </c:pt>
              </c:strCache>
            </c:strRef>
          </c:tx>
          <c:spPr>
            <a:ln w="12687">
              <a:solidFill>
                <a:srgbClr val="000080"/>
              </a:solidFill>
              <a:prstDash val="solid"/>
            </a:ln>
          </c:spPr>
          <c:marker>
            <c:symbol val="diamond"/>
            <c:size val="4"/>
            <c:spPr>
              <a:solidFill>
                <a:srgbClr val="000080"/>
              </a:solidFill>
              <a:ln>
                <a:solidFill>
                  <a:srgbClr val="000080"/>
                </a:solidFill>
                <a:prstDash val="solid"/>
              </a:ln>
            </c:spPr>
          </c:marker>
          <c:dLbls>
            <c:spPr>
              <a:noFill/>
              <a:ln w="25374">
                <a:noFill/>
              </a:ln>
            </c:spPr>
            <c:txPr>
              <a:bodyPr/>
              <a:lstStyle/>
              <a:p>
                <a:pPr>
                  <a:defRPr sz="1074" b="0" i="0" u="none" strike="noStrike" baseline="0">
                    <a:solidFill>
                      <a:srgbClr val="000000"/>
                    </a:solidFill>
                    <a:latin typeface="Arial Cyr"/>
                    <a:ea typeface="Arial Cyr"/>
                    <a:cs typeface="Arial Cyr"/>
                  </a:defRPr>
                </a:pPr>
                <a:endParaRPr lang="ru-RU"/>
              </a:p>
            </c:txPr>
            <c:showVal val="1"/>
          </c:dLbls>
          <c:val>
            <c:numRef>
              <c:f>Лист2!$B$28:$E$28</c:f>
              <c:numCache>
                <c:formatCode>0.00</c:formatCode>
                <c:ptCount val="4"/>
                <c:pt idx="1">
                  <c:v>57.009345794392495</c:v>
                </c:pt>
                <c:pt idx="2">
                  <c:v>57.377049180327845</c:v>
                </c:pt>
                <c:pt idx="3">
                  <c:v>56.190476190476211</c:v>
                </c:pt>
              </c:numCache>
            </c:numRef>
          </c:val>
        </c:ser>
        <c:dLbls>
          <c:showVal val="1"/>
        </c:dLbls>
        <c:marker val="1"/>
        <c:axId val="164382592"/>
        <c:axId val="164392960"/>
      </c:lineChart>
      <c:catAx>
        <c:axId val="164382592"/>
        <c:scaling>
          <c:orientation val="minMax"/>
        </c:scaling>
        <c:delete val="1"/>
        <c:axPos val="b"/>
        <c:title>
          <c:tx>
            <c:rich>
              <a:bodyPr/>
              <a:lstStyle/>
              <a:p>
                <a:pPr>
                  <a:defRPr sz="1074" b="1" i="0" u="none" strike="noStrike" baseline="0">
                    <a:solidFill>
                      <a:srgbClr val="000000"/>
                    </a:solidFill>
                    <a:latin typeface="Arial Cyr"/>
                    <a:ea typeface="Arial Cyr"/>
                    <a:cs typeface="Arial Cyr"/>
                  </a:defRPr>
                </a:pPr>
                <a:r>
                  <a:rPr lang="ru-RU"/>
                  <a:t>1998       1999       2000      2001</a:t>
                </a:r>
              </a:p>
            </c:rich>
          </c:tx>
          <c:layout>
            <c:manualLayout>
              <c:xMode val="edge"/>
              <c:yMode val="edge"/>
              <c:x val="8.2294264339152198E-2"/>
              <c:y val="0.82412060301507595"/>
            </c:manualLayout>
          </c:layout>
          <c:spPr>
            <a:noFill/>
            <a:ln w="25374">
              <a:noFill/>
            </a:ln>
          </c:spPr>
        </c:title>
        <c:tickLblPos val="nextTo"/>
        <c:crossAx val="164392960"/>
        <c:crosses val="autoZero"/>
        <c:auto val="1"/>
        <c:lblAlgn val="ctr"/>
        <c:lblOffset val="100"/>
      </c:catAx>
      <c:valAx>
        <c:axId val="164392960"/>
        <c:scaling>
          <c:orientation val="minMax"/>
        </c:scaling>
        <c:delete val="1"/>
        <c:axPos val="l"/>
        <c:majorGridlines>
          <c:spPr>
            <a:ln w="3172">
              <a:solidFill>
                <a:srgbClr val="000000"/>
              </a:solidFill>
              <a:prstDash val="solid"/>
            </a:ln>
          </c:spPr>
        </c:majorGridlines>
        <c:numFmt formatCode="General" sourceLinked="1"/>
        <c:tickLblPos val="nextTo"/>
        <c:crossAx val="164382592"/>
        <c:crosses val="autoZero"/>
        <c:crossBetween val="between"/>
      </c:valAx>
      <c:spPr>
        <a:solidFill>
          <a:srgbClr val="C0C0C0"/>
        </a:solidFill>
        <a:ln w="12687">
          <a:solidFill>
            <a:srgbClr val="808080"/>
          </a:solidFill>
          <a:prstDash val="solid"/>
        </a:ln>
      </c:spPr>
    </c:plotArea>
    <c:legend>
      <c:legendPos val="r"/>
      <c:layout>
        <c:manualLayout>
          <c:xMode val="edge"/>
          <c:yMode val="edge"/>
          <c:x val="0.6982543640897757"/>
          <c:y val="0.43216080402010071"/>
          <c:w val="0.29177057356608482"/>
          <c:h val="0.20100502512562821"/>
        </c:manualLayout>
      </c:layout>
      <c:spPr>
        <a:solidFill>
          <a:srgbClr val="FFFFFF"/>
        </a:solidFill>
        <a:ln w="3172">
          <a:solidFill>
            <a:srgbClr val="000000"/>
          </a:solidFill>
          <a:prstDash val="solid"/>
        </a:ln>
      </c:spPr>
      <c:txPr>
        <a:bodyPr/>
        <a:lstStyle/>
        <a:p>
          <a:pPr>
            <a:defRPr sz="984" b="0" i="0" u="none" strike="noStrike" baseline="0">
              <a:solidFill>
                <a:srgbClr val="000000"/>
              </a:solidFill>
              <a:latin typeface="Arial Cyr"/>
              <a:ea typeface="Arial Cyr"/>
              <a:cs typeface="Arial Cyr"/>
            </a:defRPr>
          </a:pPr>
          <a:endParaRPr lang="ru-RU"/>
        </a:p>
      </c:txPr>
    </c:legend>
    <c:plotVisOnly val="1"/>
    <c:dispBlanksAs val="gap"/>
  </c:chart>
  <c:spPr>
    <a:solidFill>
      <a:srgbClr val="FFFFFF"/>
    </a:solidFill>
    <a:ln w="3172">
      <a:solidFill>
        <a:srgbClr val="000000"/>
      </a:solidFill>
      <a:prstDash val="solid"/>
    </a:ln>
  </c:spPr>
  <c:txPr>
    <a:bodyPr/>
    <a:lstStyle/>
    <a:p>
      <a:pPr>
        <a:defRPr sz="1074" b="0" i="0" u="none" strike="noStrike" baseline="0">
          <a:solidFill>
            <a:srgbClr val="000000"/>
          </a:solidFill>
          <a:latin typeface="Arial Cyr"/>
          <a:ea typeface="Arial Cyr"/>
          <a:cs typeface="Arial Cyr"/>
        </a:defRPr>
      </a:pPr>
      <a:endParaRPr lang="ru-RU"/>
    </a:p>
  </c:txPr>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199" b="1" i="0" u="none" strike="noStrike" baseline="0">
                <a:solidFill>
                  <a:srgbClr val="000000"/>
                </a:solidFill>
                <a:latin typeface="Arial Cyr"/>
                <a:ea typeface="Arial Cyr"/>
                <a:cs typeface="Arial Cyr"/>
              </a:defRPr>
            </a:pPr>
            <a:r>
              <a:rPr lang="ru-RU"/>
              <a:t>Динамика 3 группы (750,1-1000руб.)</a:t>
            </a:r>
          </a:p>
        </c:rich>
      </c:tx>
      <c:layout>
        <c:manualLayout>
          <c:xMode val="edge"/>
          <c:yMode val="edge"/>
          <c:x val="0.13417721518987338"/>
          <c:y val="2.0408163265306138E-2"/>
        </c:manualLayout>
      </c:layout>
      <c:spPr>
        <a:noFill/>
        <a:ln w="25377">
          <a:noFill/>
        </a:ln>
      </c:spPr>
    </c:title>
    <c:plotArea>
      <c:layout>
        <c:manualLayout>
          <c:layoutTarget val="inner"/>
          <c:xMode val="edge"/>
          <c:yMode val="edge"/>
          <c:x val="2.5316455696202528E-2"/>
          <c:y val="0.23979591836734704"/>
          <c:w val="0.64050632911392358"/>
          <c:h val="0.58163265306122447"/>
        </c:manualLayout>
      </c:layout>
      <c:lineChart>
        <c:grouping val="standard"/>
        <c:ser>
          <c:idx val="0"/>
          <c:order val="0"/>
          <c:tx>
            <c:strRef>
              <c:f>Лист2!$A$30</c:f>
              <c:strCache>
                <c:ptCount val="1"/>
                <c:pt idx="0">
                  <c:v>Динамика 3 группы</c:v>
                </c:pt>
              </c:strCache>
            </c:strRef>
          </c:tx>
          <c:spPr>
            <a:ln w="12689">
              <a:solidFill>
                <a:srgbClr val="000080"/>
              </a:solidFill>
              <a:prstDash val="solid"/>
            </a:ln>
          </c:spPr>
          <c:marker>
            <c:symbol val="diamond"/>
            <c:size val="4"/>
            <c:spPr>
              <a:solidFill>
                <a:srgbClr val="000080"/>
              </a:solidFill>
              <a:ln>
                <a:solidFill>
                  <a:srgbClr val="000080"/>
                </a:solidFill>
                <a:prstDash val="solid"/>
              </a:ln>
            </c:spPr>
          </c:marker>
          <c:dLbls>
            <c:spPr>
              <a:noFill/>
              <a:ln w="25377">
                <a:noFill/>
              </a:ln>
            </c:spPr>
            <c:txPr>
              <a:bodyPr/>
              <a:lstStyle/>
              <a:p>
                <a:pPr>
                  <a:defRPr sz="1049" b="0" i="0" u="none" strike="noStrike" baseline="0">
                    <a:solidFill>
                      <a:srgbClr val="000000"/>
                    </a:solidFill>
                    <a:latin typeface="Arial Cyr"/>
                    <a:ea typeface="Arial Cyr"/>
                    <a:cs typeface="Arial Cyr"/>
                  </a:defRPr>
                </a:pPr>
                <a:endParaRPr lang="ru-RU"/>
              </a:p>
            </c:txPr>
            <c:showVal val="1"/>
          </c:dLbls>
          <c:val>
            <c:numRef>
              <c:f>Лист2!$B$30:$E$30</c:f>
              <c:numCache>
                <c:formatCode>0.00</c:formatCode>
                <c:ptCount val="4"/>
                <c:pt idx="1">
                  <c:v>83.870967741935502</c:v>
                </c:pt>
                <c:pt idx="2" formatCode="General">
                  <c:v>68.75</c:v>
                </c:pt>
                <c:pt idx="3">
                  <c:v>64.335664335664319</c:v>
                </c:pt>
              </c:numCache>
            </c:numRef>
          </c:val>
        </c:ser>
        <c:dLbls>
          <c:showVal val="1"/>
        </c:dLbls>
        <c:marker val="1"/>
        <c:axId val="164478976"/>
        <c:axId val="164480896"/>
      </c:lineChart>
      <c:catAx>
        <c:axId val="164478976"/>
        <c:scaling>
          <c:orientation val="minMax"/>
        </c:scaling>
        <c:delete val="1"/>
        <c:axPos val="b"/>
        <c:title>
          <c:tx>
            <c:rich>
              <a:bodyPr/>
              <a:lstStyle/>
              <a:p>
                <a:pPr>
                  <a:defRPr sz="1049" b="1" i="0" u="none" strike="noStrike" baseline="0">
                    <a:solidFill>
                      <a:srgbClr val="000000"/>
                    </a:solidFill>
                    <a:latin typeface="Arial Cyr"/>
                    <a:ea typeface="Arial Cyr"/>
                    <a:cs typeface="Arial Cyr"/>
                  </a:defRPr>
                </a:pPr>
                <a:r>
                  <a:rPr lang="ru-RU"/>
                  <a:t>1998       1999       2000       2001</a:t>
                </a:r>
              </a:p>
            </c:rich>
          </c:tx>
          <c:layout>
            <c:manualLayout>
              <c:xMode val="edge"/>
              <c:yMode val="edge"/>
              <c:x val="7.0886075949367133E-2"/>
              <c:y val="0.82142857142857195"/>
            </c:manualLayout>
          </c:layout>
          <c:spPr>
            <a:noFill/>
            <a:ln w="25377">
              <a:noFill/>
            </a:ln>
          </c:spPr>
        </c:title>
        <c:tickLblPos val="nextTo"/>
        <c:crossAx val="164480896"/>
        <c:crosses val="autoZero"/>
        <c:auto val="1"/>
        <c:lblAlgn val="ctr"/>
        <c:lblOffset val="100"/>
      </c:catAx>
      <c:valAx>
        <c:axId val="164480896"/>
        <c:scaling>
          <c:orientation val="minMax"/>
        </c:scaling>
        <c:delete val="1"/>
        <c:axPos val="l"/>
        <c:majorGridlines>
          <c:spPr>
            <a:ln w="3172">
              <a:solidFill>
                <a:srgbClr val="000000"/>
              </a:solidFill>
              <a:prstDash val="solid"/>
            </a:ln>
          </c:spPr>
        </c:majorGridlines>
        <c:numFmt formatCode="General" sourceLinked="1"/>
        <c:tickLblPos val="nextTo"/>
        <c:crossAx val="164478976"/>
        <c:crosses val="autoZero"/>
        <c:crossBetween val="between"/>
      </c:valAx>
      <c:spPr>
        <a:solidFill>
          <a:srgbClr val="C0C0C0"/>
        </a:solidFill>
        <a:ln w="12689">
          <a:solidFill>
            <a:srgbClr val="808080"/>
          </a:solidFill>
          <a:prstDash val="solid"/>
        </a:ln>
      </c:spPr>
    </c:plotArea>
    <c:legend>
      <c:legendPos val="r"/>
      <c:layout>
        <c:manualLayout>
          <c:xMode val="edge"/>
          <c:yMode val="edge"/>
          <c:x val="0.69367088607594962"/>
          <c:y val="0.42857142857142855"/>
          <c:w val="0.29620253164556981"/>
          <c:h val="0.20408163265306123"/>
        </c:manualLayout>
      </c:layout>
      <c:spPr>
        <a:solidFill>
          <a:srgbClr val="FFFFFF"/>
        </a:solidFill>
        <a:ln w="3172">
          <a:solidFill>
            <a:srgbClr val="000000"/>
          </a:solidFill>
          <a:prstDash val="solid"/>
        </a:ln>
      </c:spPr>
      <c:txPr>
        <a:bodyPr/>
        <a:lstStyle/>
        <a:p>
          <a:pPr>
            <a:defRPr sz="964" b="0" i="0" u="none" strike="noStrike" baseline="0">
              <a:solidFill>
                <a:srgbClr val="000000"/>
              </a:solidFill>
              <a:latin typeface="Arial Cyr"/>
              <a:ea typeface="Arial Cyr"/>
              <a:cs typeface="Arial Cyr"/>
            </a:defRPr>
          </a:pPr>
          <a:endParaRPr lang="ru-RU"/>
        </a:p>
      </c:txPr>
    </c:legend>
    <c:plotVisOnly val="1"/>
    <c:dispBlanksAs val="gap"/>
  </c:chart>
  <c:spPr>
    <a:solidFill>
      <a:srgbClr val="FFFFFF"/>
    </a:solidFill>
    <a:ln w="3172">
      <a:solidFill>
        <a:srgbClr val="000000"/>
      </a:solidFill>
      <a:prstDash val="solid"/>
    </a:ln>
  </c:spPr>
  <c:txPr>
    <a:bodyPr/>
    <a:lstStyle/>
    <a:p>
      <a:pPr>
        <a:defRPr sz="1049" b="0" i="0" u="none" strike="noStrike" baseline="0">
          <a:solidFill>
            <a:srgbClr val="000000"/>
          </a:solidFill>
          <a:latin typeface="Arial Cyr"/>
          <a:ea typeface="Arial Cyr"/>
          <a:cs typeface="Arial Cyr"/>
        </a:defRPr>
      </a:pPr>
      <a:endParaRPr lang="ru-RU"/>
    </a:p>
  </c:txPr>
  <c:externalData r:id="rId1"/>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849" b="1" i="0" u="none" strike="noStrike" baseline="0">
                <a:solidFill>
                  <a:srgbClr val="000000"/>
                </a:solidFill>
                <a:latin typeface="Arial Cyr"/>
                <a:ea typeface="Arial Cyr"/>
                <a:cs typeface="Arial Cyr"/>
              </a:defRPr>
            </a:pPr>
            <a:r>
              <a:rPr lang="ru-RU"/>
              <a:t>Динамика 4 группы (1000,1-1500,0руб.)</a:t>
            </a:r>
          </a:p>
        </c:rich>
      </c:tx>
      <c:layout>
        <c:manualLayout>
          <c:xMode val="edge"/>
          <c:yMode val="edge"/>
          <c:x val="0.13220338983050858"/>
          <c:y val="2.2900763358778626E-2"/>
        </c:manualLayout>
      </c:layout>
      <c:spPr>
        <a:noFill/>
        <a:ln w="25380">
          <a:noFill/>
        </a:ln>
      </c:spPr>
    </c:title>
    <c:plotArea>
      <c:layout>
        <c:manualLayout>
          <c:layoutTarget val="inner"/>
          <c:xMode val="edge"/>
          <c:yMode val="edge"/>
          <c:x val="3.3898305084745797E-2"/>
          <c:y val="0.27480916030534391"/>
          <c:w val="0.5830508474576267"/>
          <c:h val="0.48091603053435139"/>
        </c:manualLayout>
      </c:layout>
      <c:lineChart>
        <c:grouping val="standard"/>
        <c:ser>
          <c:idx val="0"/>
          <c:order val="0"/>
          <c:tx>
            <c:strRef>
              <c:f>Лист2!$A$32</c:f>
              <c:strCache>
                <c:ptCount val="1"/>
                <c:pt idx="0">
                  <c:v>Динамика 4 группы</c:v>
                </c:pt>
              </c:strCache>
            </c:strRef>
          </c:tx>
          <c:spPr>
            <a:ln w="12690">
              <a:solidFill>
                <a:srgbClr val="000080"/>
              </a:solidFill>
              <a:prstDash val="solid"/>
            </a:ln>
          </c:spPr>
          <c:marker>
            <c:symbol val="diamond"/>
            <c:size val="4"/>
            <c:spPr>
              <a:solidFill>
                <a:srgbClr val="000080"/>
              </a:solidFill>
              <a:ln>
                <a:solidFill>
                  <a:srgbClr val="000080"/>
                </a:solidFill>
                <a:prstDash val="solid"/>
              </a:ln>
            </c:spPr>
          </c:marker>
          <c:dLbls>
            <c:spPr>
              <a:noFill/>
              <a:ln w="25380">
                <a:noFill/>
              </a:ln>
            </c:spPr>
            <c:txPr>
              <a:bodyPr/>
              <a:lstStyle/>
              <a:p>
                <a:pPr>
                  <a:defRPr sz="799" b="0" i="0" u="none" strike="noStrike" baseline="0">
                    <a:solidFill>
                      <a:srgbClr val="000000"/>
                    </a:solidFill>
                    <a:latin typeface="Arial Cyr"/>
                    <a:ea typeface="Arial Cyr"/>
                    <a:cs typeface="Arial Cyr"/>
                  </a:defRPr>
                </a:pPr>
                <a:endParaRPr lang="ru-RU"/>
              </a:p>
            </c:txPr>
            <c:showVal val="1"/>
          </c:dLbls>
          <c:val>
            <c:numRef>
              <c:f>Лист2!$B$32:$E$32</c:f>
              <c:numCache>
                <c:formatCode>0.00</c:formatCode>
                <c:ptCount val="4"/>
                <c:pt idx="1">
                  <c:v>123.26388888888883</c:v>
                </c:pt>
                <c:pt idx="2">
                  <c:v>84.788732394366107</c:v>
                </c:pt>
                <c:pt idx="3">
                  <c:v>75.415282392026498</c:v>
                </c:pt>
              </c:numCache>
            </c:numRef>
          </c:val>
        </c:ser>
        <c:dLbls>
          <c:showVal val="1"/>
        </c:dLbls>
        <c:marker val="1"/>
        <c:axId val="165668736"/>
        <c:axId val="168497152"/>
      </c:lineChart>
      <c:catAx>
        <c:axId val="165668736"/>
        <c:scaling>
          <c:orientation val="minMax"/>
        </c:scaling>
        <c:delete val="1"/>
        <c:axPos val="b"/>
        <c:title>
          <c:tx>
            <c:rich>
              <a:bodyPr/>
              <a:lstStyle/>
              <a:p>
                <a:pPr>
                  <a:defRPr sz="799" b="1" i="0" u="none" strike="noStrike" baseline="0">
                    <a:solidFill>
                      <a:srgbClr val="000000"/>
                    </a:solidFill>
                    <a:latin typeface="Arial Cyr"/>
                    <a:ea typeface="Arial Cyr"/>
                    <a:cs typeface="Arial Cyr"/>
                  </a:defRPr>
                </a:pPr>
                <a:r>
                  <a:rPr lang="ru-RU"/>
                  <a:t>1998         1999           2000          2001</a:t>
                </a:r>
              </a:p>
            </c:rich>
          </c:tx>
          <c:layout>
            <c:manualLayout>
              <c:xMode val="edge"/>
              <c:yMode val="edge"/>
              <c:x val="3.3898305084745796E-3"/>
              <c:y val="0.75572519083969514"/>
            </c:manualLayout>
          </c:layout>
          <c:spPr>
            <a:noFill/>
            <a:ln w="25380">
              <a:noFill/>
            </a:ln>
          </c:spPr>
        </c:title>
        <c:tickLblPos val="nextTo"/>
        <c:crossAx val="168497152"/>
        <c:crosses val="autoZero"/>
        <c:auto val="1"/>
        <c:lblAlgn val="ctr"/>
        <c:lblOffset val="100"/>
      </c:catAx>
      <c:valAx>
        <c:axId val="168497152"/>
        <c:scaling>
          <c:orientation val="minMax"/>
        </c:scaling>
        <c:delete val="1"/>
        <c:axPos val="l"/>
        <c:majorGridlines>
          <c:spPr>
            <a:ln w="3172">
              <a:solidFill>
                <a:srgbClr val="000000"/>
              </a:solidFill>
              <a:prstDash val="solid"/>
            </a:ln>
          </c:spPr>
        </c:majorGridlines>
        <c:numFmt formatCode="General" sourceLinked="1"/>
        <c:tickLblPos val="nextTo"/>
        <c:crossAx val="165668736"/>
        <c:crosses val="autoZero"/>
        <c:crossBetween val="between"/>
      </c:valAx>
      <c:spPr>
        <a:solidFill>
          <a:srgbClr val="C0C0C0"/>
        </a:solidFill>
        <a:ln w="12690">
          <a:solidFill>
            <a:srgbClr val="808080"/>
          </a:solidFill>
          <a:prstDash val="solid"/>
        </a:ln>
      </c:spPr>
    </c:plotArea>
    <c:legend>
      <c:legendPos val="r"/>
      <c:layout>
        <c:manualLayout>
          <c:xMode val="edge"/>
          <c:yMode val="edge"/>
          <c:x val="0.65423728813559379"/>
          <c:y val="0.38931297709923735"/>
          <c:w val="0.33220338983050868"/>
          <c:h val="0.25954198473282442"/>
        </c:manualLayout>
      </c:layout>
      <c:spPr>
        <a:solidFill>
          <a:srgbClr val="FFFFFF"/>
        </a:solidFill>
        <a:ln w="3172">
          <a:solidFill>
            <a:srgbClr val="000000"/>
          </a:solidFill>
          <a:prstDash val="solid"/>
        </a:ln>
      </c:spPr>
      <c:txPr>
        <a:bodyPr/>
        <a:lstStyle/>
        <a:p>
          <a:pPr>
            <a:defRPr sz="734" b="0" i="0" u="none" strike="noStrike" baseline="0">
              <a:solidFill>
                <a:srgbClr val="000000"/>
              </a:solidFill>
              <a:latin typeface="Arial Cyr"/>
              <a:ea typeface="Arial Cyr"/>
              <a:cs typeface="Arial Cyr"/>
            </a:defRPr>
          </a:pPr>
          <a:endParaRPr lang="ru-RU"/>
        </a:p>
      </c:txPr>
    </c:legend>
    <c:plotVisOnly val="1"/>
    <c:dispBlanksAs val="gap"/>
  </c:chart>
  <c:spPr>
    <a:solidFill>
      <a:srgbClr val="FFFFFF"/>
    </a:solidFill>
    <a:ln w="3172">
      <a:solidFill>
        <a:srgbClr val="000000"/>
      </a:solidFill>
      <a:prstDash val="solid"/>
    </a:ln>
  </c:spPr>
  <c:txPr>
    <a:bodyPr/>
    <a:lstStyle/>
    <a:p>
      <a:pPr>
        <a:defRPr sz="799" b="0" i="0" u="none" strike="noStrike" baseline="0">
          <a:solidFill>
            <a:srgbClr val="000000"/>
          </a:solidFill>
          <a:latin typeface="Arial Cyr"/>
          <a:ea typeface="Arial Cyr"/>
          <a:cs typeface="Arial Cyr"/>
        </a:defRPr>
      </a:pPr>
      <a:endParaRPr lang="ru-RU"/>
    </a:p>
  </c:txPr>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800" b="1" i="0" u="none" strike="noStrike" baseline="0">
                <a:solidFill>
                  <a:srgbClr val="000000"/>
                </a:solidFill>
                <a:latin typeface="Arial Cyr"/>
                <a:ea typeface="Arial Cyr"/>
                <a:cs typeface="Arial Cyr"/>
              </a:defRPr>
            </a:pPr>
            <a:r>
              <a:rPr lang="ru-RU"/>
              <a:t>Динамика 5 группы (1500,1-2000руб.)</a:t>
            </a:r>
          </a:p>
        </c:rich>
      </c:tx>
      <c:layout>
        <c:manualLayout>
          <c:xMode val="edge"/>
          <c:yMode val="edge"/>
          <c:x val="0.14482758620689656"/>
          <c:y val="2.4E-2"/>
        </c:manualLayout>
      </c:layout>
      <c:spPr>
        <a:noFill/>
        <a:ln w="25390">
          <a:noFill/>
        </a:ln>
      </c:spPr>
    </c:title>
    <c:plotArea>
      <c:layout>
        <c:manualLayout>
          <c:layoutTarget val="inner"/>
          <c:xMode val="edge"/>
          <c:yMode val="edge"/>
          <c:x val="0"/>
          <c:y val="0.30400000000000027"/>
          <c:w val="0.59310344827586159"/>
          <c:h val="0.3520000000000002"/>
        </c:manualLayout>
      </c:layout>
      <c:lineChart>
        <c:grouping val="standard"/>
        <c:ser>
          <c:idx val="0"/>
          <c:order val="0"/>
          <c:tx>
            <c:strRef>
              <c:f>Лист2!$A$34</c:f>
              <c:strCache>
                <c:ptCount val="1"/>
                <c:pt idx="0">
                  <c:v>Динамика 5 группы</c:v>
                </c:pt>
              </c:strCache>
            </c:strRef>
          </c:tx>
          <c:spPr>
            <a:ln w="12695">
              <a:solidFill>
                <a:srgbClr val="000080"/>
              </a:solidFill>
              <a:prstDash val="solid"/>
            </a:ln>
          </c:spPr>
          <c:marker>
            <c:symbol val="diamond"/>
            <c:size val="4"/>
            <c:spPr>
              <a:solidFill>
                <a:srgbClr val="000080"/>
              </a:solidFill>
              <a:ln>
                <a:solidFill>
                  <a:srgbClr val="000080"/>
                </a:solidFill>
                <a:prstDash val="solid"/>
              </a:ln>
            </c:spPr>
          </c:marker>
          <c:dLbls>
            <c:spPr>
              <a:noFill/>
              <a:ln w="25390">
                <a:noFill/>
              </a:ln>
            </c:spPr>
            <c:txPr>
              <a:bodyPr/>
              <a:lstStyle/>
              <a:p>
                <a:pPr>
                  <a:defRPr sz="800" b="0" i="0" u="none" strike="noStrike" baseline="0">
                    <a:solidFill>
                      <a:srgbClr val="000000"/>
                    </a:solidFill>
                    <a:latin typeface="Arial Cyr"/>
                    <a:ea typeface="Arial Cyr"/>
                    <a:cs typeface="Arial Cyr"/>
                  </a:defRPr>
                </a:pPr>
                <a:endParaRPr lang="ru-RU"/>
              </a:p>
            </c:txPr>
            <c:showVal val="1"/>
          </c:dLbls>
          <c:val>
            <c:numRef>
              <c:f>Лист2!$B$34:$E$34</c:f>
              <c:numCache>
                <c:formatCode>0.00</c:formatCode>
                <c:ptCount val="4"/>
                <c:pt idx="1">
                  <c:v>178.62595419847318</c:v>
                </c:pt>
                <c:pt idx="2">
                  <c:v>105.5555555555555</c:v>
                </c:pt>
                <c:pt idx="3">
                  <c:v>89.473684210526272</c:v>
                </c:pt>
              </c:numCache>
            </c:numRef>
          </c:val>
        </c:ser>
        <c:dLbls>
          <c:showVal val="1"/>
        </c:dLbls>
        <c:marker val="1"/>
        <c:axId val="168792064"/>
        <c:axId val="168793984"/>
      </c:lineChart>
      <c:catAx>
        <c:axId val="168792064"/>
        <c:scaling>
          <c:orientation val="minMax"/>
        </c:scaling>
        <c:delete val="1"/>
        <c:axPos val="b"/>
        <c:title>
          <c:tx>
            <c:rich>
              <a:bodyPr/>
              <a:lstStyle/>
              <a:p>
                <a:pPr>
                  <a:defRPr sz="800" b="1" i="0" u="none" strike="noStrike" baseline="0">
                    <a:solidFill>
                      <a:srgbClr val="000000"/>
                    </a:solidFill>
                    <a:latin typeface="Arial Cyr"/>
                    <a:ea typeface="Arial Cyr"/>
                    <a:cs typeface="Arial Cyr"/>
                  </a:defRPr>
                </a:pPr>
                <a:r>
                  <a:rPr lang="ru-RU"/>
                  <a:t>1998        1999          2000             2001</a:t>
                </a:r>
              </a:p>
            </c:rich>
          </c:tx>
          <c:layout>
            <c:manualLayout>
              <c:xMode val="edge"/>
              <c:yMode val="edge"/>
              <c:x val="7.2413793103448393E-2"/>
              <c:y val="0.65600000000000058"/>
            </c:manualLayout>
          </c:layout>
          <c:spPr>
            <a:noFill/>
            <a:ln w="25390">
              <a:noFill/>
            </a:ln>
          </c:spPr>
        </c:title>
        <c:tickLblPos val="nextTo"/>
        <c:crossAx val="168793984"/>
        <c:crosses val="autoZero"/>
        <c:auto val="1"/>
        <c:lblAlgn val="ctr"/>
        <c:lblOffset val="100"/>
      </c:catAx>
      <c:valAx>
        <c:axId val="168793984"/>
        <c:scaling>
          <c:orientation val="minMax"/>
        </c:scaling>
        <c:delete val="1"/>
        <c:axPos val="l"/>
        <c:majorGridlines>
          <c:spPr>
            <a:ln w="3174">
              <a:solidFill>
                <a:srgbClr val="000000"/>
              </a:solidFill>
              <a:prstDash val="solid"/>
            </a:ln>
          </c:spPr>
        </c:majorGridlines>
        <c:numFmt formatCode="General" sourceLinked="1"/>
        <c:tickLblPos val="nextTo"/>
        <c:crossAx val="168792064"/>
        <c:crosses val="autoZero"/>
        <c:crossBetween val="between"/>
      </c:valAx>
      <c:spPr>
        <a:solidFill>
          <a:srgbClr val="C0C0C0"/>
        </a:solidFill>
        <a:ln w="12695">
          <a:solidFill>
            <a:srgbClr val="808080"/>
          </a:solidFill>
          <a:prstDash val="solid"/>
        </a:ln>
      </c:spPr>
    </c:plotArea>
    <c:legend>
      <c:legendPos val="r"/>
      <c:layout>
        <c:manualLayout>
          <c:xMode val="edge"/>
          <c:yMode val="edge"/>
          <c:x val="0.64137931034482842"/>
          <c:y val="0.40800000000000008"/>
          <c:w val="0.3379310344827588"/>
          <c:h val="0.27200000000000002"/>
        </c:manualLayout>
      </c:layout>
      <c:spPr>
        <a:solidFill>
          <a:srgbClr val="FFFFFF"/>
        </a:solidFill>
        <a:ln w="3174">
          <a:solidFill>
            <a:srgbClr val="000000"/>
          </a:solidFill>
          <a:prstDash val="solid"/>
        </a:ln>
      </c:spPr>
      <c:txPr>
        <a:bodyPr/>
        <a:lstStyle/>
        <a:p>
          <a:pPr>
            <a:defRPr sz="735" b="0" i="0" u="none" strike="noStrike" baseline="0">
              <a:solidFill>
                <a:srgbClr val="000000"/>
              </a:solidFill>
              <a:latin typeface="Arial Cyr"/>
              <a:ea typeface="Arial Cyr"/>
              <a:cs typeface="Arial Cyr"/>
            </a:defRPr>
          </a:pPr>
          <a:endParaRPr lang="ru-RU"/>
        </a:p>
      </c:txPr>
    </c:legend>
    <c:plotVisOnly val="1"/>
    <c:dispBlanksAs val="gap"/>
  </c:chart>
  <c:spPr>
    <a:solidFill>
      <a:srgbClr val="FFFFFF"/>
    </a:solidFill>
    <a:ln w="3174">
      <a:solidFill>
        <a:srgbClr val="000000"/>
      </a:solidFill>
      <a:prstDash val="solid"/>
    </a:ln>
  </c:spPr>
  <c:txPr>
    <a:bodyPr/>
    <a:lstStyle/>
    <a:p>
      <a:pPr>
        <a:defRPr sz="800" b="0" i="0" u="none" strike="noStrike" baseline="0">
          <a:solidFill>
            <a:srgbClr val="000000"/>
          </a:solidFill>
          <a:latin typeface="Arial Cyr"/>
          <a:ea typeface="Arial Cyr"/>
          <a:cs typeface="Arial Cyr"/>
        </a:defRPr>
      </a:pPr>
      <a:endParaRPr lang="ru-RU"/>
    </a:p>
  </c:txPr>
  <c:externalData r:id="rId1"/>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824" b="1" i="0" u="none" strike="noStrike" baseline="0">
                <a:solidFill>
                  <a:srgbClr val="000000"/>
                </a:solidFill>
                <a:latin typeface="Arial Cyr"/>
                <a:ea typeface="Arial Cyr"/>
                <a:cs typeface="Arial Cyr"/>
              </a:defRPr>
            </a:pPr>
            <a:r>
              <a:rPr lang="ru-RU"/>
              <a:t>Динамика 6 группы (2000,1-3000руб.)</a:t>
            </a:r>
          </a:p>
        </c:rich>
      </c:tx>
      <c:layout>
        <c:manualLayout>
          <c:xMode val="edge"/>
          <c:yMode val="edge"/>
          <c:x val="0.13986013986014001"/>
          <c:y val="2.3622047244094488E-2"/>
        </c:manualLayout>
      </c:layout>
      <c:spPr>
        <a:noFill/>
        <a:ln w="25370">
          <a:noFill/>
        </a:ln>
      </c:spPr>
    </c:title>
    <c:plotArea>
      <c:layout>
        <c:manualLayout>
          <c:layoutTarget val="inner"/>
          <c:xMode val="edge"/>
          <c:yMode val="edge"/>
          <c:x val="3.8461538461538464E-2"/>
          <c:y val="0.29133858267716556"/>
          <c:w val="0.534965034965035"/>
          <c:h val="0.33070866141732308"/>
        </c:manualLayout>
      </c:layout>
      <c:lineChart>
        <c:grouping val="standard"/>
        <c:ser>
          <c:idx val="0"/>
          <c:order val="0"/>
          <c:tx>
            <c:strRef>
              <c:f>Лист2!$A$36</c:f>
              <c:strCache>
                <c:ptCount val="1"/>
                <c:pt idx="0">
                  <c:v>Динамика 6 группы</c:v>
                </c:pt>
              </c:strCache>
            </c:strRef>
          </c:tx>
          <c:spPr>
            <a:ln w="12685">
              <a:solidFill>
                <a:srgbClr val="000080"/>
              </a:solidFill>
              <a:prstDash val="solid"/>
            </a:ln>
          </c:spPr>
          <c:marker>
            <c:symbol val="diamond"/>
            <c:size val="4"/>
            <c:spPr>
              <a:solidFill>
                <a:srgbClr val="000080"/>
              </a:solidFill>
              <a:ln>
                <a:solidFill>
                  <a:srgbClr val="000080"/>
                </a:solidFill>
                <a:prstDash val="solid"/>
              </a:ln>
            </c:spPr>
          </c:marker>
          <c:dLbls>
            <c:spPr>
              <a:noFill/>
              <a:ln w="25370">
                <a:noFill/>
              </a:ln>
            </c:spPr>
            <c:txPr>
              <a:bodyPr/>
              <a:lstStyle/>
              <a:p>
                <a:pPr>
                  <a:defRPr sz="799" b="0" i="0" u="none" strike="noStrike" baseline="0">
                    <a:solidFill>
                      <a:srgbClr val="000000"/>
                    </a:solidFill>
                    <a:latin typeface="Arial Cyr"/>
                    <a:ea typeface="Arial Cyr"/>
                    <a:cs typeface="Arial Cyr"/>
                  </a:defRPr>
                </a:pPr>
                <a:endParaRPr lang="ru-RU"/>
              </a:p>
            </c:txPr>
            <c:showVal val="1"/>
          </c:dLbls>
          <c:val>
            <c:numRef>
              <c:f>Лист2!$B$36:$E$36</c:f>
              <c:numCache>
                <c:formatCode>General</c:formatCode>
                <c:ptCount val="4"/>
                <c:pt idx="1">
                  <c:v>250</c:v>
                </c:pt>
                <c:pt idx="2" formatCode="0.00">
                  <c:v>133.47826086956522</c:v>
                </c:pt>
                <c:pt idx="3" formatCode="0.00">
                  <c:v>107.81758957654723</c:v>
                </c:pt>
              </c:numCache>
            </c:numRef>
          </c:val>
        </c:ser>
        <c:dLbls>
          <c:showVal val="1"/>
        </c:dLbls>
        <c:marker val="1"/>
        <c:axId val="171747200"/>
        <c:axId val="174231552"/>
      </c:lineChart>
      <c:catAx>
        <c:axId val="171747200"/>
        <c:scaling>
          <c:orientation val="minMax"/>
        </c:scaling>
        <c:delete val="1"/>
        <c:axPos val="b"/>
        <c:title>
          <c:tx>
            <c:rich>
              <a:bodyPr/>
              <a:lstStyle/>
              <a:p>
                <a:pPr>
                  <a:defRPr sz="799" b="1" i="0" u="none" strike="noStrike" baseline="0">
                    <a:solidFill>
                      <a:srgbClr val="000000"/>
                    </a:solidFill>
                    <a:latin typeface="Arial Cyr"/>
                    <a:ea typeface="Arial Cyr"/>
                    <a:cs typeface="Arial Cyr"/>
                  </a:defRPr>
                </a:pPr>
                <a:r>
                  <a:rPr lang="ru-RU"/>
                  <a:t>1998         1999            2000          2001</a:t>
                </a:r>
              </a:p>
            </c:rich>
          </c:tx>
          <c:layout>
            <c:manualLayout>
              <c:xMode val="edge"/>
              <c:yMode val="edge"/>
              <c:x val="6.2937062937062943E-2"/>
              <c:y val="0.62204724409448886"/>
            </c:manualLayout>
          </c:layout>
          <c:spPr>
            <a:noFill/>
            <a:ln w="25370">
              <a:noFill/>
            </a:ln>
          </c:spPr>
        </c:title>
        <c:tickLblPos val="nextTo"/>
        <c:crossAx val="174231552"/>
        <c:crosses val="autoZero"/>
        <c:auto val="1"/>
        <c:lblAlgn val="ctr"/>
        <c:lblOffset val="100"/>
      </c:catAx>
      <c:valAx>
        <c:axId val="174231552"/>
        <c:scaling>
          <c:orientation val="minMax"/>
        </c:scaling>
        <c:delete val="1"/>
        <c:axPos val="l"/>
        <c:majorGridlines>
          <c:spPr>
            <a:ln w="3171">
              <a:solidFill>
                <a:srgbClr val="000000"/>
              </a:solidFill>
              <a:prstDash val="solid"/>
            </a:ln>
          </c:spPr>
        </c:majorGridlines>
        <c:numFmt formatCode="General" sourceLinked="1"/>
        <c:tickLblPos val="nextTo"/>
        <c:crossAx val="171747200"/>
        <c:crosses val="autoZero"/>
        <c:crossBetween val="between"/>
      </c:valAx>
      <c:spPr>
        <a:solidFill>
          <a:srgbClr val="C0C0C0"/>
        </a:solidFill>
        <a:ln w="12685">
          <a:solidFill>
            <a:srgbClr val="808080"/>
          </a:solidFill>
          <a:prstDash val="solid"/>
        </a:ln>
      </c:spPr>
    </c:plotArea>
    <c:legend>
      <c:legendPos val="r"/>
      <c:layout>
        <c:manualLayout>
          <c:xMode val="edge"/>
          <c:yMode val="edge"/>
          <c:x val="0.63636363636363691"/>
          <c:y val="0.33070866141732308"/>
          <c:w val="0.34265734265734266"/>
          <c:h val="0.26771653543307089"/>
        </c:manualLayout>
      </c:layout>
      <c:spPr>
        <a:solidFill>
          <a:srgbClr val="FFFFFF"/>
        </a:solidFill>
        <a:ln w="3171">
          <a:solidFill>
            <a:srgbClr val="000000"/>
          </a:solidFill>
          <a:prstDash val="solid"/>
        </a:ln>
      </c:spPr>
      <c:txPr>
        <a:bodyPr/>
        <a:lstStyle/>
        <a:p>
          <a:pPr>
            <a:defRPr sz="734" b="0" i="0" u="none" strike="noStrike" baseline="0">
              <a:solidFill>
                <a:srgbClr val="000000"/>
              </a:solidFill>
              <a:latin typeface="Arial Cyr"/>
              <a:ea typeface="Arial Cyr"/>
              <a:cs typeface="Arial Cyr"/>
            </a:defRPr>
          </a:pPr>
          <a:endParaRPr lang="ru-RU"/>
        </a:p>
      </c:txPr>
    </c:legend>
    <c:plotVisOnly val="1"/>
    <c:dispBlanksAs val="gap"/>
  </c:chart>
  <c:spPr>
    <a:solidFill>
      <a:srgbClr val="FFFFFF"/>
    </a:solidFill>
    <a:ln w="3171">
      <a:solidFill>
        <a:srgbClr val="000000"/>
      </a:solidFill>
      <a:prstDash val="solid"/>
    </a:ln>
  </c:spPr>
  <c:txPr>
    <a:bodyPr/>
    <a:lstStyle/>
    <a:p>
      <a:pPr>
        <a:defRPr sz="799" b="0" i="0" u="none" strike="noStrike" baseline="0">
          <a:solidFill>
            <a:srgbClr val="000000"/>
          </a:solidFill>
          <a:latin typeface="Arial Cyr"/>
          <a:ea typeface="Arial Cyr"/>
          <a:cs typeface="Arial Cyr"/>
        </a:defRPr>
      </a:pPr>
      <a:endParaRPr lang="ru-RU"/>
    </a:p>
  </c:txPr>
  <c:externalData r:id="rId1"/>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201" b="1" i="0" u="none" strike="noStrike" baseline="0">
                <a:solidFill>
                  <a:srgbClr val="000000"/>
                </a:solidFill>
                <a:latin typeface="Arial Cyr"/>
                <a:ea typeface="Arial Cyr"/>
                <a:cs typeface="Arial Cyr"/>
              </a:defRPr>
            </a:pPr>
            <a:r>
              <a:rPr lang="ru-RU"/>
              <a:t>Динамика 7 группы (3000,1- 4000руб.)</a:t>
            </a:r>
          </a:p>
        </c:rich>
      </c:tx>
      <c:layout>
        <c:manualLayout>
          <c:xMode val="edge"/>
          <c:yMode val="edge"/>
          <c:x val="0.12592592592592589"/>
          <c:y val="1.9230769230769256E-2"/>
        </c:manualLayout>
      </c:layout>
      <c:spPr>
        <a:noFill/>
        <a:ln w="25413">
          <a:noFill/>
        </a:ln>
      </c:spPr>
    </c:title>
    <c:view3D>
      <c:rotX val="44"/>
      <c:hPercent val="132"/>
      <c:rotY val="14"/>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0.18271604938271624"/>
          <c:y val="0.18461538461538479"/>
          <c:w val="0.52592592592592557"/>
          <c:h val="0.81153846153846154"/>
        </c:manualLayout>
      </c:layout>
      <c:bar3DChart>
        <c:barDir val="bar"/>
        <c:grouping val="clustered"/>
        <c:ser>
          <c:idx val="0"/>
          <c:order val="0"/>
          <c:tx>
            <c:strRef>
              <c:f>Лист2!$A$38</c:f>
              <c:strCache>
                <c:ptCount val="1"/>
                <c:pt idx="0">
                  <c:v>Динамика 7 группы</c:v>
                </c:pt>
              </c:strCache>
            </c:strRef>
          </c:tx>
          <c:spPr>
            <a:solidFill>
              <a:srgbClr val="9999FF"/>
            </a:solidFill>
            <a:ln w="12707">
              <a:solidFill>
                <a:srgbClr val="000000"/>
              </a:solidFill>
              <a:prstDash val="solid"/>
            </a:ln>
          </c:spPr>
          <c:dLbls>
            <c:spPr>
              <a:noFill/>
              <a:ln w="25413">
                <a:noFill/>
              </a:ln>
            </c:spPr>
            <c:txPr>
              <a:bodyPr/>
              <a:lstStyle/>
              <a:p>
                <a:pPr>
                  <a:defRPr sz="1101" b="0" i="0" u="none" strike="noStrike" baseline="0">
                    <a:solidFill>
                      <a:srgbClr val="000000"/>
                    </a:solidFill>
                    <a:latin typeface="Arial Cyr"/>
                    <a:ea typeface="Arial Cyr"/>
                    <a:cs typeface="Arial Cyr"/>
                  </a:defRPr>
                </a:pPr>
                <a:endParaRPr lang="ru-RU"/>
              </a:p>
            </c:txPr>
            <c:showVal val="1"/>
          </c:dLbls>
          <c:val>
            <c:numRef>
              <c:f>Лист2!$B$38:$E$38</c:f>
              <c:numCache>
                <c:formatCode>General</c:formatCode>
                <c:ptCount val="4"/>
                <c:pt idx="1">
                  <c:v>362.5</c:v>
                </c:pt>
                <c:pt idx="2" formatCode="0.00">
                  <c:v>171.264367816092</c:v>
                </c:pt>
                <c:pt idx="3" formatCode="0.00">
                  <c:v>132.88590604026857</c:v>
                </c:pt>
              </c:numCache>
            </c:numRef>
          </c:val>
        </c:ser>
        <c:dLbls>
          <c:showVal val="1"/>
        </c:dLbls>
        <c:shape val="box"/>
        <c:axId val="174317952"/>
        <c:axId val="174319872"/>
        <c:axId val="0"/>
      </c:bar3DChart>
      <c:catAx>
        <c:axId val="174317952"/>
        <c:scaling>
          <c:orientation val="minMax"/>
        </c:scaling>
        <c:axPos val="l"/>
        <c:title>
          <c:tx>
            <c:rich>
              <a:bodyPr/>
              <a:lstStyle/>
              <a:p>
                <a:pPr>
                  <a:defRPr sz="1101" b="1" i="0" u="none" strike="noStrike" baseline="0">
                    <a:solidFill>
                      <a:srgbClr val="000000"/>
                    </a:solidFill>
                    <a:latin typeface="Arial Cyr"/>
                    <a:ea typeface="Arial Cyr"/>
                    <a:cs typeface="Arial Cyr"/>
                  </a:defRPr>
                </a:pPr>
                <a:r>
                  <a:rPr lang="ru-RU"/>
                  <a:t>1998   1999    2000    2001</a:t>
                </a:r>
              </a:p>
            </c:rich>
          </c:tx>
          <c:layout>
            <c:manualLayout>
              <c:xMode val="edge"/>
              <c:yMode val="edge"/>
              <c:x val="3.2098765432098782E-2"/>
              <c:y val="0.39615384615384647"/>
            </c:manualLayout>
          </c:layout>
          <c:spPr>
            <a:noFill/>
            <a:ln w="25413">
              <a:noFill/>
            </a:ln>
          </c:spPr>
        </c:title>
        <c:numFmt formatCode="General" sourceLinked="1"/>
        <c:tickLblPos val="low"/>
        <c:spPr>
          <a:ln w="3177">
            <a:solidFill>
              <a:srgbClr val="000000"/>
            </a:solidFill>
            <a:prstDash val="solid"/>
          </a:ln>
        </c:spPr>
        <c:txPr>
          <a:bodyPr rot="0" vert="horz"/>
          <a:lstStyle/>
          <a:p>
            <a:pPr>
              <a:defRPr sz="1101" b="0" i="0" u="none" strike="noStrike" baseline="0">
                <a:solidFill>
                  <a:srgbClr val="000000"/>
                </a:solidFill>
                <a:latin typeface="Arial Cyr"/>
                <a:ea typeface="Arial Cyr"/>
                <a:cs typeface="Arial Cyr"/>
              </a:defRPr>
            </a:pPr>
            <a:endParaRPr lang="ru-RU"/>
          </a:p>
        </c:txPr>
        <c:crossAx val="174319872"/>
        <c:crosses val="autoZero"/>
        <c:auto val="1"/>
        <c:lblAlgn val="ctr"/>
        <c:lblOffset val="100"/>
        <c:tickLblSkip val="1"/>
        <c:tickMarkSkip val="1"/>
      </c:catAx>
      <c:valAx>
        <c:axId val="174319872"/>
        <c:scaling>
          <c:orientation val="minMax"/>
        </c:scaling>
        <c:delete val="1"/>
        <c:axPos val="b"/>
        <c:majorGridlines>
          <c:spPr>
            <a:ln w="3177">
              <a:solidFill>
                <a:srgbClr val="000000"/>
              </a:solidFill>
              <a:prstDash val="solid"/>
            </a:ln>
          </c:spPr>
        </c:majorGridlines>
        <c:numFmt formatCode="General" sourceLinked="1"/>
        <c:tickLblPos val="nextTo"/>
        <c:crossAx val="174317952"/>
        <c:crosses val="autoZero"/>
        <c:crossBetween val="between"/>
      </c:valAx>
      <c:spPr>
        <a:noFill/>
        <a:ln w="25413">
          <a:noFill/>
        </a:ln>
      </c:spPr>
    </c:plotArea>
    <c:legend>
      <c:legendPos val="r"/>
      <c:layout>
        <c:manualLayout>
          <c:xMode val="edge"/>
          <c:yMode val="edge"/>
          <c:x val="0.73827160493827204"/>
          <c:y val="0.41923076923076952"/>
          <c:w val="0.25185185185185188"/>
          <c:h val="0.16153846153846174"/>
        </c:manualLayout>
      </c:layout>
      <c:spPr>
        <a:solidFill>
          <a:srgbClr val="FFFFFF"/>
        </a:solidFill>
        <a:ln w="3177">
          <a:solidFill>
            <a:srgbClr val="000000"/>
          </a:solidFill>
          <a:prstDash val="solid"/>
        </a:ln>
      </c:spPr>
      <c:txPr>
        <a:bodyPr/>
        <a:lstStyle/>
        <a:p>
          <a:pPr>
            <a:defRPr sz="1011" b="0" i="0" u="none" strike="noStrike" baseline="0">
              <a:solidFill>
                <a:srgbClr val="000000"/>
              </a:solidFill>
              <a:latin typeface="Arial Cyr"/>
              <a:ea typeface="Arial Cyr"/>
              <a:cs typeface="Arial Cyr"/>
            </a:defRPr>
          </a:pPr>
          <a:endParaRPr lang="ru-RU"/>
        </a:p>
      </c:txPr>
    </c:legend>
    <c:plotVisOnly val="1"/>
    <c:dispBlanksAs val="gap"/>
  </c:chart>
  <c:spPr>
    <a:solidFill>
      <a:srgbClr val="FFFFFF"/>
    </a:solidFill>
    <a:ln w="3177">
      <a:solidFill>
        <a:srgbClr val="000000"/>
      </a:solidFill>
      <a:prstDash val="solid"/>
    </a:ln>
  </c:spPr>
  <c:txPr>
    <a:bodyPr/>
    <a:lstStyle/>
    <a:p>
      <a:pPr>
        <a:defRPr sz="1101" b="0" i="0" u="none" strike="noStrike" baseline="0">
          <a:solidFill>
            <a:srgbClr val="000000"/>
          </a:solidFill>
          <a:latin typeface="Arial Cyr"/>
          <a:ea typeface="Arial Cyr"/>
          <a:cs typeface="Arial Cyr"/>
        </a:defRPr>
      </a:pPr>
      <a:endParaRPr lang="ru-RU"/>
    </a:p>
  </c:txPr>
  <c:externalData r:id="rId1"/>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199" b="1" i="0" u="none" strike="noStrike" baseline="0">
                <a:solidFill>
                  <a:srgbClr val="000000"/>
                </a:solidFill>
                <a:latin typeface="Arial Cyr"/>
                <a:ea typeface="Arial Cyr"/>
                <a:cs typeface="Arial Cyr"/>
              </a:defRPr>
            </a:pPr>
            <a:r>
              <a:rPr lang="ru-RU"/>
              <a:t>Динамика 8 группы (свыше 4000руб.)</a:t>
            </a:r>
          </a:p>
        </c:rich>
      </c:tx>
      <c:layout>
        <c:manualLayout>
          <c:xMode val="edge"/>
          <c:yMode val="edge"/>
          <c:x val="0.10379746835443039"/>
          <c:y val="0"/>
        </c:manualLayout>
      </c:layout>
      <c:spPr>
        <a:noFill/>
        <a:ln w="25377">
          <a:noFill/>
        </a:ln>
      </c:spPr>
    </c:title>
    <c:plotArea>
      <c:layout>
        <c:manualLayout>
          <c:layoutTarget val="inner"/>
          <c:xMode val="edge"/>
          <c:yMode val="edge"/>
          <c:x val="2.5316455696202528E-2"/>
          <c:y val="0.23979591836734704"/>
          <c:w val="0.64556962025316511"/>
          <c:h val="0.6428571428571429"/>
        </c:manualLayout>
      </c:layout>
      <c:lineChart>
        <c:grouping val="standard"/>
        <c:ser>
          <c:idx val="0"/>
          <c:order val="0"/>
          <c:tx>
            <c:strRef>
              <c:f>Лист2!$A$40</c:f>
              <c:strCache>
                <c:ptCount val="1"/>
                <c:pt idx="0">
                  <c:v>Динамика 8 группы</c:v>
                </c:pt>
              </c:strCache>
            </c:strRef>
          </c:tx>
          <c:spPr>
            <a:ln w="12689">
              <a:solidFill>
                <a:srgbClr val="000080"/>
              </a:solidFill>
              <a:prstDash val="solid"/>
            </a:ln>
          </c:spPr>
          <c:marker>
            <c:symbol val="diamond"/>
            <c:size val="4"/>
            <c:spPr>
              <a:solidFill>
                <a:srgbClr val="000080"/>
              </a:solidFill>
              <a:ln>
                <a:solidFill>
                  <a:srgbClr val="000080"/>
                </a:solidFill>
                <a:prstDash val="solid"/>
              </a:ln>
            </c:spPr>
          </c:marker>
          <c:dLbls>
            <c:spPr>
              <a:noFill/>
              <a:ln w="25377">
                <a:noFill/>
              </a:ln>
            </c:spPr>
            <c:txPr>
              <a:bodyPr/>
              <a:lstStyle/>
              <a:p>
                <a:pPr>
                  <a:defRPr sz="1049" b="0" i="0" u="none" strike="noStrike" baseline="0">
                    <a:solidFill>
                      <a:srgbClr val="000000"/>
                    </a:solidFill>
                    <a:latin typeface="Arial Cyr"/>
                    <a:ea typeface="Arial Cyr"/>
                    <a:cs typeface="Arial Cyr"/>
                  </a:defRPr>
                </a:pPr>
                <a:endParaRPr lang="ru-RU"/>
              </a:p>
            </c:txPr>
            <c:showVal val="1"/>
          </c:dLbls>
          <c:val>
            <c:numRef>
              <c:f>Лист2!$B$40:$E$40</c:f>
              <c:numCache>
                <c:formatCode>0.00</c:formatCode>
                <c:ptCount val="4"/>
                <c:pt idx="1">
                  <c:v>541.66666666666674</c:v>
                </c:pt>
                <c:pt idx="2">
                  <c:v>244.61538461538458</c:v>
                </c:pt>
                <c:pt idx="3">
                  <c:v>186.79245283018858</c:v>
                </c:pt>
              </c:numCache>
            </c:numRef>
          </c:val>
        </c:ser>
        <c:dLbls>
          <c:showVal val="1"/>
        </c:dLbls>
        <c:marker val="1"/>
        <c:axId val="165656832"/>
        <c:axId val="176030080"/>
      </c:lineChart>
      <c:catAx>
        <c:axId val="165656832"/>
        <c:scaling>
          <c:orientation val="minMax"/>
        </c:scaling>
        <c:delete val="1"/>
        <c:axPos val="b"/>
        <c:title>
          <c:tx>
            <c:rich>
              <a:bodyPr/>
              <a:lstStyle/>
              <a:p>
                <a:pPr>
                  <a:defRPr sz="1049" b="1" i="0" u="none" strike="noStrike" baseline="0">
                    <a:solidFill>
                      <a:srgbClr val="000000"/>
                    </a:solidFill>
                    <a:latin typeface="Arial Cyr"/>
                    <a:ea typeface="Arial Cyr"/>
                    <a:cs typeface="Arial Cyr"/>
                  </a:defRPr>
                </a:pPr>
                <a:r>
                  <a:rPr lang="ru-RU"/>
                  <a:t>1998         1999          2000            2001</a:t>
                </a:r>
              </a:p>
            </c:rich>
          </c:tx>
          <c:layout>
            <c:manualLayout>
              <c:xMode val="edge"/>
              <c:yMode val="edge"/>
              <c:x val="2.2784810126582285E-2"/>
              <c:y val="0.8775510204081638"/>
            </c:manualLayout>
          </c:layout>
          <c:spPr>
            <a:noFill/>
            <a:ln w="25377">
              <a:noFill/>
            </a:ln>
          </c:spPr>
        </c:title>
        <c:tickLblPos val="nextTo"/>
        <c:crossAx val="176030080"/>
        <c:crosses val="autoZero"/>
        <c:auto val="1"/>
        <c:lblAlgn val="ctr"/>
        <c:lblOffset val="100"/>
      </c:catAx>
      <c:valAx>
        <c:axId val="176030080"/>
        <c:scaling>
          <c:orientation val="minMax"/>
        </c:scaling>
        <c:delete val="1"/>
        <c:axPos val="l"/>
        <c:majorGridlines>
          <c:spPr>
            <a:ln w="3172">
              <a:solidFill>
                <a:srgbClr val="000000"/>
              </a:solidFill>
              <a:prstDash val="solid"/>
            </a:ln>
          </c:spPr>
        </c:majorGridlines>
        <c:numFmt formatCode="General" sourceLinked="1"/>
        <c:tickLblPos val="nextTo"/>
        <c:crossAx val="165656832"/>
        <c:crosses val="autoZero"/>
        <c:crossBetween val="between"/>
      </c:valAx>
      <c:spPr>
        <a:solidFill>
          <a:srgbClr val="C0C0C0"/>
        </a:solidFill>
        <a:ln w="12689">
          <a:solidFill>
            <a:srgbClr val="808080"/>
          </a:solidFill>
          <a:prstDash val="solid"/>
        </a:ln>
      </c:spPr>
    </c:plotArea>
    <c:legend>
      <c:legendPos val="r"/>
      <c:layout>
        <c:manualLayout>
          <c:xMode val="edge"/>
          <c:yMode val="edge"/>
          <c:x val="0.69367088607594962"/>
          <c:y val="0.45918367346938782"/>
          <c:w val="0.29620253164556981"/>
          <c:h val="0.20408163265306123"/>
        </c:manualLayout>
      </c:layout>
      <c:spPr>
        <a:solidFill>
          <a:srgbClr val="FFFFFF"/>
        </a:solidFill>
        <a:ln w="3172">
          <a:solidFill>
            <a:srgbClr val="000000"/>
          </a:solidFill>
          <a:prstDash val="solid"/>
        </a:ln>
      </c:spPr>
      <c:txPr>
        <a:bodyPr/>
        <a:lstStyle/>
        <a:p>
          <a:pPr>
            <a:defRPr sz="964" b="0" i="0" u="none" strike="noStrike" baseline="0">
              <a:solidFill>
                <a:srgbClr val="000000"/>
              </a:solidFill>
              <a:latin typeface="Arial Cyr"/>
              <a:ea typeface="Arial Cyr"/>
              <a:cs typeface="Arial Cyr"/>
            </a:defRPr>
          </a:pPr>
          <a:endParaRPr lang="ru-RU"/>
        </a:p>
      </c:txPr>
    </c:legend>
    <c:plotVisOnly val="1"/>
    <c:dispBlanksAs val="gap"/>
  </c:chart>
  <c:spPr>
    <a:solidFill>
      <a:srgbClr val="FFFFFF"/>
    </a:solidFill>
    <a:ln w="3172">
      <a:solidFill>
        <a:srgbClr val="000000"/>
      </a:solidFill>
      <a:prstDash val="solid"/>
    </a:ln>
  </c:spPr>
  <c:txPr>
    <a:bodyPr/>
    <a:lstStyle/>
    <a:p>
      <a:pPr>
        <a:defRPr sz="1049" b="0" i="0" u="none" strike="noStrike" baseline="0">
          <a:solidFill>
            <a:srgbClr val="000000"/>
          </a:solidFill>
          <a:latin typeface="Arial Cyr"/>
          <a:ea typeface="Arial Cyr"/>
          <a:cs typeface="Arial Cyr"/>
        </a:defRPr>
      </a:pPr>
      <a:endParaRPr lang="ru-RU"/>
    </a:p>
  </c:txPr>
  <c:externalData r:id="rId1"/>
</c:chartSpace>
</file>

<file path=word/charts/chart13.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175" b="1" i="0" u="none" strike="noStrike" baseline="0">
                <a:solidFill>
                  <a:srgbClr val="000000"/>
                </a:solidFill>
                <a:latin typeface="Arial Cyr"/>
                <a:ea typeface="Arial Cyr"/>
                <a:cs typeface="Arial Cyr"/>
              </a:defRPr>
            </a:pPr>
            <a:r>
              <a:rPr lang="ru-RU"/>
              <a:t>Динамика инвестиций в основной капитал</a:t>
            </a:r>
          </a:p>
        </c:rich>
      </c:tx>
      <c:layout>
        <c:manualLayout>
          <c:xMode val="edge"/>
          <c:yMode val="edge"/>
          <c:x val="8.95522388059702E-2"/>
          <c:y val="9.3750000000000118E-3"/>
        </c:manualLayout>
      </c:layout>
      <c:spPr>
        <a:noFill/>
        <a:ln w="25399">
          <a:noFill/>
        </a:ln>
      </c:spPr>
    </c:title>
    <c:plotArea>
      <c:layout>
        <c:manualLayout>
          <c:layoutTarget val="inner"/>
          <c:xMode val="edge"/>
          <c:yMode val="edge"/>
          <c:x val="0.19616204690831557"/>
          <c:y val="0.19687499999999997"/>
          <c:w val="0.46481876332622657"/>
          <c:h val="0.60000000000000042"/>
        </c:manualLayout>
      </c:layout>
      <c:lineChart>
        <c:grouping val="standard"/>
        <c:ser>
          <c:idx val="0"/>
          <c:order val="0"/>
          <c:tx>
            <c:v>Охрана атмосферного воздуха</c:v>
          </c:tx>
          <c:spPr>
            <a:ln w="12699">
              <a:solidFill>
                <a:srgbClr val="000080"/>
              </a:solidFill>
              <a:prstDash val="solid"/>
            </a:ln>
          </c:spPr>
          <c:marker>
            <c:symbol val="circle"/>
            <c:size val="4"/>
            <c:spPr>
              <a:solidFill>
                <a:srgbClr val="000080"/>
              </a:solidFill>
              <a:ln>
                <a:solidFill>
                  <a:srgbClr val="000080"/>
                </a:solidFill>
                <a:prstDash val="solid"/>
              </a:ln>
            </c:spPr>
          </c:marker>
          <c:cat>
            <c:strRef>
              <c:f>Лист5!$B$1:$E$1</c:f>
              <c:strCache>
                <c:ptCount val="4"/>
                <c:pt idx="0">
                  <c:v>1998 г.</c:v>
                </c:pt>
                <c:pt idx="1">
                  <c:v>1999 г.</c:v>
                </c:pt>
                <c:pt idx="2">
                  <c:v>2000 г.</c:v>
                </c:pt>
                <c:pt idx="3">
                  <c:v>2001 г.</c:v>
                </c:pt>
              </c:strCache>
            </c:strRef>
          </c:cat>
          <c:val>
            <c:numRef>
              <c:f>Лист5!$B$3:$E$3</c:f>
              <c:numCache>
                <c:formatCode>0.0</c:formatCode>
                <c:ptCount val="4"/>
                <c:pt idx="0">
                  <c:v>1967.6</c:v>
                </c:pt>
                <c:pt idx="1">
                  <c:v>4116.2</c:v>
                </c:pt>
                <c:pt idx="2">
                  <c:v>7946.1</c:v>
                </c:pt>
                <c:pt idx="3">
                  <c:v>9681.799999999992</c:v>
                </c:pt>
              </c:numCache>
            </c:numRef>
          </c:val>
        </c:ser>
        <c:ser>
          <c:idx val="1"/>
          <c:order val="1"/>
          <c:tx>
            <c:v>Охрана и рациональное использование водных ресурсов</c:v>
          </c:tx>
          <c:spPr>
            <a:ln w="12699">
              <a:solidFill>
                <a:srgbClr val="FF00FF"/>
              </a:solidFill>
              <a:prstDash val="solid"/>
            </a:ln>
          </c:spPr>
          <c:marker>
            <c:symbol val="square"/>
            <c:size val="4"/>
            <c:spPr>
              <a:solidFill>
                <a:srgbClr val="FF00FF"/>
              </a:solidFill>
              <a:ln>
                <a:solidFill>
                  <a:srgbClr val="FF00FF"/>
                </a:solidFill>
                <a:prstDash val="solid"/>
              </a:ln>
            </c:spPr>
          </c:marker>
          <c:cat>
            <c:strRef>
              <c:f>Лист5!$B$1:$E$1</c:f>
              <c:strCache>
                <c:ptCount val="4"/>
                <c:pt idx="0">
                  <c:v>1998 г.</c:v>
                </c:pt>
                <c:pt idx="1">
                  <c:v>1999 г.</c:v>
                </c:pt>
                <c:pt idx="2">
                  <c:v>2000 г.</c:v>
                </c:pt>
                <c:pt idx="3">
                  <c:v>2001 г.</c:v>
                </c:pt>
              </c:strCache>
            </c:strRef>
          </c:cat>
          <c:val>
            <c:numRef>
              <c:f>Лист5!$B$4:$E$4</c:f>
              <c:numCache>
                <c:formatCode>0.0</c:formatCode>
                <c:ptCount val="4"/>
                <c:pt idx="0">
                  <c:v>3908.8</c:v>
                </c:pt>
                <c:pt idx="1">
                  <c:v>4597.7</c:v>
                </c:pt>
                <c:pt idx="2">
                  <c:v>8250.5</c:v>
                </c:pt>
                <c:pt idx="3">
                  <c:v>10162.799999999992</c:v>
                </c:pt>
              </c:numCache>
            </c:numRef>
          </c:val>
        </c:ser>
        <c:ser>
          <c:idx val="2"/>
          <c:order val="2"/>
          <c:tx>
            <c:v>Охрана и рациональное использование земель</c:v>
          </c:tx>
          <c:spPr>
            <a:ln w="12699">
              <a:solidFill>
                <a:srgbClr val="FFFF00"/>
              </a:solidFill>
              <a:prstDash val="solid"/>
            </a:ln>
          </c:spPr>
          <c:marker>
            <c:symbol val="triangle"/>
            <c:size val="4"/>
            <c:spPr>
              <a:solidFill>
                <a:srgbClr val="FFFF00"/>
              </a:solidFill>
              <a:ln>
                <a:solidFill>
                  <a:srgbClr val="FFFF00"/>
                </a:solidFill>
                <a:prstDash val="solid"/>
              </a:ln>
            </c:spPr>
          </c:marker>
          <c:cat>
            <c:strRef>
              <c:f>Лист5!$B$1:$E$1</c:f>
              <c:strCache>
                <c:ptCount val="4"/>
                <c:pt idx="0">
                  <c:v>1998 г.</c:v>
                </c:pt>
                <c:pt idx="1">
                  <c:v>1999 г.</c:v>
                </c:pt>
                <c:pt idx="2">
                  <c:v>2000 г.</c:v>
                </c:pt>
                <c:pt idx="3">
                  <c:v>2001 г.</c:v>
                </c:pt>
              </c:strCache>
            </c:strRef>
          </c:cat>
          <c:val>
            <c:numRef>
              <c:f>Лист5!$B$5:$E$5</c:f>
              <c:numCache>
                <c:formatCode>0.0</c:formatCode>
                <c:ptCount val="4"/>
                <c:pt idx="0">
                  <c:v>1329.2</c:v>
                </c:pt>
                <c:pt idx="1">
                  <c:v>1277.8</c:v>
                </c:pt>
                <c:pt idx="2">
                  <c:v>3519.5</c:v>
                </c:pt>
                <c:pt idx="3">
                  <c:v>4336.7</c:v>
                </c:pt>
              </c:numCache>
            </c:numRef>
          </c:val>
        </c:ser>
        <c:ser>
          <c:idx val="3"/>
          <c:order val="3"/>
          <c:tx>
            <c:v>Другие мероприятия</c:v>
          </c:tx>
          <c:spPr>
            <a:ln w="12699">
              <a:solidFill>
                <a:srgbClr val="00FFFF"/>
              </a:solidFill>
              <a:prstDash val="solid"/>
            </a:ln>
          </c:spPr>
          <c:marker>
            <c:symbol val="x"/>
            <c:size val="4"/>
            <c:spPr>
              <a:solidFill>
                <a:srgbClr val="00FFFF"/>
              </a:solidFill>
              <a:ln>
                <a:solidFill>
                  <a:srgbClr val="00FFFF"/>
                </a:solidFill>
                <a:prstDash val="solid"/>
              </a:ln>
            </c:spPr>
          </c:marker>
          <c:cat>
            <c:strRef>
              <c:f>Лист5!$B$1:$E$1</c:f>
              <c:strCache>
                <c:ptCount val="4"/>
                <c:pt idx="0">
                  <c:v>1998 г.</c:v>
                </c:pt>
                <c:pt idx="1">
                  <c:v>1999 г.</c:v>
                </c:pt>
                <c:pt idx="2">
                  <c:v>2000 г.</c:v>
                </c:pt>
                <c:pt idx="3">
                  <c:v>2001 г.</c:v>
                </c:pt>
              </c:strCache>
            </c:strRef>
          </c:cat>
          <c:val>
            <c:numRef>
              <c:f>Лист5!$B$6:$E$6</c:f>
              <c:numCache>
                <c:formatCode>0.0</c:formatCode>
                <c:ptCount val="4"/>
                <c:pt idx="0">
                  <c:v>1920.1</c:v>
                </c:pt>
                <c:pt idx="1">
                  <c:v>1316.1</c:v>
                </c:pt>
                <c:pt idx="2">
                  <c:v>2622.5</c:v>
                </c:pt>
                <c:pt idx="3">
                  <c:v>3528.7</c:v>
                </c:pt>
              </c:numCache>
            </c:numRef>
          </c:val>
        </c:ser>
        <c:marker val="1"/>
        <c:axId val="174442368"/>
        <c:axId val="176710016"/>
      </c:lineChart>
      <c:catAx>
        <c:axId val="174442368"/>
        <c:scaling>
          <c:orientation val="minMax"/>
        </c:scaling>
        <c:axPos val="b"/>
        <c:majorGridlines>
          <c:spPr>
            <a:ln w="3175">
              <a:solidFill>
                <a:srgbClr val="000000"/>
              </a:solidFill>
              <a:prstDash val="solid"/>
            </a:ln>
          </c:spPr>
        </c:majorGridlines>
        <c:minorGridlines>
          <c:spPr>
            <a:ln w="3175">
              <a:solidFill>
                <a:srgbClr val="000000"/>
              </a:solidFill>
              <a:prstDash val="solid"/>
            </a:ln>
          </c:spPr>
        </c:minorGridlines>
        <c:title>
          <c:tx>
            <c:rich>
              <a:bodyPr/>
              <a:lstStyle/>
              <a:p>
                <a:pPr>
                  <a:defRPr sz="975" b="1" i="0" u="none" strike="noStrike" baseline="0">
                    <a:solidFill>
                      <a:srgbClr val="000000"/>
                    </a:solidFill>
                    <a:latin typeface="Arial Cyr"/>
                    <a:ea typeface="Arial Cyr"/>
                    <a:cs typeface="Arial Cyr"/>
                  </a:defRPr>
                </a:pPr>
                <a:r>
                  <a:rPr lang="ru-RU"/>
                  <a:t>Годы</a:t>
                </a:r>
              </a:p>
            </c:rich>
          </c:tx>
          <c:layout>
            <c:manualLayout>
              <c:xMode val="edge"/>
              <c:yMode val="edge"/>
              <c:x val="0.38805970149253732"/>
              <c:y val="0.89375000000000004"/>
            </c:manualLayout>
          </c:layout>
          <c:spPr>
            <a:noFill/>
            <a:ln w="25399">
              <a:noFill/>
            </a:ln>
          </c:spPr>
        </c:title>
        <c:numFmt formatCode="General" sourceLinked="1"/>
        <c:majorTickMark val="cross"/>
        <c:tickLblPos val="nextTo"/>
        <c:spPr>
          <a:ln w="3175">
            <a:solidFill>
              <a:srgbClr val="000000"/>
            </a:solidFill>
            <a:prstDash val="solid"/>
          </a:ln>
        </c:spPr>
        <c:txPr>
          <a:bodyPr rot="0" vert="horz"/>
          <a:lstStyle/>
          <a:p>
            <a:pPr>
              <a:defRPr sz="975" b="0" i="0" u="none" strike="noStrike" baseline="0">
                <a:solidFill>
                  <a:srgbClr val="000000"/>
                </a:solidFill>
                <a:latin typeface="Arial Cyr"/>
                <a:ea typeface="Arial Cyr"/>
                <a:cs typeface="Arial Cyr"/>
              </a:defRPr>
            </a:pPr>
            <a:endParaRPr lang="ru-RU"/>
          </a:p>
        </c:txPr>
        <c:crossAx val="176710016"/>
        <c:crosses val="autoZero"/>
        <c:auto val="1"/>
        <c:lblAlgn val="ctr"/>
        <c:lblOffset val="100"/>
        <c:tickLblSkip val="1"/>
        <c:tickMarkSkip val="1"/>
      </c:catAx>
      <c:valAx>
        <c:axId val="176710016"/>
        <c:scaling>
          <c:orientation val="minMax"/>
          <c:max val="11000"/>
        </c:scaling>
        <c:axPos val="l"/>
        <c:majorGridlines>
          <c:spPr>
            <a:ln w="3175">
              <a:solidFill>
                <a:srgbClr val="000000"/>
              </a:solidFill>
              <a:prstDash val="solid"/>
            </a:ln>
          </c:spPr>
        </c:majorGridlines>
        <c:title>
          <c:tx>
            <c:rich>
              <a:bodyPr/>
              <a:lstStyle/>
              <a:p>
                <a:pPr>
                  <a:defRPr sz="975" b="1" i="0" u="none" strike="noStrike" baseline="0">
                    <a:solidFill>
                      <a:srgbClr val="000000"/>
                    </a:solidFill>
                    <a:latin typeface="Arial Cyr"/>
                    <a:ea typeface="Arial Cyr"/>
                    <a:cs typeface="Arial Cyr"/>
                  </a:defRPr>
                </a:pPr>
                <a:r>
                  <a:rPr lang="ru-RU"/>
                  <a:t>млн. руб.</a:t>
                </a:r>
              </a:p>
            </c:rich>
          </c:tx>
          <c:layout>
            <c:manualLayout>
              <c:xMode val="edge"/>
              <c:yMode val="edge"/>
              <c:x val="2.3454157782516014E-2"/>
              <c:y val="0.39687500000000042"/>
            </c:manualLayout>
          </c:layout>
          <c:spPr>
            <a:noFill/>
            <a:ln w="25399">
              <a:noFill/>
            </a:ln>
          </c:spPr>
        </c:title>
        <c:numFmt formatCode="0.0" sourceLinked="1"/>
        <c:tickLblPos val="nextTo"/>
        <c:spPr>
          <a:ln w="3175">
            <a:solidFill>
              <a:srgbClr val="000000"/>
            </a:solidFill>
            <a:prstDash val="solid"/>
          </a:ln>
        </c:spPr>
        <c:txPr>
          <a:bodyPr rot="0" vert="horz"/>
          <a:lstStyle/>
          <a:p>
            <a:pPr>
              <a:defRPr sz="975" b="0" i="0" u="none" strike="noStrike" baseline="0">
                <a:solidFill>
                  <a:srgbClr val="000000"/>
                </a:solidFill>
                <a:latin typeface="Arial Cyr"/>
                <a:ea typeface="Arial Cyr"/>
                <a:cs typeface="Arial Cyr"/>
              </a:defRPr>
            </a:pPr>
            <a:endParaRPr lang="ru-RU"/>
          </a:p>
        </c:txPr>
        <c:crossAx val="174442368"/>
        <c:crosses val="autoZero"/>
        <c:crossBetween val="between"/>
        <c:majorUnit val="1000"/>
      </c:valAx>
      <c:spPr>
        <a:solidFill>
          <a:srgbClr val="C0C0C0"/>
        </a:solidFill>
        <a:ln w="12699">
          <a:solidFill>
            <a:srgbClr val="000000"/>
          </a:solidFill>
          <a:prstDash val="solid"/>
        </a:ln>
      </c:spPr>
    </c:plotArea>
    <c:legend>
      <c:legendPos val="r"/>
      <c:layout>
        <c:manualLayout>
          <c:xMode val="edge"/>
          <c:yMode val="edge"/>
          <c:x val="0.68443496801705705"/>
          <c:y val="0.13750000000000001"/>
          <c:w val="0.30703624733475515"/>
          <c:h val="0.86562500000000075"/>
        </c:manualLayout>
      </c:layout>
      <c:spPr>
        <a:solidFill>
          <a:srgbClr val="FFFFFF"/>
        </a:solidFill>
        <a:ln w="3175">
          <a:solidFill>
            <a:srgbClr val="000000"/>
          </a:solidFill>
          <a:prstDash val="solid"/>
        </a:ln>
      </c:spPr>
      <c:txPr>
        <a:bodyPr/>
        <a:lstStyle/>
        <a:p>
          <a:pPr>
            <a:defRPr sz="895" b="0" i="0" u="none" strike="noStrike" baseline="0">
              <a:solidFill>
                <a:srgbClr val="000000"/>
              </a:solidFill>
              <a:latin typeface="Arial Cyr"/>
              <a:ea typeface="Arial Cyr"/>
              <a:cs typeface="Arial Cyr"/>
            </a:defRPr>
          </a:pPr>
          <a:endParaRPr lang="ru-RU"/>
        </a:p>
      </c:txPr>
    </c:legend>
    <c:plotVisOnly val="1"/>
    <c:dispBlanksAs val="gap"/>
  </c:chart>
  <c:spPr>
    <a:solidFill>
      <a:srgbClr val="FFFFFF"/>
    </a:solidFill>
    <a:ln w="3175">
      <a:solidFill>
        <a:srgbClr val="000000"/>
      </a:solidFill>
      <a:prstDash val="solid"/>
    </a:ln>
  </c:spPr>
  <c:txPr>
    <a:bodyPr/>
    <a:lstStyle/>
    <a:p>
      <a:pPr>
        <a:defRPr sz="975" b="0" i="0" u="none" strike="noStrike" baseline="0">
          <a:solidFill>
            <a:srgbClr val="000000"/>
          </a:solidFill>
          <a:latin typeface="Arial Cyr"/>
          <a:ea typeface="Arial Cyr"/>
          <a:cs typeface="Arial Cyr"/>
        </a:defRPr>
      </a:pPr>
      <a:endParaRPr lang="ru-RU"/>
    </a:p>
  </c:txPr>
  <c:externalData r:id="rId1"/>
</c:chartSpace>
</file>

<file path=word/charts/chart14.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200" b="1" i="0" u="none" strike="noStrike" baseline="0">
                <a:solidFill>
                  <a:srgbClr val="000000"/>
                </a:solidFill>
                <a:latin typeface="Arial Cyr"/>
                <a:ea typeface="Arial Cyr"/>
                <a:cs typeface="Arial Cyr"/>
              </a:defRPr>
            </a:pPr>
            <a:r>
              <a:rPr lang="ru-RU"/>
              <a:t>Структура инвестиций в основной капитал</a:t>
            </a:r>
          </a:p>
        </c:rich>
      </c:tx>
      <c:layout>
        <c:manualLayout>
          <c:xMode val="edge"/>
          <c:yMode val="edge"/>
          <c:x val="0.12277227722772285"/>
          <c:y val="1.2987012987012988E-2"/>
        </c:manualLayout>
      </c:layout>
      <c:spPr>
        <a:noFill/>
        <a:ln w="25399">
          <a:noFill/>
        </a:ln>
      </c:spPr>
    </c:title>
    <c:plotArea>
      <c:layout>
        <c:manualLayout>
          <c:layoutTarget val="inner"/>
          <c:xMode val="edge"/>
          <c:yMode val="edge"/>
          <c:x val="0.15247524752475258"/>
          <c:y val="0.20454545454545481"/>
          <c:w val="0.49900990099009923"/>
          <c:h val="0.64935064935064934"/>
        </c:manualLayout>
      </c:layout>
      <c:barChart>
        <c:barDir val="col"/>
        <c:grouping val="percentStacked"/>
        <c:ser>
          <c:idx val="0"/>
          <c:order val="0"/>
          <c:tx>
            <c:v>охрана атмосферного воздуха</c:v>
          </c:tx>
          <c:spPr>
            <a:solidFill>
              <a:srgbClr val="9999FF"/>
            </a:solidFill>
            <a:ln w="12700">
              <a:solidFill>
                <a:srgbClr val="000000"/>
              </a:solidFill>
              <a:prstDash val="solid"/>
            </a:ln>
          </c:spPr>
          <c:cat>
            <c:strRef>
              <c:f>Лист5!$B$1:$E$1</c:f>
              <c:strCache>
                <c:ptCount val="4"/>
                <c:pt idx="0">
                  <c:v>1998 г.</c:v>
                </c:pt>
                <c:pt idx="1">
                  <c:v>1999 г.</c:v>
                </c:pt>
                <c:pt idx="2">
                  <c:v>2000 г.</c:v>
                </c:pt>
                <c:pt idx="3">
                  <c:v>2001 г.</c:v>
                </c:pt>
              </c:strCache>
            </c:strRef>
          </c:cat>
          <c:val>
            <c:numRef>
              <c:f>Лист5!$B$3:$E$3</c:f>
              <c:numCache>
                <c:formatCode>0.0</c:formatCode>
                <c:ptCount val="4"/>
                <c:pt idx="0">
                  <c:v>1967.6</c:v>
                </c:pt>
                <c:pt idx="1">
                  <c:v>4116.2</c:v>
                </c:pt>
                <c:pt idx="2">
                  <c:v>7946.1</c:v>
                </c:pt>
                <c:pt idx="3">
                  <c:v>9681.799999999992</c:v>
                </c:pt>
              </c:numCache>
            </c:numRef>
          </c:val>
        </c:ser>
        <c:ser>
          <c:idx val="1"/>
          <c:order val="1"/>
          <c:tx>
            <c:v>охрана и рациональное использование водных ресурсов</c:v>
          </c:tx>
          <c:spPr>
            <a:solidFill>
              <a:srgbClr val="993366"/>
            </a:solidFill>
            <a:ln w="12700">
              <a:solidFill>
                <a:srgbClr val="000000"/>
              </a:solidFill>
              <a:prstDash val="solid"/>
            </a:ln>
          </c:spPr>
          <c:cat>
            <c:strRef>
              <c:f>Лист5!$B$1:$E$1</c:f>
              <c:strCache>
                <c:ptCount val="4"/>
                <c:pt idx="0">
                  <c:v>1998 г.</c:v>
                </c:pt>
                <c:pt idx="1">
                  <c:v>1999 г.</c:v>
                </c:pt>
                <c:pt idx="2">
                  <c:v>2000 г.</c:v>
                </c:pt>
                <c:pt idx="3">
                  <c:v>2001 г.</c:v>
                </c:pt>
              </c:strCache>
            </c:strRef>
          </c:cat>
          <c:val>
            <c:numRef>
              <c:f>Лист5!$B$4:$E$4</c:f>
              <c:numCache>
                <c:formatCode>0.0</c:formatCode>
                <c:ptCount val="4"/>
                <c:pt idx="0">
                  <c:v>3908.8</c:v>
                </c:pt>
                <c:pt idx="1">
                  <c:v>4597.7</c:v>
                </c:pt>
                <c:pt idx="2">
                  <c:v>8250.5</c:v>
                </c:pt>
                <c:pt idx="3">
                  <c:v>10162.799999999992</c:v>
                </c:pt>
              </c:numCache>
            </c:numRef>
          </c:val>
        </c:ser>
        <c:ser>
          <c:idx val="2"/>
          <c:order val="2"/>
          <c:tx>
            <c:v>охрана и рациональное использование земель</c:v>
          </c:tx>
          <c:spPr>
            <a:solidFill>
              <a:srgbClr val="FFFFCC"/>
            </a:solidFill>
            <a:ln w="12700">
              <a:solidFill>
                <a:srgbClr val="000000"/>
              </a:solidFill>
              <a:prstDash val="solid"/>
            </a:ln>
          </c:spPr>
          <c:cat>
            <c:strRef>
              <c:f>Лист5!$B$1:$E$1</c:f>
              <c:strCache>
                <c:ptCount val="4"/>
                <c:pt idx="0">
                  <c:v>1998 г.</c:v>
                </c:pt>
                <c:pt idx="1">
                  <c:v>1999 г.</c:v>
                </c:pt>
                <c:pt idx="2">
                  <c:v>2000 г.</c:v>
                </c:pt>
                <c:pt idx="3">
                  <c:v>2001 г.</c:v>
                </c:pt>
              </c:strCache>
            </c:strRef>
          </c:cat>
          <c:val>
            <c:numRef>
              <c:f>Лист5!$B$5:$E$5</c:f>
              <c:numCache>
                <c:formatCode>0.0</c:formatCode>
                <c:ptCount val="4"/>
                <c:pt idx="0">
                  <c:v>1329.2</c:v>
                </c:pt>
                <c:pt idx="1">
                  <c:v>1277.8</c:v>
                </c:pt>
                <c:pt idx="2">
                  <c:v>3519.5</c:v>
                </c:pt>
                <c:pt idx="3">
                  <c:v>4336.7</c:v>
                </c:pt>
              </c:numCache>
            </c:numRef>
          </c:val>
        </c:ser>
        <c:ser>
          <c:idx val="3"/>
          <c:order val="3"/>
          <c:tx>
            <c:v>другие мероприятия</c:v>
          </c:tx>
          <c:spPr>
            <a:solidFill>
              <a:srgbClr val="CCFFFF"/>
            </a:solidFill>
            <a:ln w="12700">
              <a:solidFill>
                <a:srgbClr val="000000"/>
              </a:solidFill>
              <a:prstDash val="solid"/>
            </a:ln>
          </c:spPr>
          <c:cat>
            <c:strRef>
              <c:f>Лист5!$B$1:$E$1</c:f>
              <c:strCache>
                <c:ptCount val="4"/>
                <c:pt idx="0">
                  <c:v>1998 г.</c:v>
                </c:pt>
                <c:pt idx="1">
                  <c:v>1999 г.</c:v>
                </c:pt>
                <c:pt idx="2">
                  <c:v>2000 г.</c:v>
                </c:pt>
                <c:pt idx="3">
                  <c:v>2001 г.</c:v>
                </c:pt>
              </c:strCache>
            </c:strRef>
          </c:cat>
          <c:val>
            <c:numRef>
              <c:f>Лист5!$B$6:$E$6</c:f>
              <c:numCache>
                <c:formatCode>0.0</c:formatCode>
                <c:ptCount val="4"/>
                <c:pt idx="0">
                  <c:v>1920.1</c:v>
                </c:pt>
                <c:pt idx="1">
                  <c:v>1316.1</c:v>
                </c:pt>
                <c:pt idx="2">
                  <c:v>2622.5</c:v>
                </c:pt>
                <c:pt idx="3">
                  <c:v>3528.7</c:v>
                </c:pt>
              </c:numCache>
            </c:numRef>
          </c:val>
        </c:ser>
        <c:overlap val="100"/>
        <c:axId val="176843392"/>
        <c:axId val="176882048"/>
      </c:barChart>
      <c:catAx>
        <c:axId val="176843392"/>
        <c:scaling>
          <c:orientation val="minMax"/>
        </c:scaling>
        <c:axPos val="b"/>
        <c:numFmt formatCode="General" sourceLinked="1"/>
        <c:tickLblPos val="nextTo"/>
        <c:spPr>
          <a:ln w="3175">
            <a:solidFill>
              <a:srgbClr val="000000"/>
            </a:solidFill>
            <a:prstDash val="solid"/>
          </a:ln>
        </c:spPr>
        <c:txPr>
          <a:bodyPr rot="0" vert="horz"/>
          <a:lstStyle/>
          <a:p>
            <a:pPr>
              <a:defRPr sz="1150" b="0" i="0" u="none" strike="noStrike" baseline="0">
                <a:solidFill>
                  <a:srgbClr val="000000"/>
                </a:solidFill>
                <a:latin typeface="Arial Cyr"/>
                <a:ea typeface="Arial Cyr"/>
                <a:cs typeface="Arial Cyr"/>
              </a:defRPr>
            </a:pPr>
            <a:endParaRPr lang="ru-RU"/>
          </a:p>
        </c:txPr>
        <c:crossAx val="176882048"/>
        <c:crosses val="autoZero"/>
        <c:auto val="1"/>
        <c:lblAlgn val="ctr"/>
        <c:lblOffset val="100"/>
        <c:tickLblSkip val="1"/>
        <c:tickMarkSkip val="1"/>
      </c:catAx>
      <c:valAx>
        <c:axId val="176882048"/>
        <c:scaling>
          <c:orientation val="minMax"/>
        </c:scaling>
        <c:axPos val="l"/>
        <c:majorGridlines>
          <c:spPr>
            <a:ln w="3175">
              <a:solidFill>
                <a:srgbClr val="000000"/>
              </a:solidFill>
              <a:prstDash val="solid"/>
            </a:ln>
          </c:spPr>
        </c:majorGridlines>
        <c:numFmt formatCode="0%" sourceLinked="1"/>
        <c:tickLblPos val="nextTo"/>
        <c:spPr>
          <a:ln w="3175">
            <a:solidFill>
              <a:srgbClr val="000000"/>
            </a:solidFill>
            <a:prstDash val="solid"/>
          </a:ln>
        </c:spPr>
        <c:txPr>
          <a:bodyPr rot="0" vert="horz"/>
          <a:lstStyle/>
          <a:p>
            <a:pPr>
              <a:defRPr sz="1150" b="0" i="0" u="none" strike="noStrike" baseline="0">
                <a:solidFill>
                  <a:srgbClr val="000000"/>
                </a:solidFill>
                <a:latin typeface="Arial Cyr"/>
                <a:ea typeface="Arial Cyr"/>
                <a:cs typeface="Arial Cyr"/>
              </a:defRPr>
            </a:pPr>
            <a:endParaRPr lang="ru-RU"/>
          </a:p>
        </c:txPr>
        <c:crossAx val="176843392"/>
        <c:crosses val="autoZero"/>
        <c:crossBetween val="between"/>
      </c:valAx>
      <c:spPr>
        <a:solidFill>
          <a:srgbClr val="C0C0C0"/>
        </a:solidFill>
        <a:ln w="12700">
          <a:solidFill>
            <a:srgbClr val="808080"/>
          </a:solidFill>
          <a:prstDash val="solid"/>
        </a:ln>
      </c:spPr>
    </c:plotArea>
    <c:legend>
      <c:legendPos val="r"/>
      <c:layout>
        <c:manualLayout>
          <c:xMode val="edge"/>
          <c:yMode val="edge"/>
          <c:x val="0.67326732673267331"/>
          <c:y val="0.10714285714285714"/>
          <c:w val="0.30693069306930737"/>
          <c:h val="0.89610389610389685"/>
        </c:manualLayout>
      </c:layout>
      <c:spPr>
        <a:solidFill>
          <a:srgbClr val="FFFFFF"/>
        </a:solidFill>
        <a:ln w="3175">
          <a:solidFill>
            <a:srgbClr val="000000"/>
          </a:solidFill>
          <a:prstDash val="solid"/>
        </a:ln>
      </c:spPr>
      <c:txPr>
        <a:bodyPr/>
        <a:lstStyle/>
        <a:p>
          <a:pPr>
            <a:defRPr sz="1055" b="0" i="0" u="none" strike="noStrike" baseline="0">
              <a:solidFill>
                <a:srgbClr val="000000"/>
              </a:solidFill>
              <a:latin typeface="Arial Cyr"/>
              <a:ea typeface="Arial Cyr"/>
              <a:cs typeface="Arial Cyr"/>
            </a:defRPr>
          </a:pPr>
          <a:endParaRPr lang="ru-RU"/>
        </a:p>
      </c:txPr>
    </c:legend>
    <c:plotVisOnly val="1"/>
    <c:dispBlanksAs val="gap"/>
  </c:chart>
  <c:spPr>
    <a:solidFill>
      <a:srgbClr val="FFFFFF"/>
    </a:solidFill>
    <a:ln w="3175">
      <a:solidFill>
        <a:srgbClr val="000000"/>
      </a:solidFill>
      <a:prstDash val="solid"/>
    </a:ln>
  </c:spPr>
  <c:txPr>
    <a:bodyPr/>
    <a:lstStyle/>
    <a:p>
      <a:pPr>
        <a:defRPr sz="1150" b="0" i="0" u="none" strike="noStrike" baseline="0">
          <a:solidFill>
            <a:srgbClr val="000000"/>
          </a:solidFill>
          <a:latin typeface="Arial Cyr"/>
          <a:ea typeface="Arial Cyr"/>
          <a:cs typeface="Arial Cyr"/>
        </a:defRPr>
      </a:pPr>
      <a:endParaRPr lang="ru-RU"/>
    </a:p>
  </c:txPr>
  <c:externalData r:id="rId1"/>
</c:chartSpace>
</file>

<file path=word/charts/chart15.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060" b="1" i="0" u="none" strike="noStrike" baseline="0">
                <a:solidFill>
                  <a:srgbClr val="000000"/>
                </a:solidFill>
                <a:latin typeface="Arial Cyr"/>
                <a:ea typeface="Arial Cyr"/>
                <a:cs typeface="Arial Cyr"/>
              </a:defRPr>
            </a:pPr>
            <a:r>
              <a:rPr lang="ru-RU"/>
              <a:t>Структура инвестиций в основной капитал в 2001 г.</a:t>
            </a:r>
          </a:p>
        </c:rich>
      </c:tx>
      <c:layout>
        <c:manualLayout>
          <c:xMode val="edge"/>
          <c:yMode val="edge"/>
          <c:x val="0.11137440758293839"/>
          <c:y val="2.0242914979757092E-2"/>
        </c:manualLayout>
      </c:layout>
      <c:spPr>
        <a:noFill/>
        <a:ln w="23922">
          <a:noFill/>
        </a:ln>
      </c:spPr>
    </c:title>
    <c:view3D>
      <c:perspective val="0"/>
    </c:view3D>
    <c:plotArea>
      <c:layout>
        <c:manualLayout>
          <c:layoutTarget val="inner"/>
          <c:xMode val="edge"/>
          <c:yMode val="edge"/>
          <c:x val="0.31990521327014254"/>
          <c:y val="0.31983805668016196"/>
          <c:w val="0.35781990521327062"/>
          <c:h val="0.24291497975708512"/>
        </c:manualLayout>
      </c:layout>
      <c:pie3DChart>
        <c:varyColors val="1"/>
        <c:ser>
          <c:idx val="0"/>
          <c:order val="0"/>
          <c:spPr>
            <a:solidFill>
              <a:srgbClr val="9999FF"/>
            </a:solidFill>
            <a:ln w="11961">
              <a:solidFill>
                <a:srgbClr val="000000"/>
              </a:solidFill>
              <a:prstDash val="solid"/>
            </a:ln>
          </c:spPr>
          <c:dPt>
            <c:idx val="1"/>
            <c:spPr>
              <a:solidFill>
                <a:srgbClr val="993366"/>
              </a:solidFill>
              <a:ln w="11961">
                <a:solidFill>
                  <a:srgbClr val="000000"/>
                </a:solidFill>
                <a:prstDash val="solid"/>
              </a:ln>
            </c:spPr>
          </c:dPt>
          <c:dPt>
            <c:idx val="2"/>
            <c:spPr>
              <a:solidFill>
                <a:srgbClr val="FFFFCC"/>
              </a:solidFill>
              <a:ln w="11961">
                <a:solidFill>
                  <a:srgbClr val="000000"/>
                </a:solidFill>
                <a:prstDash val="solid"/>
              </a:ln>
            </c:spPr>
          </c:dPt>
          <c:dPt>
            <c:idx val="3"/>
            <c:spPr>
              <a:solidFill>
                <a:srgbClr val="CCFFFF"/>
              </a:solidFill>
              <a:ln w="11961">
                <a:solidFill>
                  <a:srgbClr val="000000"/>
                </a:solidFill>
                <a:prstDash val="solid"/>
              </a:ln>
            </c:spPr>
          </c:dPt>
          <c:dLbls>
            <c:numFmt formatCode="0.00%" sourceLinked="0"/>
            <c:spPr>
              <a:noFill/>
              <a:ln w="23922">
                <a:noFill/>
              </a:ln>
            </c:spPr>
            <c:txPr>
              <a:bodyPr/>
              <a:lstStyle/>
              <a:p>
                <a:pPr>
                  <a:defRPr sz="871" b="0" i="0" u="none" strike="noStrike" baseline="0">
                    <a:solidFill>
                      <a:srgbClr val="000000"/>
                    </a:solidFill>
                    <a:latin typeface="Arial Cyr"/>
                    <a:ea typeface="Arial Cyr"/>
                    <a:cs typeface="Arial Cyr"/>
                  </a:defRPr>
                </a:pPr>
                <a:endParaRPr lang="ru-RU"/>
              </a:p>
            </c:txPr>
            <c:showPercent val="1"/>
            <c:showLeaderLines val="1"/>
          </c:dLbls>
          <c:cat>
            <c:strRef>
              <c:f>Лист9!$A$2:$A$5</c:f>
              <c:strCache>
                <c:ptCount val="4"/>
                <c:pt idx="0">
                  <c:v>охрану атмосферного воздуха</c:v>
                </c:pt>
                <c:pt idx="1">
                  <c:v>охрану и рациональное использование водных ресурсов</c:v>
                </c:pt>
                <c:pt idx="2">
                  <c:v>охрану и рациональное использование земель</c:v>
                </c:pt>
                <c:pt idx="3">
                  <c:v>другие мероприятия</c:v>
                </c:pt>
              </c:strCache>
            </c:strRef>
          </c:cat>
          <c:val>
            <c:numRef>
              <c:f>Лист9!$B$2:$B$5</c:f>
              <c:numCache>
                <c:formatCode>0.0</c:formatCode>
                <c:ptCount val="4"/>
                <c:pt idx="0">
                  <c:v>9681.799999999992</c:v>
                </c:pt>
                <c:pt idx="1">
                  <c:v>10162.799999999992</c:v>
                </c:pt>
                <c:pt idx="2">
                  <c:v>4336.7</c:v>
                </c:pt>
                <c:pt idx="3">
                  <c:v>3528.7</c:v>
                </c:pt>
              </c:numCache>
            </c:numRef>
          </c:val>
        </c:ser>
        <c:dLbls>
          <c:showPercent val="1"/>
        </c:dLbls>
      </c:pie3DChart>
      <c:spPr>
        <a:noFill/>
        <a:ln w="23922">
          <a:noFill/>
        </a:ln>
      </c:spPr>
    </c:plotArea>
    <c:legend>
      <c:legendPos val="b"/>
      <c:layout>
        <c:manualLayout>
          <c:xMode val="edge"/>
          <c:yMode val="edge"/>
          <c:x val="9.2417061611374335E-2"/>
          <c:y val="0.65182186234817985"/>
          <c:w val="0.81279620853080614"/>
          <c:h val="0.3360323886639679"/>
        </c:manualLayout>
      </c:layout>
      <c:spPr>
        <a:solidFill>
          <a:srgbClr val="FFFFFF"/>
        </a:solidFill>
        <a:ln w="2990">
          <a:solidFill>
            <a:srgbClr val="000000"/>
          </a:solidFill>
          <a:prstDash val="solid"/>
        </a:ln>
      </c:spPr>
      <c:txPr>
        <a:bodyPr/>
        <a:lstStyle/>
        <a:p>
          <a:pPr>
            <a:defRPr sz="801" b="0" i="0" u="none" strike="noStrike" baseline="0">
              <a:solidFill>
                <a:srgbClr val="000000"/>
              </a:solidFill>
              <a:latin typeface="Arial Cyr"/>
              <a:ea typeface="Arial Cyr"/>
              <a:cs typeface="Arial Cyr"/>
            </a:defRPr>
          </a:pPr>
          <a:endParaRPr lang="ru-RU"/>
        </a:p>
      </c:txPr>
    </c:legend>
    <c:plotVisOnly val="1"/>
    <c:dispBlanksAs val="zero"/>
  </c:chart>
  <c:spPr>
    <a:solidFill>
      <a:srgbClr val="FFFFFF"/>
    </a:solidFill>
    <a:ln w="2990">
      <a:solidFill>
        <a:srgbClr val="000000"/>
      </a:solidFill>
      <a:prstDash val="solid"/>
    </a:ln>
  </c:spPr>
  <c:txPr>
    <a:bodyPr/>
    <a:lstStyle/>
    <a:p>
      <a:pPr>
        <a:defRPr sz="871" b="0" i="0" u="none" strike="noStrike" baseline="0">
          <a:solidFill>
            <a:srgbClr val="000000"/>
          </a:solidFill>
          <a:latin typeface="Arial Cyr"/>
          <a:ea typeface="Arial Cyr"/>
          <a:cs typeface="Arial Cyr"/>
        </a:defRPr>
      </a:pPr>
      <a:endParaRPr lang="ru-RU"/>
    </a:p>
  </c:txPr>
  <c:externalData r:id="rId1"/>
</c:chartSpace>
</file>

<file path=word/charts/chart16.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000" b="1" i="0" u="none" strike="noStrike" baseline="0">
                <a:solidFill>
                  <a:srgbClr val="000000"/>
                </a:solidFill>
                <a:latin typeface="Times New Roman"/>
                <a:ea typeface="Times New Roman"/>
                <a:cs typeface="Times New Roman"/>
              </a:defRPr>
            </a:pPr>
            <a:r>
              <a:rPr lang="ru-RU"/>
              <a:t>Структура инвестиций по отраслям производящим товары и оказывающим рыночные и нерыночные услуги в 2001 г.</a:t>
            </a:r>
          </a:p>
        </c:rich>
      </c:tx>
      <c:layout>
        <c:manualLayout>
          <c:xMode val="edge"/>
          <c:yMode val="edge"/>
          <c:x val="0.14369501466275661"/>
          <c:y val="2.1551724137931015E-2"/>
        </c:manualLayout>
      </c:layout>
      <c:spPr>
        <a:noFill/>
        <a:ln w="25401">
          <a:noFill/>
        </a:ln>
      </c:spPr>
    </c:title>
    <c:view3D>
      <c:perspective val="0"/>
    </c:view3D>
    <c:plotArea>
      <c:layout>
        <c:manualLayout>
          <c:layoutTarget val="inner"/>
          <c:xMode val="edge"/>
          <c:yMode val="edge"/>
          <c:x val="0.21407624633431091"/>
          <c:y val="0.56896551724137989"/>
          <c:w val="0.25219941348973585"/>
          <c:h val="0.14655172413793113"/>
        </c:manualLayout>
      </c:layout>
      <c:pie3DChart>
        <c:varyColors val="1"/>
        <c:ser>
          <c:idx val="0"/>
          <c:order val="0"/>
          <c:spPr>
            <a:solidFill>
              <a:srgbClr val="9999FF"/>
            </a:solidFill>
            <a:ln w="12701">
              <a:solidFill>
                <a:srgbClr val="000000"/>
              </a:solidFill>
              <a:prstDash val="solid"/>
            </a:ln>
          </c:spPr>
          <c:dPt>
            <c:idx val="1"/>
            <c:spPr>
              <a:solidFill>
                <a:srgbClr val="993366"/>
              </a:solidFill>
              <a:ln w="12701">
                <a:solidFill>
                  <a:srgbClr val="000000"/>
                </a:solidFill>
                <a:prstDash val="solid"/>
              </a:ln>
            </c:spPr>
          </c:dPt>
          <c:dLbls>
            <c:numFmt formatCode="0.00%" sourceLinked="0"/>
            <c:spPr>
              <a:noFill/>
              <a:ln w="25401">
                <a:noFill/>
              </a:ln>
            </c:spPr>
            <c:txPr>
              <a:bodyPr/>
              <a:lstStyle/>
              <a:p>
                <a:pPr>
                  <a:defRPr sz="875" b="0" i="0" u="none" strike="noStrike" baseline="0">
                    <a:solidFill>
                      <a:srgbClr val="000000"/>
                    </a:solidFill>
                    <a:latin typeface="Arial Cyr"/>
                    <a:ea typeface="Arial Cyr"/>
                    <a:cs typeface="Arial Cyr"/>
                  </a:defRPr>
                </a:pPr>
                <a:endParaRPr lang="ru-RU"/>
              </a:p>
            </c:txPr>
            <c:showPercent val="1"/>
            <c:showLeaderLines val="1"/>
          </c:dLbls>
          <c:cat>
            <c:strRef>
              <c:f>Лист6!$C$2:$D$2</c:f>
              <c:strCache>
                <c:ptCount val="2"/>
                <c:pt idx="0">
                  <c:v>производящие товары</c:v>
                </c:pt>
                <c:pt idx="1">
                  <c:v>оказывающие рыночные и нерыночные услуги </c:v>
                </c:pt>
              </c:strCache>
            </c:strRef>
          </c:cat>
          <c:val>
            <c:numRef>
              <c:f>Лист6!$C$3:$D$3</c:f>
              <c:numCache>
                <c:formatCode>General</c:formatCode>
                <c:ptCount val="2"/>
                <c:pt idx="0" formatCode="0.0">
                  <c:v>141</c:v>
                </c:pt>
                <c:pt idx="1">
                  <c:v>108.1</c:v>
                </c:pt>
              </c:numCache>
            </c:numRef>
          </c:val>
        </c:ser>
        <c:ser>
          <c:idx val="1"/>
          <c:order val="1"/>
          <c:spPr>
            <a:solidFill>
              <a:srgbClr val="993366"/>
            </a:solidFill>
            <a:ln w="12701">
              <a:solidFill>
                <a:srgbClr val="000000"/>
              </a:solidFill>
              <a:prstDash val="solid"/>
            </a:ln>
          </c:spPr>
          <c:dPt>
            <c:idx val="0"/>
            <c:spPr>
              <a:solidFill>
                <a:srgbClr val="9999FF"/>
              </a:solidFill>
              <a:ln w="12701">
                <a:solidFill>
                  <a:srgbClr val="000000"/>
                </a:solidFill>
                <a:prstDash val="solid"/>
              </a:ln>
            </c:spPr>
          </c:dPt>
          <c:dLbls>
            <c:numFmt formatCode="0%" sourceLinked="0"/>
            <c:spPr>
              <a:noFill/>
              <a:ln w="25401">
                <a:noFill/>
              </a:ln>
            </c:spPr>
            <c:txPr>
              <a:bodyPr/>
              <a:lstStyle/>
              <a:p>
                <a:pPr>
                  <a:defRPr sz="875" b="0" i="0" u="none" strike="noStrike" baseline="0">
                    <a:solidFill>
                      <a:srgbClr val="000000"/>
                    </a:solidFill>
                    <a:latin typeface="Arial Cyr"/>
                    <a:ea typeface="Arial Cyr"/>
                    <a:cs typeface="Arial Cyr"/>
                  </a:defRPr>
                </a:pPr>
                <a:endParaRPr lang="ru-RU"/>
              </a:p>
            </c:txPr>
            <c:showPercent val="1"/>
            <c:showLeaderLines val="1"/>
          </c:dLbls>
          <c:cat>
            <c:strRef>
              <c:f>Лист6!$C$2:$D$2</c:f>
              <c:strCache>
                <c:ptCount val="2"/>
                <c:pt idx="0">
                  <c:v>производящие товары</c:v>
                </c:pt>
                <c:pt idx="1">
                  <c:v>оказывающие рыночные и нерыночные услуги </c:v>
                </c:pt>
              </c:strCache>
            </c:strRef>
          </c:cat>
          <c:val>
            <c:numRef>
              <c:f>Лист6!$C$4:$D$4</c:f>
              <c:numCache>
                <c:formatCode>General</c:formatCode>
                <c:ptCount val="2"/>
                <c:pt idx="0">
                  <c:v>120.1</c:v>
                </c:pt>
                <c:pt idx="1">
                  <c:v>90.4</c:v>
                </c:pt>
              </c:numCache>
            </c:numRef>
          </c:val>
        </c:ser>
        <c:ser>
          <c:idx val="2"/>
          <c:order val="2"/>
          <c:spPr>
            <a:solidFill>
              <a:srgbClr val="FFFFCC"/>
            </a:solidFill>
            <a:ln w="12701">
              <a:solidFill>
                <a:srgbClr val="000000"/>
              </a:solidFill>
              <a:prstDash val="solid"/>
            </a:ln>
          </c:spPr>
          <c:dPt>
            <c:idx val="0"/>
            <c:spPr>
              <a:solidFill>
                <a:srgbClr val="9999FF"/>
              </a:solidFill>
              <a:ln w="12701">
                <a:solidFill>
                  <a:srgbClr val="000000"/>
                </a:solidFill>
                <a:prstDash val="solid"/>
              </a:ln>
            </c:spPr>
          </c:dPt>
          <c:dPt>
            <c:idx val="1"/>
            <c:spPr>
              <a:solidFill>
                <a:srgbClr val="993366"/>
              </a:solidFill>
              <a:ln w="12701">
                <a:solidFill>
                  <a:srgbClr val="000000"/>
                </a:solidFill>
                <a:prstDash val="solid"/>
              </a:ln>
            </c:spPr>
          </c:dPt>
          <c:dLbls>
            <c:numFmt formatCode="0%" sourceLinked="0"/>
            <c:spPr>
              <a:noFill/>
              <a:ln w="25401">
                <a:noFill/>
              </a:ln>
            </c:spPr>
            <c:txPr>
              <a:bodyPr/>
              <a:lstStyle/>
              <a:p>
                <a:pPr>
                  <a:defRPr sz="875" b="0" i="0" u="none" strike="noStrike" baseline="0">
                    <a:solidFill>
                      <a:srgbClr val="000000"/>
                    </a:solidFill>
                    <a:latin typeface="Arial Cyr"/>
                    <a:ea typeface="Arial Cyr"/>
                    <a:cs typeface="Arial Cyr"/>
                  </a:defRPr>
                </a:pPr>
                <a:endParaRPr lang="ru-RU"/>
              </a:p>
            </c:txPr>
            <c:showPercent val="1"/>
            <c:showLeaderLines val="1"/>
          </c:dLbls>
          <c:cat>
            <c:strRef>
              <c:f>Лист6!$C$2:$D$2</c:f>
              <c:strCache>
                <c:ptCount val="2"/>
                <c:pt idx="0">
                  <c:v>производящие товары</c:v>
                </c:pt>
                <c:pt idx="1">
                  <c:v>оказывающие рыночные и нерыночные услуги </c:v>
                </c:pt>
              </c:strCache>
            </c:strRef>
          </c:cat>
          <c:val>
            <c:numRef>
              <c:f>Лист6!$C$5:$D$5</c:f>
              <c:numCache>
                <c:formatCode>General</c:formatCode>
                <c:ptCount val="2"/>
                <c:pt idx="0" formatCode="0.0">
                  <c:v>1468</c:v>
                </c:pt>
                <c:pt idx="1">
                  <c:v>1202.2</c:v>
                </c:pt>
              </c:numCache>
            </c:numRef>
          </c:val>
        </c:ser>
        <c:ser>
          <c:idx val="3"/>
          <c:order val="3"/>
          <c:spPr>
            <a:solidFill>
              <a:srgbClr val="CCFFFF"/>
            </a:solidFill>
            <a:ln w="12701">
              <a:solidFill>
                <a:srgbClr val="000000"/>
              </a:solidFill>
              <a:prstDash val="solid"/>
            </a:ln>
          </c:spPr>
          <c:dPt>
            <c:idx val="0"/>
            <c:spPr>
              <a:solidFill>
                <a:srgbClr val="9999FF"/>
              </a:solidFill>
              <a:ln w="12701">
                <a:solidFill>
                  <a:srgbClr val="000000"/>
                </a:solidFill>
                <a:prstDash val="solid"/>
              </a:ln>
            </c:spPr>
          </c:dPt>
          <c:dPt>
            <c:idx val="1"/>
            <c:spPr>
              <a:solidFill>
                <a:srgbClr val="993366"/>
              </a:solidFill>
              <a:ln w="12701">
                <a:solidFill>
                  <a:srgbClr val="000000"/>
                </a:solidFill>
                <a:prstDash val="solid"/>
              </a:ln>
            </c:spPr>
          </c:dPt>
          <c:dLbls>
            <c:numFmt formatCode="0%" sourceLinked="0"/>
            <c:spPr>
              <a:noFill/>
              <a:ln w="25401">
                <a:noFill/>
              </a:ln>
            </c:spPr>
            <c:txPr>
              <a:bodyPr/>
              <a:lstStyle/>
              <a:p>
                <a:pPr>
                  <a:defRPr sz="875" b="0" i="0" u="none" strike="noStrike" baseline="0">
                    <a:solidFill>
                      <a:srgbClr val="000000"/>
                    </a:solidFill>
                    <a:latin typeface="Arial Cyr"/>
                    <a:ea typeface="Arial Cyr"/>
                    <a:cs typeface="Arial Cyr"/>
                  </a:defRPr>
                </a:pPr>
                <a:endParaRPr lang="ru-RU"/>
              </a:p>
            </c:txPr>
            <c:showPercent val="1"/>
            <c:showLeaderLines val="1"/>
          </c:dLbls>
          <c:cat>
            <c:strRef>
              <c:f>Лист6!$C$2:$D$2</c:f>
              <c:strCache>
                <c:ptCount val="2"/>
                <c:pt idx="0">
                  <c:v>производящие товары</c:v>
                </c:pt>
                <c:pt idx="1">
                  <c:v>оказывающие рыночные и нерыночные услуги </c:v>
                </c:pt>
              </c:strCache>
            </c:strRef>
          </c:cat>
          <c:val>
            <c:numRef>
              <c:f>Лист6!$C$6:$D$6</c:f>
              <c:numCache>
                <c:formatCode>General</c:formatCode>
                <c:ptCount val="2"/>
                <c:pt idx="0">
                  <c:v>12865</c:v>
                </c:pt>
                <c:pt idx="1">
                  <c:v>14260</c:v>
                </c:pt>
              </c:numCache>
            </c:numRef>
          </c:val>
        </c:ser>
        <c:ser>
          <c:idx val="4"/>
          <c:order val="4"/>
          <c:spPr>
            <a:solidFill>
              <a:srgbClr val="660066"/>
            </a:solidFill>
            <a:ln w="12701">
              <a:solidFill>
                <a:srgbClr val="000000"/>
              </a:solidFill>
              <a:prstDash val="solid"/>
            </a:ln>
          </c:spPr>
          <c:dPt>
            <c:idx val="0"/>
            <c:spPr>
              <a:solidFill>
                <a:srgbClr val="9999FF"/>
              </a:solidFill>
              <a:ln w="12701">
                <a:solidFill>
                  <a:srgbClr val="000000"/>
                </a:solidFill>
                <a:prstDash val="solid"/>
              </a:ln>
            </c:spPr>
          </c:dPt>
          <c:dPt>
            <c:idx val="1"/>
            <c:spPr>
              <a:solidFill>
                <a:srgbClr val="993366"/>
              </a:solidFill>
              <a:ln w="12701">
                <a:solidFill>
                  <a:srgbClr val="000000"/>
                </a:solidFill>
                <a:prstDash val="solid"/>
              </a:ln>
            </c:spPr>
          </c:dPt>
          <c:dLbls>
            <c:numFmt formatCode="0%" sourceLinked="0"/>
            <c:spPr>
              <a:noFill/>
              <a:ln w="25401">
                <a:noFill/>
              </a:ln>
            </c:spPr>
            <c:txPr>
              <a:bodyPr/>
              <a:lstStyle/>
              <a:p>
                <a:pPr>
                  <a:defRPr sz="875" b="0" i="0" u="none" strike="noStrike" baseline="0">
                    <a:solidFill>
                      <a:srgbClr val="000000"/>
                    </a:solidFill>
                    <a:latin typeface="Arial Cyr"/>
                    <a:ea typeface="Arial Cyr"/>
                    <a:cs typeface="Arial Cyr"/>
                  </a:defRPr>
                </a:pPr>
                <a:endParaRPr lang="ru-RU"/>
              </a:p>
            </c:txPr>
            <c:showPercent val="1"/>
            <c:showLeaderLines val="1"/>
          </c:dLbls>
          <c:cat>
            <c:strRef>
              <c:f>Лист6!$C$2:$D$2</c:f>
              <c:strCache>
                <c:ptCount val="2"/>
                <c:pt idx="0">
                  <c:v>производящие товары</c:v>
                </c:pt>
                <c:pt idx="1">
                  <c:v>оказывающие рыночные и нерыночные услуги </c:v>
                </c:pt>
              </c:strCache>
            </c:strRef>
          </c:cat>
          <c:val>
            <c:numRef>
              <c:f>Лист6!$C$7:$D$7</c:f>
              <c:numCache>
                <c:formatCode>General</c:formatCode>
                <c:ptCount val="2"/>
                <c:pt idx="0">
                  <c:v>44369</c:v>
                </c:pt>
                <c:pt idx="1">
                  <c:v>64441</c:v>
                </c:pt>
              </c:numCache>
            </c:numRef>
          </c:val>
        </c:ser>
        <c:ser>
          <c:idx val="5"/>
          <c:order val="5"/>
          <c:spPr>
            <a:solidFill>
              <a:srgbClr val="FF8080"/>
            </a:solidFill>
            <a:ln w="12701">
              <a:solidFill>
                <a:srgbClr val="000000"/>
              </a:solidFill>
              <a:prstDash val="solid"/>
            </a:ln>
          </c:spPr>
          <c:dPt>
            <c:idx val="0"/>
            <c:spPr>
              <a:solidFill>
                <a:srgbClr val="9999FF"/>
              </a:solidFill>
              <a:ln w="12701">
                <a:solidFill>
                  <a:srgbClr val="000000"/>
                </a:solidFill>
                <a:prstDash val="solid"/>
              </a:ln>
            </c:spPr>
          </c:dPt>
          <c:dPt>
            <c:idx val="1"/>
            <c:spPr>
              <a:solidFill>
                <a:srgbClr val="993366"/>
              </a:solidFill>
              <a:ln w="12701">
                <a:solidFill>
                  <a:srgbClr val="000000"/>
                </a:solidFill>
                <a:prstDash val="solid"/>
              </a:ln>
            </c:spPr>
          </c:dPt>
          <c:dLbls>
            <c:numFmt formatCode="0%" sourceLinked="0"/>
            <c:spPr>
              <a:noFill/>
              <a:ln w="25401">
                <a:noFill/>
              </a:ln>
            </c:spPr>
            <c:txPr>
              <a:bodyPr/>
              <a:lstStyle/>
              <a:p>
                <a:pPr>
                  <a:defRPr sz="875" b="0" i="0" u="none" strike="noStrike" baseline="0">
                    <a:solidFill>
                      <a:srgbClr val="000000"/>
                    </a:solidFill>
                    <a:latin typeface="Arial Cyr"/>
                    <a:ea typeface="Arial Cyr"/>
                    <a:cs typeface="Arial Cyr"/>
                  </a:defRPr>
                </a:pPr>
                <a:endParaRPr lang="ru-RU"/>
              </a:p>
            </c:txPr>
            <c:showPercent val="1"/>
            <c:showLeaderLines val="1"/>
          </c:dLbls>
          <c:cat>
            <c:strRef>
              <c:f>Лист6!$C$2:$D$2</c:f>
              <c:strCache>
                <c:ptCount val="2"/>
                <c:pt idx="0">
                  <c:v>производящие товары</c:v>
                </c:pt>
                <c:pt idx="1">
                  <c:v>оказывающие рыночные и нерыночные услуги </c:v>
                </c:pt>
              </c:strCache>
            </c:strRef>
          </c:cat>
          <c:val>
            <c:numRef>
              <c:f>Лист6!$C$8:$D$8</c:f>
              <c:numCache>
                <c:formatCode>General</c:formatCode>
                <c:ptCount val="2"/>
                <c:pt idx="0">
                  <c:v>110548</c:v>
                </c:pt>
                <c:pt idx="1">
                  <c:v>156376</c:v>
                </c:pt>
              </c:numCache>
            </c:numRef>
          </c:val>
        </c:ser>
        <c:ser>
          <c:idx val="6"/>
          <c:order val="6"/>
          <c:spPr>
            <a:solidFill>
              <a:srgbClr val="0066CC"/>
            </a:solidFill>
            <a:ln w="12701">
              <a:solidFill>
                <a:srgbClr val="000000"/>
              </a:solidFill>
              <a:prstDash val="solid"/>
            </a:ln>
          </c:spPr>
          <c:dPt>
            <c:idx val="0"/>
            <c:spPr>
              <a:solidFill>
                <a:srgbClr val="9999FF"/>
              </a:solidFill>
              <a:ln w="12701">
                <a:solidFill>
                  <a:srgbClr val="000000"/>
                </a:solidFill>
                <a:prstDash val="solid"/>
              </a:ln>
            </c:spPr>
          </c:dPt>
          <c:dPt>
            <c:idx val="1"/>
            <c:spPr>
              <a:solidFill>
                <a:srgbClr val="993366"/>
              </a:solidFill>
              <a:ln w="12701">
                <a:solidFill>
                  <a:srgbClr val="000000"/>
                </a:solidFill>
                <a:prstDash val="solid"/>
              </a:ln>
            </c:spPr>
          </c:dPt>
          <c:dLbls>
            <c:numFmt formatCode="0%" sourceLinked="0"/>
            <c:spPr>
              <a:noFill/>
              <a:ln w="25401">
                <a:noFill/>
              </a:ln>
            </c:spPr>
            <c:txPr>
              <a:bodyPr/>
              <a:lstStyle/>
              <a:p>
                <a:pPr>
                  <a:defRPr sz="875" b="0" i="0" u="none" strike="noStrike" baseline="0">
                    <a:solidFill>
                      <a:srgbClr val="000000"/>
                    </a:solidFill>
                    <a:latin typeface="Arial Cyr"/>
                    <a:ea typeface="Arial Cyr"/>
                    <a:cs typeface="Arial Cyr"/>
                  </a:defRPr>
                </a:pPr>
                <a:endParaRPr lang="ru-RU"/>
              </a:p>
            </c:txPr>
            <c:showPercent val="1"/>
            <c:showLeaderLines val="1"/>
          </c:dLbls>
          <c:cat>
            <c:strRef>
              <c:f>Лист6!$C$2:$D$2</c:f>
              <c:strCache>
                <c:ptCount val="2"/>
                <c:pt idx="0">
                  <c:v>производящие товары</c:v>
                </c:pt>
                <c:pt idx="1">
                  <c:v>оказывающие рыночные и нерыночные услуги </c:v>
                </c:pt>
              </c:strCache>
            </c:strRef>
          </c:cat>
          <c:val>
            <c:numRef>
              <c:f>Лист6!$C$9:$D$9</c:f>
              <c:numCache>
                <c:formatCode>General</c:formatCode>
                <c:ptCount val="2"/>
                <c:pt idx="0">
                  <c:v>158195</c:v>
                </c:pt>
                <c:pt idx="1">
                  <c:v>217763</c:v>
                </c:pt>
              </c:numCache>
            </c:numRef>
          </c:val>
        </c:ser>
        <c:ser>
          <c:idx val="7"/>
          <c:order val="7"/>
          <c:spPr>
            <a:solidFill>
              <a:srgbClr val="CCCCFF"/>
            </a:solidFill>
            <a:ln w="12701">
              <a:solidFill>
                <a:srgbClr val="000000"/>
              </a:solidFill>
              <a:prstDash val="solid"/>
            </a:ln>
          </c:spPr>
          <c:dPt>
            <c:idx val="0"/>
            <c:spPr>
              <a:solidFill>
                <a:srgbClr val="9999FF"/>
              </a:solidFill>
              <a:ln w="12701">
                <a:solidFill>
                  <a:srgbClr val="000000"/>
                </a:solidFill>
                <a:prstDash val="solid"/>
              </a:ln>
            </c:spPr>
          </c:dPt>
          <c:dPt>
            <c:idx val="1"/>
            <c:spPr>
              <a:solidFill>
                <a:srgbClr val="993366"/>
              </a:solidFill>
              <a:ln w="12701">
                <a:solidFill>
                  <a:srgbClr val="000000"/>
                </a:solidFill>
                <a:prstDash val="solid"/>
              </a:ln>
            </c:spPr>
          </c:dPt>
          <c:dLbls>
            <c:numFmt formatCode="0%" sourceLinked="0"/>
            <c:spPr>
              <a:noFill/>
              <a:ln w="25401">
                <a:noFill/>
              </a:ln>
            </c:spPr>
            <c:txPr>
              <a:bodyPr/>
              <a:lstStyle/>
              <a:p>
                <a:pPr>
                  <a:defRPr sz="875" b="0" i="0" u="none" strike="noStrike" baseline="0">
                    <a:solidFill>
                      <a:srgbClr val="000000"/>
                    </a:solidFill>
                    <a:latin typeface="Arial Cyr"/>
                    <a:ea typeface="Arial Cyr"/>
                    <a:cs typeface="Arial Cyr"/>
                  </a:defRPr>
                </a:pPr>
                <a:endParaRPr lang="ru-RU"/>
              </a:p>
            </c:txPr>
            <c:showPercent val="1"/>
            <c:showLeaderLines val="1"/>
          </c:dLbls>
          <c:cat>
            <c:strRef>
              <c:f>Лист6!$C$2:$D$2</c:f>
              <c:strCache>
                <c:ptCount val="2"/>
                <c:pt idx="0">
                  <c:v>производящие товары</c:v>
                </c:pt>
                <c:pt idx="1">
                  <c:v>оказывающие рыночные и нерыночные услуги </c:v>
                </c:pt>
              </c:strCache>
            </c:strRef>
          </c:cat>
          <c:val>
            <c:numRef>
              <c:f>Лист6!$C$10:$D$10</c:f>
              <c:numCache>
                <c:formatCode>General</c:formatCode>
                <c:ptCount val="2"/>
                <c:pt idx="0">
                  <c:v>177096</c:v>
                </c:pt>
                <c:pt idx="1">
                  <c:v>231701</c:v>
                </c:pt>
              </c:numCache>
            </c:numRef>
          </c:val>
        </c:ser>
        <c:ser>
          <c:idx val="8"/>
          <c:order val="8"/>
          <c:spPr>
            <a:solidFill>
              <a:srgbClr val="000080"/>
            </a:solidFill>
            <a:ln w="12701">
              <a:solidFill>
                <a:srgbClr val="000000"/>
              </a:solidFill>
              <a:prstDash val="solid"/>
            </a:ln>
          </c:spPr>
          <c:dPt>
            <c:idx val="0"/>
            <c:spPr>
              <a:solidFill>
                <a:srgbClr val="9999FF"/>
              </a:solidFill>
              <a:ln w="12701">
                <a:solidFill>
                  <a:srgbClr val="000000"/>
                </a:solidFill>
                <a:prstDash val="solid"/>
              </a:ln>
            </c:spPr>
          </c:dPt>
          <c:dPt>
            <c:idx val="1"/>
            <c:spPr>
              <a:solidFill>
                <a:srgbClr val="993366"/>
              </a:solidFill>
              <a:ln w="12701">
                <a:solidFill>
                  <a:srgbClr val="000000"/>
                </a:solidFill>
                <a:prstDash val="solid"/>
              </a:ln>
            </c:spPr>
          </c:dPt>
          <c:dLbls>
            <c:numFmt formatCode="0%" sourceLinked="0"/>
            <c:spPr>
              <a:noFill/>
              <a:ln w="25401">
                <a:noFill/>
              </a:ln>
            </c:spPr>
            <c:txPr>
              <a:bodyPr/>
              <a:lstStyle/>
              <a:p>
                <a:pPr>
                  <a:defRPr sz="875" b="0" i="0" u="none" strike="noStrike" baseline="0">
                    <a:solidFill>
                      <a:srgbClr val="000000"/>
                    </a:solidFill>
                    <a:latin typeface="Arial Cyr"/>
                    <a:ea typeface="Arial Cyr"/>
                    <a:cs typeface="Arial Cyr"/>
                  </a:defRPr>
                </a:pPr>
                <a:endParaRPr lang="ru-RU"/>
              </a:p>
            </c:txPr>
            <c:showPercent val="1"/>
            <c:showLeaderLines val="1"/>
          </c:dLbls>
          <c:cat>
            <c:strRef>
              <c:f>Лист6!$C$2:$D$2</c:f>
              <c:strCache>
                <c:ptCount val="2"/>
                <c:pt idx="0">
                  <c:v>производящие товары</c:v>
                </c:pt>
                <c:pt idx="1">
                  <c:v>оказывающие рыночные и нерыночные услуги </c:v>
                </c:pt>
              </c:strCache>
            </c:strRef>
          </c:cat>
          <c:val>
            <c:numRef>
              <c:f>Лист6!$C$11:$D$11</c:f>
              <c:numCache>
                <c:formatCode>General</c:formatCode>
                <c:ptCount val="2"/>
                <c:pt idx="0">
                  <c:v>165092</c:v>
                </c:pt>
                <c:pt idx="1">
                  <c:v>241994</c:v>
                </c:pt>
              </c:numCache>
            </c:numRef>
          </c:val>
        </c:ser>
        <c:ser>
          <c:idx val="9"/>
          <c:order val="9"/>
          <c:spPr>
            <a:solidFill>
              <a:srgbClr val="FF00FF"/>
            </a:solidFill>
            <a:ln w="12701">
              <a:solidFill>
                <a:srgbClr val="000000"/>
              </a:solidFill>
              <a:prstDash val="solid"/>
            </a:ln>
          </c:spPr>
          <c:dPt>
            <c:idx val="0"/>
            <c:spPr>
              <a:solidFill>
                <a:srgbClr val="9999FF"/>
              </a:solidFill>
              <a:ln w="12701">
                <a:solidFill>
                  <a:srgbClr val="000000"/>
                </a:solidFill>
                <a:prstDash val="solid"/>
              </a:ln>
            </c:spPr>
          </c:dPt>
          <c:dPt>
            <c:idx val="1"/>
            <c:spPr>
              <a:solidFill>
                <a:srgbClr val="993366"/>
              </a:solidFill>
              <a:ln w="12701">
                <a:solidFill>
                  <a:srgbClr val="000000"/>
                </a:solidFill>
                <a:prstDash val="solid"/>
              </a:ln>
            </c:spPr>
          </c:dPt>
          <c:dLbls>
            <c:numFmt formatCode="0%" sourceLinked="0"/>
            <c:spPr>
              <a:noFill/>
              <a:ln w="25401">
                <a:noFill/>
              </a:ln>
            </c:spPr>
            <c:txPr>
              <a:bodyPr/>
              <a:lstStyle/>
              <a:p>
                <a:pPr>
                  <a:defRPr sz="875" b="0" i="0" u="none" strike="noStrike" baseline="0">
                    <a:solidFill>
                      <a:srgbClr val="000000"/>
                    </a:solidFill>
                    <a:latin typeface="Arial Cyr"/>
                    <a:ea typeface="Arial Cyr"/>
                    <a:cs typeface="Arial Cyr"/>
                  </a:defRPr>
                </a:pPr>
                <a:endParaRPr lang="ru-RU"/>
              </a:p>
            </c:txPr>
            <c:showPercent val="1"/>
            <c:showLeaderLines val="1"/>
          </c:dLbls>
          <c:cat>
            <c:strRef>
              <c:f>Лист6!$C$2:$D$2</c:f>
              <c:strCache>
                <c:ptCount val="2"/>
                <c:pt idx="0">
                  <c:v>производящие товары</c:v>
                </c:pt>
                <c:pt idx="1">
                  <c:v>оказывающие рыночные и нерыночные услуги </c:v>
                </c:pt>
              </c:strCache>
            </c:strRef>
          </c:cat>
          <c:val>
            <c:numRef>
              <c:f>Лист6!$C$12:$D$12</c:f>
              <c:numCache>
                <c:formatCode>General</c:formatCode>
                <c:ptCount val="2"/>
                <c:pt idx="0">
                  <c:v>297278</c:v>
                </c:pt>
                <c:pt idx="1">
                  <c:v>373161</c:v>
                </c:pt>
              </c:numCache>
            </c:numRef>
          </c:val>
        </c:ser>
        <c:ser>
          <c:idx val="10"/>
          <c:order val="10"/>
          <c:spPr>
            <a:solidFill>
              <a:srgbClr val="FFFF00"/>
            </a:solidFill>
            <a:ln w="12701">
              <a:solidFill>
                <a:srgbClr val="000000"/>
              </a:solidFill>
              <a:prstDash val="solid"/>
            </a:ln>
          </c:spPr>
          <c:dPt>
            <c:idx val="0"/>
            <c:spPr>
              <a:solidFill>
                <a:srgbClr val="9999FF"/>
              </a:solidFill>
              <a:ln w="12701">
                <a:solidFill>
                  <a:srgbClr val="000000"/>
                </a:solidFill>
                <a:prstDash val="solid"/>
              </a:ln>
            </c:spPr>
          </c:dPt>
          <c:dPt>
            <c:idx val="1"/>
            <c:spPr>
              <a:solidFill>
                <a:srgbClr val="993366"/>
              </a:solidFill>
              <a:ln w="12701">
                <a:solidFill>
                  <a:srgbClr val="000000"/>
                </a:solidFill>
                <a:prstDash val="solid"/>
              </a:ln>
            </c:spPr>
          </c:dPt>
          <c:dLbls>
            <c:numFmt formatCode="0%" sourceLinked="0"/>
            <c:spPr>
              <a:noFill/>
              <a:ln w="25401">
                <a:noFill/>
              </a:ln>
            </c:spPr>
            <c:txPr>
              <a:bodyPr/>
              <a:lstStyle/>
              <a:p>
                <a:pPr>
                  <a:defRPr sz="875" b="0" i="0" u="none" strike="noStrike" baseline="0">
                    <a:solidFill>
                      <a:srgbClr val="000000"/>
                    </a:solidFill>
                    <a:latin typeface="Arial Cyr"/>
                    <a:ea typeface="Arial Cyr"/>
                    <a:cs typeface="Arial Cyr"/>
                  </a:defRPr>
                </a:pPr>
                <a:endParaRPr lang="ru-RU"/>
              </a:p>
            </c:txPr>
            <c:showPercent val="1"/>
            <c:showLeaderLines val="1"/>
          </c:dLbls>
          <c:cat>
            <c:strRef>
              <c:f>Лист6!$C$2:$D$2</c:f>
              <c:strCache>
                <c:ptCount val="2"/>
                <c:pt idx="0">
                  <c:v>производящие товары</c:v>
                </c:pt>
                <c:pt idx="1">
                  <c:v>оказывающие рыночные и нерыночные услуги </c:v>
                </c:pt>
              </c:strCache>
            </c:strRef>
          </c:cat>
          <c:val>
            <c:numRef>
              <c:f>Лист6!$C$13:$D$13</c:f>
              <c:numCache>
                <c:formatCode>General</c:formatCode>
                <c:ptCount val="2"/>
                <c:pt idx="0">
                  <c:v>527544</c:v>
                </c:pt>
                <c:pt idx="1">
                  <c:v>637690</c:v>
                </c:pt>
              </c:numCache>
            </c:numRef>
          </c:val>
        </c:ser>
        <c:ser>
          <c:idx val="11"/>
          <c:order val="11"/>
          <c:spPr>
            <a:solidFill>
              <a:srgbClr val="00FFFF"/>
            </a:solidFill>
            <a:ln w="12701">
              <a:solidFill>
                <a:srgbClr val="000000"/>
              </a:solidFill>
              <a:prstDash val="solid"/>
            </a:ln>
          </c:spPr>
          <c:dPt>
            <c:idx val="0"/>
            <c:spPr>
              <a:solidFill>
                <a:srgbClr val="9999FF"/>
              </a:solidFill>
              <a:ln w="12701">
                <a:solidFill>
                  <a:srgbClr val="000000"/>
                </a:solidFill>
                <a:prstDash val="solid"/>
              </a:ln>
            </c:spPr>
          </c:dPt>
          <c:dPt>
            <c:idx val="1"/>
            <c:spPr>
              <a:solidFill>
                <a:srgbClr val="993366"/>
              </a:solidFill>
              <a:ln w="12701">
                <a:solidFill>
                  <a:srgbClr val="000000"/>
                </a:solidFill>
                <a:prstDash val="solid"/>
              </a:ln>
            </c:spPr>
          </c:dPt>
          <c:dLbls>
            <c:numFmt formatCode="0%" sourceLinked="0"/>
            <c:spPr>
              <a:noFill/>
              <a:ln w="25401">
                <a:noFill/>
              </a:ln>
            </c:spPr>
            <c:txPr>
              <a:bodyPr/>
              <a:lstStyle/>
              <a:p>
                <a:pPr>
                  <a:defRPr sz="875" b="0" i="0" u="none" strike="noStrike" baseline="0">
                    <a:solidFill>
                      <a:srgbClr val="000000"/>
                    </a:solidFill>
                    <a:latin typeface="Arial Cyr"/>
                    <a:ea typeface="Arial Cyr"/>
                    <a:cs typeface="Arial Cyr"/>
                  </a:defRPr>
                </a:pPr>
                <a:endParaRPr lang="ru-RU"/>
              </a:p>
            </c:txPr>
            <c:showPercent val="1"/>
            <c:showLeaderLines val="1"/>
          </c:dLbls>
          <c:cat>
            <c:strRef>
              <c:f>Лист6!$C$2:$D$2</c:f>
              <c:strCache>
                <c:ptCount val="2"/>
                <c:pt idx="0">
                  <c:v>производящие товары</c:v>
                </c:pt>
                <c:pt idx="1">
                  <c:v>оказывающие рыночные и нерыночные услуги </c:v>
                </c:pt>
              </c:strCache>
            </c:strRef>
          </c:cat>
          <c:val>
            <c:numRef>
              <c:f>Лист6!$C$14:$D$14</c:f>
              <c:numCache>
                <c:formatCode>General</c:formatCode>
                <c:ptCount val="2"/>
                <c:pt idx="0">
                  <c:v>775742</c:v>
                </c:pt>
                <c:pt idx="1">
                  <c:v>823727</c:v>
                </c:pt>
              </c:numCache>
            </c:numRef>
          </c:val>
        </c:ser>
        <c:dLbls>
          <c:showPercent val="1"/>
        </c:dLbls>
      </c:pie3DChart>
      <c:spPr>
        <a:noFill/>
        <a:ln w="25401">
          <a:noFill/>
        </a:ln>
      </c:spPr>
    </c:plotArea>
    <c:legend>
      <c:legendPos val="r"/>
      <c:layout>
        <c:manualLayout>
          <c:xMode val="edge"/>
          <c:yMode val="edge"/>
          <c:x val="0.68328445747800626"/>
          <c:y val="0.35775862068965547"/>
          <c:w val="0.30498533724340215"/>
          <c:h val="0.56465517241379415"/>
        </c:manualLayout>
      </c:layout>
      <c:spPr>
        <a:solidFill>
          <a:srgbClr val="FFFFFF"/>
        </a:solidFill>
        <a:ln w="3175">
          <a:solidFill>
            <a:srgbClr val="000000"/>
          </a:solidFill>
          <a:prstDash val="solid"/>
        </a:ln>
      </c:spPr>
      <c:txPr>
        <a:bodyPr/>
        <a:lstStyle/>
        <a:p>
          <a:pPr>
            <a:defRPr sz="805" b="0" i="0" u="none" strike="noStrike" baseline="0">
              <a:solidFill>
                <a:srgbClr val="000000"/>
              </a:solidFill>
              <a:latin typeface="Arial Cyr"/>
              <a:ea typeface="Arial Cyr"/>
              <a:cs typeface="Arial Cyr"/>
            </a:defRPr>
          </a:pPr>
          <a:endParaRPr lang="ru-RU"/>
        </a:p>
      </c:txPr>
    </c:legend>
    <c:plotVisOnly val="1"/>
    <c:dispBlanksAs val="zero"/>
  </c:chart>
  <c:spPr>
    <a:solidFill>
      <a:srgbClr val="FFFFFF"/>
    </a:solidFill>
    <a:ln w="3175">
      <a:solidFill>
        <a:srgbClr val="000000"/>
      </a:solidFill>
      <a:prstDash val="solid"/>
    </a:ln>
  </c:spPr>
  <c:txPr>
    <a:bodyPr/>
    <a:lstStyle/>
    <a:p>
      <a:pPr>
        <a:defRPr sz="875" b="0" i="0" u="none" strike="noStrike" baseline="0">
          <a:solidFill>
            <a:srgbClr val="000000"/>
          </a:solidFill>
          <a:latin typeface="Arial Cyr"/>
          <a:ea typeface="Arial Cyr"/>
          <a:cs typeface="Arial Cyr"/>
        </a:defRPr>
      </a:pPr>
      <a:endParaRPr lang="ru-RU"/>
    </a:p>
  </c:txPr>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4F4F4"/>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30</TotalTime>
  <Pages>105</Pages>
  <Words>14266</Words>
  <Characters>81322</Characters>
  <Application>Microsoft Office Word</Application>
  <DocSecurity>0</DocSecurity>
  <Lines>677</Lines>
  <Paragraphs>190</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95398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10</cp:revision>
  <dcterms:created xsi:type="dcterms:W3CDTF">2010-05-22T11:33:00Z</dcterms:created>
  <dcterms:modified xsi:type="dcterms:W3CDTF">2010-05-22T12:18:00Z</dcterms:modified>
</cp:coreProperties>
</file>